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BB" w:rsidRPr="008059BB" w:rsidRDefault="008059BB" w:rsidP="008059BB">
      <w:pPr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</w:t>
      </w:r>
      <w:proofErr w:type="spellEnd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Заштита</w:t>
      </w:r>
      <w:proofErr w:type="spellEnd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животне</w:t>
      </w:r>
      <w:proofErr w:type="spellEnd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средине</w:t>
      </w:r>
      <w:proofErr w:type="spellEnd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индустријским</w:t>
      </w:r>
      <w:proofErr w:type="spellEnd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05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објектима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"/>
        <w:gridCol w:w="2472"/>
        <w:gridCol w:w="6535"/>
      </w:tblGrid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ОЗНАКА</w:t>
            </w:r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ЧЕК ЛИСТЕ</w:t>
            </w:r>
          </w:p>
        </w:tc>
      </w:tr>
      <w:tr w:rsidR="008059BB" w:rsidRPr="008059BB" w:rsidTr="008059BB">
        <w:tc>
          <w:tcPr>
            <w:tcW w:w="13350" w:type="dxa"/>
            <w:gridSpan w:val="3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Заштита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средине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индустријским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објектима</w:t>
            </w:r>
            <w:proofErr w:type="spellEnd"/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059BB">
                <w:rPr>
                  <w:rFonts w:ascii="Times New Roman" w:eastAsia="Times New Roman" w:hAnsi="Times New Roman" w:cs="Times New Roman"/>
                  <w:color w:val="AD0202"/>
                  <w:sz w:val="24"/>
                  <w:szCs w:val="24"/>
                  <w:u w:val="single"/>
                </w:rPr>
                <w:t>КЛ СПУ 01</w:t>
              </w:r>
            </w:hyperlink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утицаја</w:t>
            </w:r>
            <w:proofErr w:type="spellEnd"/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059BB">
                <w:rPr>
                  <w:rFonts w:ascii="Times New Roman" w:eastAsia="Times New Roman" w:hAnsi="Times New Roman" w:cs="Times New Roman"/>
                  <w:color w:val="AD0202"/>
                  <w:sz w:val="24"/>
                  <w:szCs w:val="24"/>
                  <w:u w:val="single"/>
                </w:rPr>
                <w:t>КЛ ПОД 01/10.05.2016.</w:t>
              </w:r>
            </w:hyperlink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059BB">
                <w:rPr>
                  <w:rFonts w:ascii="Times New Roman" w:eastAsia="Times New Roman" w:hAnsi="Times New Roman" w:cs="Times New Roman"/>
                  <w:color w:val="AD0202"/>
                  <w:sz w:val="24"/>
                  <w:szCs w:val="24"/>
                  <w:u w:val="single"/>
                </w:rPr>
                <w:t>КЛ ВАЗ 01/10.05.2016.</w:t>
              </w:r>
            </w:hyperlink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постројења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сагоревање</w:t>
            </w:r>
            <w:proofErr w:type="spellEnd"/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059BB">
                <w:rPr>
                  <w:rFonts w:ascii="Times New Roman" w:eastAsia="Times New Roman" w:hAnsi="Times New Roman" w:cs="Times New Roman"/>
                  <w:color w:val="AD0202"/>
                  <w:sz w:val="24"/>
                  <w:szCs w:val="24"/>
                  <w:u w:val="single"/>
                </w:rPr>
                <w:t>КЛ ВАЗ 02/10.05.2016.</w:t>
              </w:r>
            </w:hyperlink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стационарних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постројења</w:t>
            </w:r>
            <w:proofErr w:type="spellEnd"/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059BB">
                <w:rPr>
                  <w:rFonts w:ascii="Times New Roman" w:eastAsia="Times New Roman" w:hAnsi="Times New Roman" w:cs="Times New Roman"/>
                  <w:color w:val="AD0202"/>
                  <w:sz w:val="24"/>
                  <w:szCs w:val="24"/>
                  <w:u w:val="single"/>
                </w:rPr>
                <w:t>КЛ БУК 01</w:t>
              </w:r>
            </w:hyperlink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буке</w:t>
            </w:r>
            <w:proofErr w:type="spellEnd"/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059BB">
                <w:rPr>
                  <w:rFonts w:ascii="Times New Roman" w:eastAsia="Times New Roman" w:hAnsi="Times New Roman" w:cs="Times New Roman"/>
                  <w:color w:val="AD0202"/>
                  <w:sz w:val="24"/>
                  <w:szCs w:val="24"/>
                  <w:u w:val="single"/>
                </w:rPr>
                <w:t>КЛ ТОВ 01/10.05.2016.</w:t>
              </w:r>
            </w:hyperlink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Технолошке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отпадне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8059BB">
                <w:rPr>
                  <w:rFonts w:ascii="Times New Roman" w:eastAsia="Times New Roman" w:hAnsi="Times New Roman" w:cs="Times New Roman"/>
                  <w:color w:val="AD0202"/>
                  <w:sz w:val="24"/>
                  <w:szCs w:val="24"/>
                  <w:u w:val="single"/>
                </w:rPr>
                <w:t>КЛ КОВ 02/10.05.2016.</w:t>
              </w:r>
            </w:hyperlink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отпадне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059BB">
                <w:rPr>
                  <w:rFonts w:ascii="Times New Roman" w:eastAsia="Times New Roman" w:hAnsi="Times New Roman" w:cs="Times New Roman"/>
                  <w:color w:val="AD0202"/>
                  <w:sz w:val="24"/>
                  <w:szCs w:val="24"/>
                  <w:u w:val="single"/>
                </w:rPr>
                <w:t>КЛ ТОВ 03/10.05.2016.</w:t>
              </w:r>
            </w:hyperlink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oтпадне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BB" w:rsidRPr="008059BB" w:rsidTr="008059BB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8059BB">
                <w:rPr>
                  <w:rFonts w:ascii="Times New Roman" w:eastAsia="Times New Roman" w:hAnsi="Times New Roman" w:cs="Times New Roman"/>
                  <w:color w:val="AD0202"/>
                  <w:sz w:val="24"/>
                  <w:szCs w:val="24"/>
                  <w:u w:val="single"/>
                </w:rPr>
                <w:t>КЛ ОТП – П 02/10.05.2016.</w:t>
              </w:r>
            </w:hyperlink>
          </w:p>
        </w:tc>
        <w:tc>
          <w:tcPr>
            <w:tcW w:w="99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8059BB" w:rsidRPr="008059BB" w:rsidRDefault="008059BB" w:rsidP="00805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Поступање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неопасног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инертног</w:t>
            </w:r>
            <w:proofErr w:type="spellEnd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BB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отпада</w:t>
            </w:r>
            <w:proofErr w:type="spellEnd"/>
          </w:p>
        </w:tc>
      </w:tr>
    </w:tbl>
    <w:p w:rsidR="00CE1CD5" w:rsidRDefault="00CE1CD5" w:rsidP="008059BB">
      <w:pPr>
        <w:spacing w:after="225"/>
        <w:jc w:val="center"/>
        <w:outlineLvl w:val="2"/>
      </w:pPr>
    </w:p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7AA"/>
    <w:multiLevelType w:val="multilevel"/>
    <w:tmpl w:val="2DD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2D9D"/>
    <w:multiLevelType w:val="multilevel"/>
    <w:tmpl w:val="200C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9BB"/>
    <w:rsid w:val="004A1DBD"/>
    <w:rsid w:val="00786F56"/>
    <w:rsid w:val="008059BB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D5"/>
  </w:style>
  <w:style w:type="paragraph" w:styleId="Heading1">
    <w:name w:val="heading 1"/>
    <w:basedOn w:val="Normal"/>
    <w:link w:val="Heading1Char"/>
    <w:uiPriority w:val="9"/>
    <w:qFormat/>
    <w:rsid w:val="008059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59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59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59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59BB"/>
  </w:style>
  <w:style w:type="paragraph" w:styleId="NormalWeb">
    <w:name w:val="Normal (Web)"/>
    <w:basedOn w:val="Normal"/>
    <w:uiPriority w:val="99"/>
    <w:semiHidden/>
    <w:unhideWhenUsed/>
    <w:rsid w:val="008059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9BB"/>
    <w:rPr>
      <w:b/>
      <w:bCs/>
    </w:rPr>
  </w:style>
  <w:style w:type="character" w:styleId="Emphasis">
    <w:name w:val="Emphasis"/>
    <w:basedOn w:val="DefaultParagraphFont"/>
    <w:uiPriority w:val="20"/>
    <w:qFormat/>
    <w:rsid w:val="008059B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9B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9BB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DefaultParagraphFont"/>
    <w:rsid w:val="008059B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9B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9BB"/>
    <w:rPr>
      <w:rFonts w:ascii="Arial" w:eastAsia="Times New Roman" w:hAnsi="Arial" w:cs="Arial"/>
      <w:vanish/>
      <w:sz w:val="16"/>
      <w:szCs w:val="16"/>
    </w:rPr>
  </w:style>
  <w:style w:type="paragraph" w:customStyle="1" w:styleId="post-title">
    <w:name w:val="post-title"/>
    <w:basedOn w:val="Normal"/>
    <w:rsid w:val="008059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036">
          <w:marLeft w:val="0"/>
          <w:marRight w:val="0"/>
          <w:marTop w:val="0"/>
          <w:marBottom w:val="0"/>
          <w:divBdr>
            <w:top w:val="single" w:sz="6" w:space="0" w:color="8D8C8C"/>
            <w:left w:val="none" w:sz="0" w:space="0" w:color="8D8C8C"/>
            <w:bottom w:val="single" w:sz="6" w:space="0" w:color="8D8C8C"/>
            <w:right w:val="none" w:sz="0" w:space="0" w:color="8D8C8C"/>
          </w:divBdr>
          <w:divsChild>
            <w:div w:id="626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2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7168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941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052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.minpolj.gov.rs/wp-content/uploads/inspekcija/kontrolne_liste/industrija/KL_VAZ_02_Vazduh_-_stacionarni_izvori.doc" TargetMode="External"/><Relationship Id="rId13" Type="http://schemas.openxmlformats.org/officeDocument/2006/relationships/hyperlink" Target="http://www.eko.minpolj.gov.rs/wp-content/uploads/inspekcija/kontrolne_liste/industrija/KL_OTP-P_02_postupanje_sa_neopasnim_i_inertnim_otpadom_proizvodjaca_otpad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.minpolj.gov.rs/wp-content/uploads/inspekcija/kontrolne_liste/industrija/KL_VAZ_01_Vazduh_-_postrojenja_za_sagorevanje.doc" TargetMode="External"/><Relationship Id="rId12" Type="http://schemas.openxmlformats.org/officeDocument/2006/relationships/hyperlink" Target="http://www.eko.minpolj.gov.rs/wp-content/uploads/inspekcija/kontrolne_liste/industrija/KL_TOV_03_-_Ostale_teh_ot_vode_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.minpolj.gov.rs/wp-content/uploads/inspekcija/kontrolne_liste/industrija/KL_POD_01_-_Registar_i_zag.placa.doc" TargetMode="External"/><Relationship Id="rId11" Type="http://schemas.openxmlformats.org/officeDocument/2006/relationships/hyperlink" Target="http://www.eko.minpolj.gov.rs/wp-content/uploads/inspekcija/kontrolne_liste/industrija/KL_KOV_02_-_Komunalne_ot_vode.doc" TargetMode="External"/><Relationship Id="rId5" Type="http://schemas.openxmlformats.org/officeDocument/2006/relationships/hyperlink" Target="http://www.eko.minpolj.gov.rs/wp-content/uploads/inspekcija/kontrolne_liste/industrija/KL_SPU_01_Procena_uticaja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ko.minpolj.gov.rs/wp-content/uploads/inspekcija/kontrolne_liste/industrija/KL_TOV_01_-_Tehnoloske_ot_vod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o.minpolj.gov.rs/wp-content/uploads/inspekcija/kontrolne_liste/industrija/KL_BUK_01-Buk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2016-06-30T08:47:00Z</dcterms:created>
  <dcterms:modified xsi:type="dcterms:W3CDTF">2016-06-30T08:52:00Z</dcterms:modified>
</cp:coreProperties>
</file>