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FF2E1F" w:rsidTr="00FF2E1F">
        <w:trPr>
          <w:trHeight w:val="1134"/>
        </w:trPr>
        <w:tc>
          <w:tcPr>
            <w:tcW w:w="2508" w:type="dxa"/>
            <w:hideMark/>
          </w:tcPr>
          <w:p w:rsidR="00FF2E1F" w:rsidRDefault="00FF2E1F">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8"/>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FF2E1F" w:rsidRDefault="00FF2E1F">
            <w:pPr>
              <w:spacing w:line="276" w:lineRule="auto"/>
              <w:jc w:val="center"/>
              <w:rPr>
                <w:b/>
                <w:lang w:val="sr-Cyrl-CS"/>
              </w:rPr>
            </w:pPr>
          </w:p>
          <w:p w:rsidR="00FF2E1F" w:rsidRDefault="00FF2E1F">
            <w:pPr>
              <w:spacing w:line="276" w:lineRule="auto"/>
              <w:jc w:val="center"/>
              <w:rPr>
                <w:b/>
                <w:sz w:val="52"/>
                <w:szCs w:val="52"/>
                <w:lang w:val="sr-Cyrl-CS"/>
              </w:rPr>
            </w:pPr>
            <w:r>
              <w:rPr>
                <w:b/>
                <w:sz w:val="52"/>
                <w:szCs w:val="52"/>
                <w:lang w:val="sr-Cyrl-CS"/>
              </w:rPr>
              <w:t>СЛУЖБЕНИ ГЛАСНИК</w:t>
            </w:r>
          </w:p>
          <w:p w:rsidR="00FF2E1F" w:rsidRDefault="00FF2E1F">
            <w:pPr>
              <w:spacing w:line="276" w:lineRule="auto"/>
              <w:jc w:val="center"/>
              <w:rPr>
                <w:sz w:val="44"/>
                <w:szCs w:val="44"/>
                <w:lang w:val="sr-Cyrl-CS"/>
              </w:rPr>
            </w:pPr>
            <w:r>
              <w:rPr>
                <w:sz w:val="44"/>
                <w:szCs w:val="44"/>
                <w:lang w:val="sr-Cyrl-CS"/>
              </w:rPr>
              <w:t>ОПШТИНЕ ЉИГ</w:t>
            </w:r>
          </w:p>
          <w:p w:rsidR="00FF2E1F" w:rsidRDefault="00FF2E1F">
            <w:pPr>
              <w:spacing w:line="276" w:lineRule="auto"/>
              <w:rPr>
                <w:b/>
                <w:lang w:val="sr-Cyrl-CS"/>
              </w:rPr>
            </w:pPr>
          </w:p>
        </w:tc>
      </w:tr>
    </w:tbl>
    <w:p w:rsidR="00FF2E1F" w:rsidRDefault="00FF2E1F" w:rsidP="00FF2E1F"/>
    <w:p w:rsidR="00FF2E1F" w:rsidRDefault="00FF2E1F" w:rsidP="00FF2E1F">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БРОЈ  </w:t>
      </w:r>
      <w:r>
        <w:t>1</w:t>
      </w:r>
      <w:r w:rsidR="004C5BD4">
        <w:t>1</w:t>
      </w:r>
      <w:r>
        <w:rPr>
          <w:lang w:val="sr-Cyrl-CS"/>
        </w:rPr>
        <w:t xml:space="preserve">                       </w:t>
      </w:r>
      <w:r>
        <w:t>01.</w:t>
      </w:r>
      <w:r>
        <w:rPr>
          <w:lang w:val="sr-Cyrl-CS"/>
        </w:rPr>
        <w:t>ОКТОБАР              2019. ГОДИНЕ</w:t>
      </w:r>
    </w:p>
    <w:p w:rsidR="00FF2E1F" w:rsidRDefault="00FF2E1F" w:rsidP="00FF2E1F">
      <w:pPr>
        <w:tabs>
          <w:tab w:val="left" w:pos="3420"/>
        </w:tabs>
        <w:rPr>
          <w:b/>
        </w:rPr>
      </w:pPr>
      <w:r>
        <w:rPr>
          <w:b/>
          <w:lang w:val="sr-Cyrl-CS"/>
        </w:rPr>
        <w:t xml:space="preserve">                         </w:t>
      </w:r>
    </w:p>
    <w:p w:rsidR="00FF2E1F" w:rsidRDefault="00FF2E1F" w:rsidP="00FF2E1F">
      <w:pPr>
        <w:tabs>
          <w:tab w:val="left" w:pos="3420"/>
        </w:tabs>
        <w:jc w:val="center"/>
        <w:rPr>
          <w:b/>
          <w:lang w:val="sr-Cyrl-CS"/>
        </w:rPr>
      </w:pPr>
      <w:r>
        <w:rPr>
          <w:b/>
          <w:lang w:val="sr-Cyrl-CS"/>
        </w:rPr>
        <w:t>АКТА</w:t>
      </w:r>
    </w:p>
    <w:p w:rsidR="00FF2E1F" w:rsidRDefault="00FF2E1F" w:rsidP="00FF2E1F">
      <w:pPr>
        <w:tabs>
          <w:tab w:val="left" w:pos="3420"/>
        </w:tabs>
        <w:jc w:val="center"/>
        <w:rPr>
          <w:b/>
        </w:rPr>
      </w:pPr>
      <w:r>
        <w:rPr>
          <w:b/>
          <w:lang w:val="sr-Cyrl-CS"/>
        </w:rPr>
        <w:t xml:space="preserve">СКУПШТИНЕ ОПШТИНЕ </w:t>
      </w:r>
    </w:p>
    <w:p w:rsidR="00FF2E1F" w:rsidRDefault="00FF2E1F" w:rsidP="00FF2E1F"/>
    <w:tbl>
      <w:tblPr>
        <w:tblW w:w="9750" w:type="dxa"/>
        <w:tblInd w:w="-12" w:type="dxa"/>
        <w:tblLook w:val="01E0"/>
      </w:tblPr>
      <w:tblGrid>
        <w:gridCol w:w="9750"/>
      </w:tblGrid>
      <w:tr w:rsidR="00FF2E1F" w:rsidTr="00FF2E1F">
        <w:trPr>
          <w:trHeight w:val="345"/>
        </w:trPr>
        <w:tc>
          <w:tcPr>
            <w:tcW w:w="9750" w:type="dxa"/>
            <w:tcBorders>
              <w:top w:val="single" w:sz="4" w:space="0" w:color="auto"/>
              <w:left w:val="single" w:sz="4" w:space="0" w:color="auto"/>
              <w:bottom w:val="single" w:sz="4" w:space="0" w:color="auto"/>
              <w:right w:val="single" w:sz="4" w:space="0" w:color="auto"/>
            </w:tcBorders>
            <w:hideMark/>
          </w:tcPr>
          <w:p w:rsidR="00FF2E1F" w:rsidRDefault="00FF2E1F">
            <w:pPr>
              <w:spacing w:line="276" w:lineRule="auto"/>
              <w:jc w:val="center"/>
            </w:pPr>
            <w:r>
              <w:rPr>
                <w:lang w:val="sr-Cyrl-CS"/>
              </w:rPr>
              <w:t>1.</w:t>
            </w:r>
            <w:r>
              <w:t xml:space="preserve">                                                                 </w:t>
            </w:r>
          </w:p>
        </w:tc>
      </w:tr>
    </w:tbl>
    <w:p w:rsidR="00FF2E1F" w:rsidRDefault="00FF2E1F" w:rsidP="00FF2E1F">
      <w:pPr>
        <w:jc w:val="right"/>
        <w:rPr>
          <w:sz w:val="22"/>
          <w:szCs w:val="22"/>
          <w:lang w:val="sr-Cyrl-CS"/>
        </w:rPr>
      </w:pPr>
    </w:p>
    <w:p w:rsidR="00FF2E1F" w:rsidRDefault="00FF2E1F" w:rsidP="00FF2E1F">
      <w:pPr>
        <w:spacing w:line="200" w:lineRule="exact"/>
        <w:ind w:firstLine="720"/>
      </w:pPr>
    </w:p>
    <w:p w:rsidR="00946545" w:rsidRPr="008C0DAB" w:rsidRDefault="00946545" w:rsidP="00946545">
      <w:pPr>
        <w:spacing w:line="200" w:lineRule="exact"/>
        <w:ind w:firstLine="720"/>
        <w:jc w:val="both"/>
      </w:pPr>
      <w:r w:rsidRPr="008C0DAB">
        <w:t>Нa основу члана 43. Закона о буџетском сис</w:t>
      </w:r>
      <w:r>
        <w:t>тему („ Службени гласник РС“ бр</w:t>
      </w:r>
      <w:r w:rsidRPr="008C0DAB">
        <w:t>.54/2009, 73/2010, 101/2010, 101/2011, 93/2012, 62/2013, 63/2013- исправка, 108/2013, 142/2014, 68/2015 – др.закон и 103/2015 и 99/2016</w:t>
      </w:r>
      <w:r>
        <w:t>, 113/2017, 95/2018 и 31/2019)</w:t>
      </w:r>
      <w:r w:rsidRPr="008C0DAB">
        <w:t xml:space="preserve"> члан 3</w:t>
      </w:r>
      <w:r>
        <w:t xml:space="preserve">2. Закона о локалној самоуправи </w:t>
      </w:r>
      <w:r w:rsidRPr="008C0DAB">
        <w:t>(„ Службени гласник РС“, број 129/2007 и 83/2014 – др. закон, 101/</w:t>
      </w:r>
      <w:r>
        <w:t xml:space="preserve">2016- др. закон, 47/2018)  и члана 40. </w:t>
      </w:r>
      <w:r w:rsidRPr="008C0DAB">
        <w:t>Статута општине Љиг</w:t>
      </w:r>
      <w:r>
        <w:t xml:space="preserve"> („Службени гласник Општине Љиг“ бр. 4/2019</w:t>
      </w:r>
      <w:r w:rsidRPr="008C0DAB">
        <w:t>, Скупштина општине Љиг</w:t>
      </w:r>
      <w:r>
        <w:t>,</w:t>
      </w:r>
      <w:r w:rsidRPr="008C0DAB">
        <w:t xml:space="preserve"> је на с</w:t>
      </w:r>
      <w:r>
        <w:t>едници одржаној дана 01.10</w:t>
      </w:r>
      <w:r w:rsidRPr="008C0DAB">
        <w:t>.2019. године</w:t>
      </w:r>
      <w:r>
        <w:t>,</w:t>
      </w:r>
      <w:r w:rsidRPr="008C0DAB">
        <w:t xml:space="preserve"> донела</w:t>
      </w:r>
    </w:p>
    <w:p w:rsidR="00946545" w:rsidRPr="008C0DAB" w:rsidRDefault="00946545" w:rsidP="00946545">
      <w:pPr>
        <w:spacing w:line="200" w:lineRule="exact"/>
      </w:pPr>
    </w:p>
    <w:p w:rsidR="00946545" w:rsidRDefault="00946545" w:rsidP="00946545">
      <w:pPr>
        <w:spacing w:line="200" w:lineRule="exact"/>
      </w:pPr>
    </w:p>
    <w:p w:rsidR="00946545" w:rsidRDefault="00946545" w:rsidP="00946545">
      <w:pPr>
        <w:spacing w:line="200" w:lineRule="exact"/>
      </w:pPr>
    </w:p>
    <w:p w:rsidR="00946545" w:rsidRPr="00946545" w:rsidRDefault="00946545" w:rsidP="00946545">
      <w:pPr>
        <w:spacing w:line="200" w:lineRule="exact"/>
      </w:pPr>
    </w:p>
    <w:p w:rsidR="00946545" w:rsidRPr="00A90F53" w:rsidRDefault="00946545" w:rsidP="00946545">
      <w:pPr>
        <w:spacing w:line="200" w:lineRule="exact"/>
      </w:pPr>
    </w:p>
    <w:p w:rsidR="00946545" w:rsidRPr="008C0DAB" w:rsidRDefault="00946545" w:rsidP="00946545">
      <w:pPr>
        <w:spacing w:line="200" w:lineRule="exact"/>
        <w:rPr>
          <w:b/>
        </w:rPr>
      </w:pPr>
      <w:r>
        <w:rPr>
          <w:b/>
        </w:rPr>
        <w:t xml:space="preserve">                                    </w:t>
      </w:r>
      <w:r w:rsidRPr="008C0DAB">
        <w:rPr>
          <w:b/>
        </w:rPr>
        <w:t xml:space="preserve">ОДЛУКУ О </w:t>
      </w:r>
      <w:r>
        <w:rPr>
          <w:b/>
        </w:rPr>
        <w:t xml:space="preserve">ТРЕЋОЈ </w:t>
      </w:r>
      <w:r w:rsidRPr="008C0DAB">
        <w:rPr>
          <w:b/>
        </w:rPr>
        <w:t>ИЗМЕНИ  И ДОПУНИ ОДЛУКЕ О</w:t>
      </w:r>
    </w:p>
    <w:p w:rsidR="00946545" w:rsidRDefault="00946545" w:rsidP="00946545">
      <w:pPr>
        <w:spacing w:before="23"/>
        <w:rPr>
          <w:rFonts w:asciiTheme="minorHAnsi" w:hAnsiTheme="minorHAnsi"/>
        </w:rPr>
      </w:pPr>
      <w:r>
        <w:rPr>
          <w:rFonts w:asciiTheme="minorHAnsi" w:hAnsiTheme="minorHAnsi"/>
        </w:rPr>
        <w:t xml:space="preserve">                                                  </w:t>
      </w:r>
    </w:p>
    <w:p w:rsidR="00946545" w:rsidRPr="008C0DAB" w:rsidRDefault="00946545" w:rsidP="00946545">
      <w:pPr>
        <w:spacing w:before="23"/>
        <w:rPr>
          <w:rFonts w:eastAsia="Arial"/>
          <w:b/>
        </w:rPr>
      </w:pPr>
      <w:r>
        <w:rPr>
          <w:rFonts w:asciiTheme="minorHAnsi" w:hAnsiTheme="minorHAnsi"/>
        </w:rPr>
        <w:t xml:space="preserve">                                                    </w:t>
      </w:r>
      <w:r w:rsidRPr="008C0DAB">
        <w:rPr>
          <w:rFonts w:eastAsia="Arial"/>
          <w:b/>
          <w:w w:val="96"/>
        </w:rPr>
        <w:t>БУЏЕТУ ОПШТИНЕ ЉИГ ЗА 2019.</w:t>
      </w:r>
      <w:r>
        <w:rPr>
          <w:rFonts w:eastAsia="Arial"/>
          <w:b/>
          <w:w w:val="96"/>
        </w:rPr>
        <w:t xml:space="preserve"> </w:t>
      </w:r>
      <w:r w:rsidRPr="008C0DAB">
        <w:rPr>
          <w:rFonts w:eastAsia="Arial"/>
          <w:b/>
          <w:w w:val="96"/>
        </w:rPr>
        <w:t>ГОДИНУ</w:t>
      </w:r>
    </w:p>
    <w:p w:rsidR="00FF2E1F" w:rsidRDefault="00FF2E1F" w:rsidP="00FF2E1F">
      <w:pPr>
        <w:jc w:val="right"/>
        <w:rPr>
          <w:sz w:val="22"/>
          <w:szCs w:val="22"/>
          <w:lang w:val="sr-Cyrl-CS"/>
        </w:rPr>
      </w:pPr>
    </w:p>
    <w:p w:rsidR="00FF2E1F" w:rsidRDefault="00FF2E1F" w:rsidP="00FF2E1F">
      <w:pPr>
        <w:jc w:val="both"/>
      </w:pPr>
    </w:p>
    <w:p w:rsidR="00FF2E1F" w:rsidRDefault="00FF2E1F" w:rsidP="00FF2E1F">
      <w:pPr>
        <w:jc w:val="both"/>
      </w:pPr>
    </w:p>
    <w:p w:rsidR="00FF2E1F" w:rsidRDefault="00FF2E1F" w:rsidP="00FF2E1F">
      <w:pPr>
        <w:jc w:val="center"/>
        <w:rPr>
          <w:lang w:val="sr-Cyrl-CS"/>
        </w:rPr>
      </w:pPr>
    </w:p>
    <w:p w:rsidR="00FF2E1F" w:rsidRDefault="00FF2E1F" w:rsidP="00FF2E1F">
      <w:pPr>
        <w:jc w:val="center"/>
        <w:rPr>
          <w:lang w:val="sr-Cyrl-CS"/>
        </w:rPr>
      </w:pPr>
    </w:p>
    <w:p w:rsidR="00FF2E1F" w:rsidRDefault="00FF2E1F" w:rsidP="00FF2E1F">
      <w:pPr>
        <w:ind w:firstLine="720"/>
        <w:jc w:val="both"/>
        <w:rPr>
          <w:lang w:val="sr-Cyrl-CS"/>
        </w:rPr>
      </w:pPr>
    </w:p>
    <w:p w:rsidR="00FF2E1F" w:rsidRDefault="00FF2E1F" w:rsidP="00FF2E1F">
      <w:pPr>
        <w:ind w:firstLine="720"/>
        <w:jc w:val="center"/>
        <w:rPr>
          <w:lang w:val="sr-Cyrl-CS"/>
        </w:rPr>
      </w:pPr>
      <w:r>
        <w:rPr>
          <w:lang w:val="sr-Cyrl-CS"/>
        </w:rPr>
        <w:t>СКУПШТИНА ОПШТИНЕ ЉИГ</w:t>
      </w:r>
    </w:p>
    <w:p w:rsidR="00FF2E1F" w:rsidRDefault="00FF2E1F" w:rsidP="00FF2E1F">
      <w:pPr>
        <w:ind w:firstLine="720"/>
        <w:jc w:val="both"/>
        <w:rPr>
          <w:lang w:val="sr-Cyrl-CS"/>
        </w:rPr>
      </w:pPr>
    </w:p>
    <w:p w:rsidR="00FF2E1F" w:rsidRDefault="00FF2E1F" w:rsidP="00FF2E1F">
      <w:pPr>
        <w:ind w:firstLine="720"/>
        <w:jc w:val="both"/>
      </w:pPr>
      <w:r>
        <w:rPr>
          <w:lang w:val="sr-Cyrl-CS"/>
        </w:rPr>
        <w:t xml:space="preserve">01 Број: </w:t>
      </w:r>
      <w:r>
        <w:t>06-</w:t>
      </w:r>
      <w:r w:rsidR="00946545">
        <w:t>34</w:t>
      </w:r>
      <w:r>
        <w:t>/19-1</w:t>
      </w:r>
      <w:r>
        <w:tab/>
        <w:t xml:space="preserve"> </w:t>
      </w:r>
    </w:p>
    <w:p w:rsidR="00FF2E1F" w:rsidRDefault="00FF2E1F" w:rsidP="00FF2E1F">
      <w:pPr>
        <w:jc w:val="center"/>
      </w:pPr>
      <w:r>
        <w:t xml:space="preserve">                                                                                                                  ПРЕДСЕДНИК</w:t>
      </w:r>
    </w:p>
    <w:p w:rsidR="00FF2E1F" w:rsidRDefault="00FF2E1F" w:rsidP="00FF2E1F">
      <w:pPr>
        <w:jc w:val="right"/>
        <w:rPr>
          <w:lang w:val="sr-Cyrl-CS"/>
        </w:rPr>
      </w:pPr>
      <w:r>
        <w:rPr>
          <w:lang w:val="sr-Cyrl-CS"/>
        </w:rPr>
        <w:t>Горан Миловановић</w:t>
      </w:r>
      <w:r>
        <w:t xml:space="preserve">, </w:t>
      </w:r>
      <w:r>
        <w:rPr>
          <w:lang w:val="sr-Cyrl-CS"/>
        </w:rPr>
        <w:t>с.р.</w:t>
      </w:r>
    </w:p>
    <w:p w:rsidR="00FF2E1F" w:rsidRDefault="00FF2E1F" w:rsidP="00FF2E1F">
      <w:pPr>
        <w:jc w:val="right"/>
        <w:rPr>
          <w:sz w:val="22"/>
          <w:szCs w:val="22"/>
          <w:lang w:val="sr-Cyrl-CS"/>
        </w:rPr>
      </w:pPr>
    </w:p>
    <w:p w:rsidR="00FF2E1F" w:rsidRDefault="00FF2E1F" w:rsidP="00FF2E1F">
      <w:pPr>
        <w:jc w:val="right"/>
        <w:rPr>
          <w:sz w:val="22"/>
          <w:szCs w:val="22"/>
          <w:lang w:val="sr-Cyrl-CS"/>
        </w:rPr>
      </w:pPr>
    </w:p>
    <w:p w:rsidR="00FF2E1F" w:rsidRDefault="00FF2E1F" w:rsidP="00FF2E1F">
      <w:pPr>
        <w:jc w:val="right"/>
        <w:rPr>
          <w:lang w:val="sr-Latn-CS"/>
        </w:rPr>
      </w:pPr>
    </w:p>
    <w:p w:rsidR="00FF2E1F" w:rsidRDefault="00FF2E1F" w:rsidP="00FF2E1F">
      <w:pPr>
        <w:jc w:val="right"/>
        <w:rPr>
          <w:sz w:val="22"/>
          <w:szCs w:val="22"/>
          <w:lang w:val="sr-Cyrl-CS"/>
        </w:rPr>
      </w:pPr>
    </w:p>
    <w:p w:rsidR="00FF2E1F" w:rsidRDefault="00FF2E1F" w:rsidP="00FF2E1F">
      <w:pPr>
        <w:jc w:val="center"/>
      </w:pPr>
      <w:r>
        <w:rPr>
          <w:lang w:val="sr-Latn-CS"/>
        </w:rPr>
        <w:t>ОДЛУКУ</w:t>
      </w:r>
      <w:r>
        <w:rPr>
          <w:lang w:val="sr-Cyrl-CS"/>
        </w:rPr>
        <w:t xml:space="preserve"> </w:t>
      </w:r>
      <w:r>
        <w:t xml:space="preserve">О </w:t>
      </w:r>
      <w:r w:rsidR="00946545" w:rsidRPr="00946545">
        <w:t>ТРЕЋОЈ</w:t>
      </w:r>
      <w:r>
        <w:t xml:space="preserve"> ИЗМЕНИ  И ДОПУНИ ОДЛУКЕ </w:t>
      </w:r>
    </w:p>
    <w:p w:rsidR="00FF2E1F" w:rsidRDefault="00FF2E1F" w:rsidP="00FF2E1F">
      <w:pPr>
        <w:jc w:val="center"/>
        <w:rPr>
          <w:lang w:val="sr-Cyrl-CS"/>
        </w:rPr>
      </w:pPr>
      <w:r>
        <w:t>О</w:t>
      </w:r>
      <w:r>
        <w:rPr>
          <w:lang w:val="sr-Latn-CS"/>
        </w:rPr>
        <w:t xml:space="preserve"> БУ</w:t>
      </w:r>
      <w:r>
        <w:rPr>
          <w:lang w:val="sr-Cyrl-CS"/>
        </w:rPr>
        <w:t>Џ</w:t>
      </w:r>
      <w:r>
        <w:rPr>
          <w:lang w:val="sr-Latn-CS"/>
        </w:rPr>
        <w:t>ЕТУ</w:t>
      </w:r>
      <w:r>
        <w:rPr>
          <w:lang w:val="sr-Cyrl-CS"/>
        </w:rPr>
        <w:t xml:space="preserve">  ОПШТИНЕ</w:t>
      </w:r>
      <w:r>
        <w:rPr>
          <w:lang w:val="sr-Latn-CS"/>
        </w:rPr>
        <w:t xml:space="preserve"> ЉИГ</w:t>
      </w:r>
      <w:r>
        <w:rPr>
          <w:lang w:val="sr-Cyrl-CS"/>
        </w:rPr>
        <w:t xml:space="preserve"> ЗА 20</w:t>
      </w:r>
      <w:r>
        <w:rPr>
          <w:lang w:val="sr-Latn-CS"/>
        </w:rPr>
        <w:t>19</w:t>
      </w:r>
      <w:r>
        <w:rPr>
          <w:lang w:val="sr-Cyrl-CS"/>
        </w:rPr>
        <w:t xml:space="preserve">. </w:t>
      </w:r>
      <w:r>
        <w:rPr>
          <w:lang w:val="sr-Latn-CS"/>
        </w:rPr>
        <w:t>ГОДИНУ</w:t>
      </w:r>
    </w:p>
    <w:p w:rsidR="00FF2E1F" w:rsidRDefault="00FF2E1F" w:rsidP="00FF2E1F">
      <w:pPr>
        <w:jc w:val="center"/>
        <w:rPr>
          <w:lang w:val="sr-Cyrl-CS"/>
        </w:rPr>
      </w:pPr>
      <w:r>
        <w:rPr>
          <w:lang w:val="sr-Cyrl-CS"/>
        </w:rPr>
        <w:t>МОЖЕТЕ ПОГЛЕДАТИ</w:t>
      </w:r>
    </w:p>
    <w:p w:rsidR="00FF2E1F" w:rsidRDefault="00FF2E1F" w:rsidP="00FF2E1F">
      <w:pPr>
        <w:jc w:val="center"/>
      </w:pPr>
      <w:r>
        <w:rPr>
          <w:lang w:val="sr-Cyrl-CS"/>
        </w:rPr>
        <w:t xml:space="preserve"> </w:t>
      </w:r>
      <w:r>
        <w:rPr>
          <w:b/>
          <w:u w:val="single"/>
          <w:lang w:val="sr-Cyrl-CS"/>
        </w:rPr>
        <w:t>ОВДЕ</w:t>
      </w:r>
    </w:p>
    <w:p w:rsidR="00FF2E1F" w:rsidRDefault="00FF2E1F" w:rsidP="00FF2E1F">
      <w:pPr>
        <w:jc w:val="right"/>
        <w:rPr>
          <w:sz w:val="22"/>
          <w:szCs w:val="22"/>
          <w:lang w:val="sr-Cyrl-CS"/>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FF2E1F" w:rsidRDefault="00FF2E1F" w:rsidP="00FF2E1F">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FF2E1F" w:rsidTr="00FF2E1F">
        <w:trPr>
          <w:trHeight w:val="345"/>
        </w:trPr>
        <w:tc>
          <w:tcPr>
            <w:tcW w:w="9750" w:type="dxa"/>
            <w:tcBorders>
              <w:top w:val="single" w:sz="4" w:space="0" w:color="auto"/>
              <w:left w:val="single" w:sz="4" w:space="0" w:color="auto"/>
              <w:bottom w:val="single" w:sz="4" w:space="0" w:color="auto"/>
              <w:right w:val="single" w:sz="4" w:space="0" w:color="auto"/>
            </w:tcBorders>
            <w:hideMark/>
          </w:tcPr>
          <w:p w:rsidR="00FF2E1F" w:rsidRDefault="00FF2E1F">
            <w:pPr>
              <w:spacing w:line="276" w:lineRule="auto"/>
              <w:jc w:val="center"/>
              <w:rPr>
                <w:lang w:val="sr-Cyrl-CS"/>
              </w:rPr>
            </w:pPr>
            <w:r>
              <w:rPr>
                <w:sz w:val="22"/>
                <w:szCs w:val="22"/>
              </w:rPr>
              <w:t>2</w:t>
            </w:r>
            <w:r>
              <w:rPr>
                <w:sz w:val="22"/>
                <w:szCs w:val="22"/>
                <w:lang w:val="sr-Cyrl-CS"/>
              </w:rPr>
              <w:t>.</w:t>
            </w:r>
          </w:p>
        </w:tc>
      </w:tr>
    </w:tbl>
    <w:p w:rsidR="00FF2E1F" w:rsidRDefault="00FF2E1F" w:rsidP="00FF2E1F">
      <w:pPr>
        <w:tabs>
          <w:tab w:val="left" w:pos="2685"/>
        </w:tabs>
        <w:ind w:firstLine="720"/>
        <w:jc w:val="both"/>
      </w:pPr>
      <w:r>
        <w:tab/>
      </w:r>
    </w:p>
    <w:p w:rsidR="00F46020" w:rsidRDefault="00F46020" w:rsidP="00F46020">
      <w:pPr>
        <w:jc w:val="both"/>
      </w:pPr>
    </w:p>
    <w:p w:rsidR="00F46020" w:rsidRDefault="00F46020" w:rsidP="00F46020">
      <w:pPr>
        <w:ind w:firstLine="720"/>
        <w:jc w:val="both"/>
      </w:pPr>
      <w:r>
        <w:t>На основу члана 35. став 7. Закона о планирању и изградњи („Службени гласник РС“, бр. 72/2009, 81/2009-Исправка, 64/2010-Одлука УС, 24/2011, 121/2012, 42/2013-Одлука УС, 50/2013-Одлука УС, 98/2013- Одлука УС, 132/2014, 145/2014, 83/2019 и 37/20019) и члана 40. став 1. тачка 5. Статута Општине Љиг („Службени гласник Општине Љиг“, бр. 4/2019), Скупштина Општине Љиг</w:t>
      </w:r>
      <w:r w:rsidR="006F35FA">
        <w:t>,</w:t>
      </w:r>
      <w:r>
        <w:t xml:space="preserve"> на седници одржаној дана 01.10</w:t>
      </w:r>
      <w:r w:rsidRPr="008C0DAB">
        <w:t>.2019. године</w:t>
      </w:r>
      <w:r>
        <w:t>,</w:t>
      </w:r>
      <w:r w:rsidRPr="008C0DAB">
        <w:t xml:space="preserve"> донела</w:t>
      </w:r>
    </w:p>
    <w:p w:rsidR="00F46020" w:rsidRDefault="00F46020" w:rsidP="00F46020">
      <w:pPr>
        <w:jc w:val="both"/>
      </w:pPr>
    </w:p>
    <w:p w:rsidR="00F46020" w:rsidRDefault="00F46020" w:rsidP="00F46020">
      <w:pPr>
        <w:jc w:val="both"/>
      </w:pPr>
    </w:p>
    <w:p w:rsidR="00F46020" w:rsidRDefault="00F46020" w:rsidP="00F46020">
      <w:pPr>
        <w:jc w:val="both"/>
      </w:pPr>
    </w:p>
    <w:p w:rsidR="00F46020" w:rsidRPr="00F46020" w:rsidRDefault="00F46020" w:rsidP="00F46020">
      <w:pPr>
        <w:jc w:val="both"/>
      </w:pPr>
    </w:p>
    <w:p w:rsidR="00F46020" w:rsidRPr="00A82194" w:rsidRDefault="00F46020" w:rsidP="00F46020">
      <w:pPr>
        <w:jc w:val="center"/>
        <w:rPr>
          <w:b/>
        </w:rPr>
      </w:pPr>
      <w:r w:rsidRPr="00A82194">
        <w:rPr>
          <w:b/>
        </w:rPr>
        <w:t xml:space="preserve">ОДЛУКУ О ДОНОШЕЊУ </w:t>
      </w:r>
    </w:p>
    <w:p w:rsidR="00F46020" w:rsidRDefault="00F46020" w:rsidP="00F46020">
      <w:pPr>
        <w:jc w:val="center"/>
        <w:rPr>
          <w:b/>
        </w:rPr>
      </w:pPr>
      <w:r w:rsidRPr="00A82194">
        <w:rPr>
          <w:b/>
        </w:rPr>
        <w:t>ИЗМЕНА И ДОПУНА ПЛАНА ГЕНЕРАЛНЕ РЕГУЛАЦИЈЕ НАСЕЉА ЉИГ</w:t>
      </w:r>
    </w:p>
    <w:p w:rsidR="00F46020" w:rsidRDefault="00F46020" w:rsidP="00F46020">
      <w:pPr>
        <w:jc w:val="center"/>
        <w:rPr>
          <w:b/>
        </w:rPr>
      </w:pPr>
      <w:r>
        <w:rPr>
          <w:b/>
        </w:rPr>
        <w:t>у делу између улице Карађорђеве, потока Годевац и планиране улице Нова 1 и реке Љиг</w:t>
      </w:r>
      <w:r w:rsidRPr="00A82194">
        <w:rPr>
          <w:b/>
        </w:rPr>
        <w:t xml:space="preserve"> </w:t>
      </w:r>
    </w:p>
    <w:p w:rsidR="00F46020" w:rsidRDefault="00F46020" w:rsidP="00F46020">
      <w:pPr>
        <w:jc w:val="center"/>
        <w:rPr>
          <w:b/>
        </w:rPr>
      </w:pPr>
    </w:p>
    <w:p w:rsidR="00F46020" w:rsidRDefault="00F46020" w:rsidP="00F46020"/>
    <w:p w:rsidR="00F46020" w:rsidRPr="00F46020" w:rsidRDefault="00F46020" w:rsidP="00F46020"/>
    <w:p w:rsidR="00F46020" w:rsidRDefault="00F46020" w:rsidP="00F46020">
      <w:pPr>
        <w:jc w:val="center"/>
      </w:pPr>
      <w:r w:rsidRPr="00A82194">
        <w:t>Члан1.</w:t>
      </w:r>
    </w:p>
    <w:p w:rsidR="00F46020" w:rsidRDefault="00F46020" w:rsidP="00F46020">
      <w:pPr>
        <w:jc w:val="center"/>
      </w:pPr>
    </w:p>
    <w:p w:rsidR="00F46020" w:rsidRDefault="00F46020" w:rsidP="00F46020">
      <w:pPr>
        <w:jc w:val="both"/>
      </w:pPr>
      <w:r>
        <w:tab/>
        <w:t>Овом одлуком доноси се измена и допуна Плана генералне регулације насеља Љиг у делу између улице Карађорђеве, потока Годевац и планиране улице Нова 1 и реке Љиг (у даљем тексту: План), израђен од стране Предузећа за консалтинг, урбанизам, пројектовање и инжењеринг „УРБАНПРОЈЕКТ“ АД из Чачка, ул. Жупана Страцимира 35/III, који је у прилогу ове Одлуке и чини њен саставни део.</w:t>
      </w:r>
    </w:p>
    <w:p w:rsidR="00F46020" w:rsidRDefault="00F46020" w:rsidP="00F46020">
      <w:pPr>
        <w:ind w:firstLine="720"/>
        <w:jc w:val="both"/>
      </w:pPr>
      <w:r>
        <w:t>Саставни део ове одлуке је и Извештај Комисије за планове Скупштине општине Љиг о обављеном јавном увиду нацрта Плана.</w:t>
      </w:r>
    </w:p>
    <w:p w:rsidR="00F46020" w:rsidRPr="004217F0" w:rsidRDefault="00F46020" w:rsidP="00F46020">
      <w:pPr>
        <w:jc w:val="both"/>
      </w:pPr>
    </w:p>
    <w:p w:rsidR="00F46020" w:rsidRPr="00A82194" w:rsidRDefault="00F46020" w:rsidP="00F46020">
      <w:pPr>
        <w:jc w:val="both"/>
      </w:pPr>
      <w:r>
        <w:tab/>
      </w:r>
    </w:p>
    <w:p w:rsidR="00F46020" w:rsidRDefault="00F46020" w:rsidP="00F46020">
      <w:pPr>
        <w:jc w:val="center"/>
      </w:pPr>
      <w:r w:rsidRPr="00A82194">
        <w:t>Члан</w:t>
      </w:r>
      <w:r>
        <w:t xml:space="preserve"> 2</w:t>
      </w:r>
      <w:r w:rsidRPr="00A82194">
        <w:t>.</w:t>
      </w:r>
    </w:p>
    <w:p w:rsidR="00F46020" w:rsidRDefault="00F46020" w:rsidP="00F46020">
      <w:pPr>
        <w:jc w:val="center"/>
      </w:pPr>
    </w:p>
    <w:p w:rsidR="00F46020" w:rsidRDefault="00F46020" w:rsidP="00F46020">
      <w:pPr>
        <w:jc w:val="both"/>
      </w:pPr>
      <w:r>
        <w:tab/>
        <w:t>Планом је обухваћен је простор површине 3,03 ха.</w:t>
      </w:r>
    </w:p>
    <w:p w:rsidR="00F46020" w:rsidRDefault="00F46020" w:rsidP="00F46020">
      <w:pPr>
        <w:jc w:val="both"/>
      </w:pPr>
      <w:r>
        <w:tab/>
        <w:t>Границом плана обухваћен је простор измећу улице Карађорђеве, потока Годевац и планиране улице Нова 1 и реке Љиг.</w:t>
      </w:r>
    </w:p>
    <w:p w:rsidR="00F46020" w:rsidRDefault="00F46020" w:rsidP="00F46020">
      <w:pPr>
        <w:jc w:val="both"/>
      </w:pPr>
    </w:p>
    <w:p w:rsidR="00F46020" w:rsidRDefault="00F46020" w:rsidP="00F46020">
      <w:pPr>
        <w:jc w:val="both"/>
      </w:pPr>
    </w:p>
    <w:p w:rsidR="00F46020" w:rsidRDefault="00F46020" w:rsidP="00F46020">
      <w:pPr>
        <w:jc w:val="center"/>
      </w:pPr>
      <w:r w:rsidRPr="00A82194">
        <w:t>Члан</w:t>
      </w:r>
      <w:r>
        <w:t xml:space="preserve"> 3</w:t>
      </w:r>
      <w:r w:rsidRPr="00A82194">
        <w:t>.</w:t>
      </w:r>
    </w:p>
    <w:p w:rsidR="00F46020" w:rsidRDefault="00F46020" w:rsidP="00F46020">
      <w:pPr>
        <w:jc w:val="center"/>
      </w:pPr>
    </w:p>
    <w:p w:rsidR="00F46020" w:rsidRDefault="00F46020" w:rsidP="00F46020">
      <w:pPr>
        <w:jc w:val="both"/>
        <w:rPr>
          <w:lang w:val="sr-Cyrl-CS"/>
        </w:rPr>
      </w:pPr>
      <w:r>
        <w:tab/>
        <w:t xml:space="preserve">Циљ Измена и допуна ПГР је преиспитивање важећег планског решења, његовог могућег усклађивања са актуелним захтевима и новонасталим потребама Општине Љиг, као инвеститора, уз свеобухватно планирање предметног  простора као </w:t>
      </w:r>
      <w:r>
        <w:lastRenderedPageBreak/>
        <w:t>мултифукционалног, чиме ће се обезбедити услови да се на</w:t>
      </w:r>
      <w:r w:rsidRPr="00DE052F">
        <w:rPr>
          <w:lang w:val="sr-Cyrl-CS"/>
        </w:rPr>
        <w:t xml:space="preserve"> простору код дома културе прошири земљиште за јавн</w:t>
      </w:r>
      <w:r>
        <w:rPr>
          <w:lang w:val="sr-Cyrl-CS"/>
        </w:rPr>
        <w:t>е услуге</w:t>
      </w:r>
      <w:r w:rsidRPr="00DE052F">
        <w:rPr>
          <w:lang w:val="sr-Cyrl-CS"/>
        </w:rPr>
        <w:t>, како би се што боље организовао простор у смислу изградње противпожарног пута и завршетка дома културе, а</w:t>
      </w:r>
      <w:r>
        <w:rPr>
          <w:lang w:val="sr-Cyrl-CS"/>
        </w:rPr>
        <w:t xml:space="preserve"> да се простор који је ПГР-ом дефинисан за јавне услуге, дефинише као јавне услуге које ће бити компатибилне са другим садржајима (колективно становање, уз улицу  Карађорђеву и комерцијалне делатности на простору уз планирану улицу Нова 2), а да на преосталом делу задржи ПГР-ом дефинисану намену – јавне услуге, као и да се на простору јужно од  улице Нова 2, планираном за разраду урбанистичким пројектом, дефинишу сва правила уређења и грађења, чиме престаје потреба даље разраде простора кроз урбанистички пројекат. </w:t>
      </w:r>
    </w:p>
    <w:p w:rsidR="00F46020" w:rsidRDefault="00F46020" w:rsidP="00F46020">
      <w:pPr>
        <w:jc w:val="both"/>
      </w:pPr>
    </w:p>
    <w:p w:rsidR="00F46020" w:rsidRDefault="00F46020" w:rsidP="00F46020">
      <w:pPr>
        <w:jc w:val="both"/>
      </w:pPr>
      <w:r>
        <w:tab/>
      </w:r>
    </w:p>
    <w:p w:rsidR="00F46020" w:rsidRDefault="00F46020" w:rsidP="00F46020">
      <w:pPr>
        <w:jc w:val="center"/>
      </w:pPr>
      <w:r w:rsidRPr="00A82194">
        <w:t>Члан</w:t>
      </w:r>
      <w:r>
        <w:t xml:space="preserve"> 4</w:t>
      </w:r>
      <w:r w:rsidRPr="00A82194">
        <w:t>.</w:t>
      </w:r>
    </w:p>
    <w:p w:rsidR="00F46020" w:rsidRDefault="00F46020" w:rsidP="00F46020">
      <w:pPr>
        <w:jc w:val="center"/>
      </w:pPr>
    </w:p>
    <w:p w:rsidR="00F46020" w:rsidRDefault="00F46020" w:rsidP="00F46020">
      <w:pPr>
        <w:jc w:val="both"/>
      </w:pPr>
      <w:r>
        <w:tab/>
        <w:t>Измена и допуна Плана генералне регулације насеља Љиг састоји се из текстуалног и графичког дела.</w:t>
      </w:r>
    </w:p>
    <w:p w:rsidR="00F46020" w:rsidRDefault="00F46020" w:rsidP="00F46020">
      <w:pPr>
        <w:jc w:val="both"/>
      </w:pPr>
    </w:p>
    <w:p w:rsidR="00F46020" w:rsidRDefault="00F46020" w:rsidP="00F46020">
      <w:pPr>
        <w:jc w:val="both"/>
        <w:rPr>
          <w:b/>
        </w:rPr>
      </w:pPr>
      <w:r w:rsidRPr="00C90EEA">
        <w:rPr>
          <w:b/>
        </w:rPr>
        <w:t xml:space="preserve">Текстуални део Плана чине: </w:t>
      </w:r>
    </w:p>
    <w:p w:rsidR="00F46020" w:rsidRDefault="00F46020" w:rsidP="008B4998">
      <w:pPr>
        <w:pStyle w:val="ListParagraph"/>
        <w:numPr>
          <w:ilvl w:val="0"/>
          <w:numId w:val="17"/>
        </w:numPr>
        <w:jc w:val="both"/>
        <w:rPr>
          <w:b/>
        </w:rPr>
      </w:pPr>
      <w:r w:rsidRPr="00C90EEA">
        <w:rPr>
          <w:b/>
        </w:rPr>
        <w:t>Општи део</w:t>
      </w:r>
    </w:p>
    <w:p w:rsidR="00F46020" w:rsidRDefault="00F46020" w:rsidP="008B4998">
      <w:pPr>
        <w:pStyle w:val="ListParagraph"/>
        <w:numPr>
          <w:ilvl w:val="1"/>
          <w:numId w:val="17"/>
        </w:numPr>
        <w:jc w:val="both"/>
      </w:pPr>
      <w:r>
        <w:t>Правни и плански основ за израду плана</w:t>
      </w:r>
    </w:p>
    <w:p w:rsidR="00F46020" w:rsidRDefault="00F46020" w:rsidP="008B4998">
      <w:pPr>
        <w:pStyle w:val="ListParagraph"/>
        <w:numPr>
          <w:ilvl w:val="1"/>
          <w:numId w:val="17"/>
        </w:numPr>
        <w:jc w:val="both"/>
      </w:pPr>
      <w:r>
        <w:t xml:space="preserve">Циљеви и задаци израде плана </w:t>
      </w:r>
    </w:p>
    <w:p w:rsidR="00F46020" w:rsidRDefault="00F46020" w:rsidP="008B4998">
      <w:pPr>
        <w:pStyle w:val="ListParagraph"/>
        <w:numPr>
          <w:ilvl w:val="1"/>
          <w:numId w:val="17"/>
        </w:numPr>
        <w:jc w:val="both"/>
      </w:pPr>
      <w:r>
        <w:t>Граница Измена и допуна</w:t>
      </w:r>
    </w:p>
    <w:p w:rsidR="00F46020" w:rsidRDefault="00F46020" w:rsidP="008B4998">
      <w:pPr>
        <w:pStyle w:val="ListParagraph"/>
        <w:numPr>
          <w:ilvl w:val="1"/>
          <w:numId w:val="17"/>
        </w:numPr>
        <w:jc w:val="both"/>
      </w:pPr>
      <w:r>
        <w:t>Обавезе, услови и смернице из постојећих планских докумената</w:t>
      </w:r>
    </w:p>
    <w:p w:rsidR="00F46020" w:rsidRPr="00D25C51" w:rsidRDefault="00F46020" w:rsidP="00F46020">
      <w:pPr>
        <w:ind w:left="1080"/>
        <w:jc w:val="both"/>
      </w:pPr>
      <w:r>
        <w:t xml:space="preserve">1.4.1. </w:t>
      </w:r>
      <w:r w:rsidRPr="00D25C51">
        <w:t>Извод из Плана генералне регулације</w:t>
      </w:r>
    </w:p>
    <w:p w:rsidR="00F46020" w:rsidRDefault="00F46020" w:rsidP="00F46020">
      <w:pPr>
        <w:ind w:left="720"/>
        <w:jc w:val="both"/>
      </w:pPr>
      <w:r>
        <w:t>1.5. Опис постојећег стања</w:t>
      </w:r>
    </w:p>
    <w:p w:rsidR="00F46020" w:rsidRDefault="00F46020" w:rsidP="00F46020">
      <w:pPr>
        <w:ind w:left="720"/>
        <w:jc w:val="both"/>
      </w:pPr>
      <w:r>
        <w:t xml:space="preserve">       1.5.1. Оцена постојећег стања</w:t>
      </w:r>
    </w:p>
    <w:p w:rsidR="00F46020" w:rsidRDefault="00F46020" w:rsidP="00F46020">
      <w:pPr>
        <w:ind w:left="720"/>
        <w:jc w:val="both"/>
      </w:pPr>
      <w:r>
        <w:tab/>
        <w:t xml:space="preserve">    1.5.1.1. Грађевинско подручје</w:t>
      </w:r>
    </w:p>
    <w:p w:rsidR="00F46020" w:rsidRDefault="00F46020" w:rsidP="00F46020">
      <w:pPr>
        <w:ind w:left="720"/>
        <w:jc w:val="both"/>
      </w:pPr>
      <w:r>
        <w:tab/>
        <w:t xml:space="preserve">    1.5.1.2. Намена површина</w:t>
      </w:r>
    </w:p>
    <w:p w:rsidR="00F46020" w:rsidRDefault="00F46020" w:rsidP="00F46020">
      <w:pPr>
        <w:ind w:left="720"/>
        <w:jc w:val="both"/>
      </w:pPr>
      <w:r>
        <w:t xml:space="preserve">      1.5.2. Трасе, коридори и регулација саобраћајница</w:t>
      </w:r>
    </w:p>
    <w:p w:rsidR="00F46020" w:rsidRDefault="00F46020" w:rsidP="00F46020">
      <w:pPr>
        <w:ind w:left="720"/>
        <w:jc w:val="both"/>
      </w:pPr>
      <w:r>
        <w:t xml:space="preserve">                 1.5.2.1. Друмски саобраћај</w:t>
      </w:r>
    </w:p>
    <w:p w:rsidR="00F46020" w:rsidRDefault="00F46020" w:rsidP="00F46020">
      <w:pPr>
        <w:ind w:left="720"/>
        <w:jc w:val="both"/>
      </w:pPr>
      <w:r>
        <w:tab/>
        <w:t xml:space="preserve">    1.5.1.2. Намена површина</w:t>
      </w:r>
    </w:p>
    <w:p w:rsidR="00F46020" w:rsidRDefault="00F46020" w:rsidP="00F46020">
      <w:pPr>
        <w:ind w:left="720"/>
        <w:jc w:val="both"/>
      </w:pPr>
      <w:r>
        <w:t xml:space="preserve">      1.5.3. Мреже и капацитети јавне комуналне инфраструктуре</w:t>
      </w:r>
    </w:p>
    <w:p w:rsidR="00F46020" w:rsidRDefault="00F46020" w:rsidP="00F46020">
      <w:pPr>
        <w:ind w:left="720"/>
        <w:jc w:val="both"/>
      </w:pPr>
      <w:r>
        <w:t xml:space="preserve">      1.5.4. Зеленило</w:t>
      </w:r>
    </w:p>
    <w:p w:rsidR="00F46020" w:rsidRDefault="00F46020" w:rsidP="00F46020">
      <w:pPr>
        <w:ind w:left="720"/>
        <w:jc w:val="both"/>
      </w:pPr>
      <w:r>
        <w:t xml:space="preserve">      1.5.5. Оцена расположивих подлога за израду плана</w:t>
      </w:r>
    </w:p>
    <w:p w:rsidR="00F46020" w:rsidRDefault="00F46020" w:rsidP="00F46020">
      <w:pPr>
        <w:ind w:left="720"/>
        <w:jc w:val="both"/>
      </w:pPr>
      <w:r>
        <w:t xml:space="preserve">      1.5.6. Биланс површина</w:t>
      </w:r>
    </w:p>
    <w:p w:rsidR="00F46020" w:rsidRDefault="00F46020" w:rsidP="00F46020">
      <w:pPr>
        <w:ind w:left="720"/>
        <w:jc w:val="both"/>
      </w:pPr>
      <w:r>
        <w:t xml:space="preserve">      1.5.7. Фотодокументација</w:t>
      </w:r>
    </w:p>
    <w:p w:rsidR="00F46020" w:rsidRDefault="00F46020" w:rsidP="00F46020">
      <w:pPr>
        <w:ind w:left="720"/>
        <w:jc w:val="both"/>
        <w:rPr>
          <w:b/>
        </w:rPr>
      </w:pPr>
      <w:r w:rsidRPr="00D25C51">
        <w:rPr>
          <w:b/>
        </w:rPr>
        <w:t>2. Плански део</w:t>
      </w:r>
    </w:p>
    <w:p w:rsidR="00F46020" w:rsidRDefault="00F46020" w:rsidP="00F46020">
      <w:pPr>
        <w:ind w:left="720"/>
        <w:jc w:val="both"/>
      </w:pPr>
      <w:r>
        <w:t>2.1. Правила уређења</w:t>
      </w:r>
    </w:p>
    <w:p w:rsidR="00F46020" w:rsidRDefault="00F46020" w:rsidP="00F46020">
      <w:pPr>
        <w:ind w:left="720"/>
        <w:jc w:val="both"/>
      </w:pPr>
      <w:r>
        <w:t xml:space="preserve">2.2. Правила грађења </w:t>
      </w:r>
    </w:p>
    <w:p w:rsidR="00F46020" w:rsidRDefault="00F46020" w:rsidP="00F46020">
      <w:pPr>
        <w:ind w:left="720"/>
        <w:jc w:val="both"/>
      </w:pPr>
    </w:p>
    <w:p w:rsidR="00F46020" w:rsidRDefault="00F46020" w:rsidP="00F46020">
      <w:pPr>
        <w:jc w:val="both"/>
        <w:rPr>
          <w:b/>
        </w:rPr>
      </w:pPr>
      <w:r>
        <w:rPr>
          <w:b/>
        </w:rPr>
        <w:t xml:space="preserve">Графички </w:t>
      </w:r>
      <w:r w:rsidRPr="00C90EEA">
        <w:rPr>
          <w:b/>
        </w:rPr>
        <w:t xml:space="preserve"> део Плана чине: </w:t>
      </w:r>
    </w:p>
    <w:p w:rsidR="00F46020" w:rsidRDefault="00F46020" w:rsidP="008B4998">
      <w:pPr>
        <w:pStyle w:val="ListParagraph"/>
        <w:numPr>
          <w:ilvl w:val="0"/>
          <w:numId w:val="18"/>
        </w:numPr>
        <w:jc w:val="both"/>
      </w:pPr>
      <w:r>
        <w:t>Катастарско-топографска подлога</w:t>
      </w:r>
    </w:p>
    <w:p w:rsidR="00F46020" w:rsidRDefault="00F46020" w:rsidP="00F46020">
      <w:pPr>
        <w:pStyle w:val="ListParagraph"/>
        <w:ind w:left="1080"/>
        <w:jc w:val="both"/>
      </w:pPr>
      <w:r>
        <w:t>са приказом границе плана                                                                                   Р=1:2500</w:t>
      </w:r>
    </w:p>
    <w:p w:rsidR="00F46020" w:rsidRDefault="00F46020" w:rsidP="00F46020">
      <w:pPr>
        <w:jc w:val="both"/>
      </w:pPr>
      <w:r>
        <w:tab/>
        <w:t>2.1. Извод из ПГР-а насеља Љиг</w:t>
      </w:r>
    </w:p>
    <w:p w:rsidR="00F46020" w:rsidRDefault="00F46020" w:rsidP="00F46020">
      <w:pPr>
        <w:jc w:val="both"/>
      </w:pPr>
      <w:r>
        <w:tab/>
        <w:t xml:space="preserve">       (Планирана намена површина </w:t>
      </w:r>
    </w:p>
    <w:p w:rsidR="00F46020" w:rsidRDefault="00F46020" w:rsidP="00F46020">
      <w:pPr>
        <w:ind w:firstLine="720"/>
        <w:jc w:val="both"/>
      </w:pPr>
      <w:r>
        <w:t xml:space="preserve">        са поделом грађевинског земљишта на јавно и остало)                                   Р=1:2500</w:t>
      </w:r>
    </w:p>
    <w:p w:rsidR="00F46020" w:rsidRDefault="00F46020" w:rsidP="00F46020">
      <w:pPr>
        <w:jc w:val="both"/>
      </w:pPr>
      <w:r>
        <w:lastRenderedPageBreak/>
        <w:tab/>
        <w:t>2.2. Извод из ПГР-а насеља Љиг</w:t>
      </w:r>
    </w:p>
    <w:p w:rsidR="00F46020" w:rsidRDefault="00F46020" w:rsidP="00F46020">
      <w:pPr>
        <w:jc w:val="both"/>
      </w:pPr>
      <w:r>
        <w:tab/>
        <w:t xml:space="preserve">       (План саобраћаја, нивелације, регулације и површина јавне намене)             Р=1:2500</w:t>
      </w:r>
    </w:p>
    <w:p w:rsidR="00F46020" w:rsidRDefault="00F46020" w:rsidP="00F46020">
      <w:pPr>
        <w:jc w:val="both"/>
      </w:pPr>
      <w:r>
        <w:tab/>
        <w:t>2.3. Извод из ПГР-а насеља Љиг</w:t>
      </w:r>
    </w:p>
    <w:p w:rsidR="00F46020" w:rsidRDefault="00F46020" w:rsidP="00F46020">
      <w:pPr>
        <w:jc w:val="both"/>
      </w:pPr>
      <w:r>
        <w:tab/>
        <w:t xml:space="preserve">       (урбанистичка регулација за зоне за које није предвиђена </w:t>
      </w:r>
    </w:p>
    <w:p w:rsidR="00F46020" w:rsidRDefault="00F46020" w:rsidP="00F46020">
      <w:pPr>
        <w:jc w:val="both"/>
      </w:pPr>
      <w:r>
        <w:t xml:space="preserve">                     израда планова детаљне регулације и урбанистичких пројеката)                   Р=1:2500</w:t>
      </w:r>
    </w:p>
    <w:p w:rsidR="00F46020" w:rsidRDefault="00F46020" w:rsidP="00F46020">
      <w:pPr>
        <w:jc w:val="both"/>
      </w:pPr>
      <w:r>
        <w:tab/>
        <w:t>2.4. Извод из ПГР-а насеља Љиг</w:t>
      </w:r>
    </w:p>
    <w:p w:rsidR="00F46020" w:rsidRDefault="00F46020" w:rsidP="00F46020">
      <w:pPr>
        <w:jc w:val="both"/>
      </w:pPr>
      <w:r>
        <w:tab/>
        <w:t xml:space="preserve">       (План хидротехничке инфраструктуре)                                                              Р=1:2500</w:t>
      </w:r>
    </w:p>
    <w:p w:rsidR="00F46020" w:rsidRDefault="00F46020" w:rsidP="00F46020">
      <w:pPr>
        <w:jc w:val="both"/>
      </w:pPr>
      <w:r>
        <w:tab/>
        <w:t>2.5. Извод из ПГР-а насеља Љиг</w:t>
      </w:r>
    </w:p>
    <w:p w:rsidR="00F46020" w:rsidRDefault="00F46020" w:rsidP="00F46020">
      <w:pPr>
        <w:jc w:val="both"/>
      </w:pPr>
      <w:r>
        <w:tab/>
        <w:t xml:space="preserve">       (План електроенергетске инфраструктуре)                                                        Р=1:2500</w:t>
      </w:r>
    </w:p>
    <w:p w:rsidR="00F46020" w:rsidRDefault="00F46020" w:rsidP="00F46020">
      <w:pPr>
        <w:jc w:val="both"/>
      </w:pPr>
      <w:r>
        <w:tab/>
        <w:t>2.6.</w:t>
      </w:r>
      <w:r w:rsidRPr="0088047E">
        <w:t xml:space="preserve"> </w:t>
      </w:r>
      <w:r>
        <w:t>Извод из ПГР-а насеља Љиг</w:t>
      </w:r>
    </w:p>
    <w:p w:rsidR="00F46020" w:rsidRDefault="00F46020" w:rsidP="00F46020">
      <w:pPr>
        <w:jc w:val="both"/>
      </w:pPr>
      <w:r>
        <w:tab/>
        <w:t xml:space="preserve">       (План термотехничке инфраструктуре)                                                              Р=1:2500</w:t>
      </w:r>
    </w:p>
    <w:p w:rsidR="00F46020" w:rsidRDefault="00F46020" w:rsidP="00F46020">
      <w:pPr>
        <w:jc w:val="both"/>
      </w:pPr>
      <w:r>
        <w:tab/>
        <w:t>2.7.</w:t>
      </w:r>
      <w:r w:rsidRPr="0088047E">
        <w:t xml:space="preserve"> </w:t>
      </w:r>
      <w:r>
        <w:t>Извод из ПГР-а насеља Љиг</w:t>
      </w:r>
    </w:p>
    <w:p w:rsidR="00F46020" w:rsidRDefault="00F46020" w:rsidP="00F46020">
      <w:pPr>
        <w:jc w:val="both"/>
      </w:pPr>
      <w:r>
        <w:tab/>
        <w:t xml:space="preserve">       (Начин спровођења плана генералне регулације)                                              Р=1:2500</w:t>
      </w:r>
    </w:p>
    <w:p w:rsidR="00F46020" w:rsidRDefault="00F46020" w:rsidP="008B4998">
      <w:pPr>
        <w:pStyle w:val="ListParagraph"/>
        <w:numPr>
          <w:ilvl w:val="0"/>
          <w:numId w:val="19"/>
        </w:numPr>
        <w:jc w:val="both"/>
      </w:pPr>
      <w:r w:rsidRPr="001837DC">
        <w:t>Анализа постојећег стања</w:t>
      </w:r>
      <w:r>
        <w:t xml:space="preserve">    </w:t>
      </w:r>
    </w:p>
    <w:p w:rsidR="00F46020" w:rsidRPr="003617EC" w:rsidRDefault="00F46020" w:rsidP="00F46020">
      <w:pPr>
        <w:pStyle w:val="ListParagraph"/>
        <w:ind w:left="1080"/>
        <w:jc w:val="both"/>
      </w:pPr>
      <w:r>
        <w:t xml:space="preserve">(Постојећи начин коришћења)                                                           </w:t>
      </w:r>
      <w:r>
        <w:tab/>
      </w:r>
      <w:r>
        <w:tab/>
        <w:t xml:space="preserve">     Р=1:2500</w:t>
      </w:r>
    </w:p>
    <w:p w:rsidR="00F46020" w:rsidRDefault="00F46020" w:rsidP="008B4998">
      <w:pPr>
        <w:pStyle w:val="ListParagraph"/>
        <w:numPr>
          <w:ilvl w:val="0"/>
          <w:numId w:val="19"/>
        </w:numPr>
        <w:jc w:val="both"/>
      </w:pPr>
      <w:r>
        <w:t xml:space="preserve">Планира намена површина </w:t>
      </w:r>
    </w:p>
    <w:p w:rsidR="00F46020" w:rsidRDefault="00F46020" w:rsidP="00F46020">
      <w:pPr>
        <w:pStyle w:val="ListParagraph"/>
        <w:ind w:left="1080"/>
        <w:jc w:val="both"/>
      </w:pPr>
      <w:r>
        <w:t>са поделом грађевинског земљишта на јавно и остало                                      Р=1:2500</w:t>
      </w:r>
    </w:p>
    <w:p w:rsidR="00F46020" w:rsidRDefault="00F46020" w:rsidP="008B4998">
      <w:pPr>
        <w:pStyle w:val="ListParagraph"/>
        <w:numPr>
          <w:ilvl w:val="0"/>
          <w:numId w:val="19"/>
        </w:numPr>
        <w:jc w:val="both"/>
      </w:pPr>
      <w:r>
        <w:t xml:space="preserve"> План саобраћаја, нивелације, регулације и </w:t>
      </w:r>
    </w:p>
    <w:p w:rsidR="00F46020" w:rsidRDefault="00F46020" w:rsidP="00F46020">
      <w:pPr>
        <w:pStyle w:val="ListParagraph"/>
        <w:ind w:left="1080"/>
        <w:jc w:val="both"/>
      </w:pPr>
      <w:r>
        <w:t xml:space="preserve"> површина јавне намене</w:t>
      </w:r>
      <w:r>
        <w:tab/>
      </w:r>
      <w:r>
        <w:tab/>
      </w:r>
      <w:r>
        <w:tab/>
      </w:r>
      <w:r>
        <w:tab/>
      </w:r>
      <w:r>
        <w:tab/>
      </w:r>
      <w:r>
        <w:tab/>
      </w:r>
      <w:r>
        <w:tab/>
        <w:t xml:space="preserve">     Р=1:2500</w:t>
      </w:r>
    </w:p>
    <w:p w:rsidR="00F46020" w:rsidRDefault="00F46020" w:rsidP="008B4998">
      <w:pPr>
        <w:pStyle w:val="ListParagraph"/>
        <w:numPr>
          <w:ilvl w:val="0"/>
          <w:numId w:val="19"/>
        </w:numPr>
        <w:jc w:val="both"/>
      </w:pPr>
      <w:r>
        <w:t xml:space="preserve">Урбанистичка регулација за зоне за које није </w:t>
      </w:r>
    </w:p>
    <w:p w:rsidR="00F46020" w:rsidRDefault="00F46020" w:rsidP="00F46020">
      <w:pPr>
        <w:pStyle w:val="ListParagraph"/>
        <w:ind w:left="1080"/>
        <w:jc w:val="both"/>
      </w:pPr>
      <w:r>
        <w:t>предвиђена израда планова детаљне регулације и</w:t>
      </w:r>
    </w:p>
    <w:p w:rsidR="00F46020" w:rsidRDefault="00F46020" w:rsidP="00F46020">
      <w:pPr>
        <w:pStyle w:val="ListParagraph"/>
        <w:ind w:left="1080"/>
        <w:jc w:val="both"/>
      </w:pPr>
      <w:r>
        <w:t xml:space="preserve">урбанистичког пројекта                                       </w:t>
      </w:r>
      <w:r>
        <w:tab/>
      </w:r>
      <w:r>
        <w:tab/>
      </w:r>
      <w:r>
        <w:tab/>
      </w:r>
      <w:r>
        <w:tab/>
        <w:t xml:space="preserve">     Р=1:2500</w:t>
      </w:r>
    </w:p>
    <w:p w:rsidR="00F46020" w:rsidRPr="001837DC" w:rsidRDefault="00F46020" w:rsidP="00F46020">
      <w:pPr>
        <w:ind w:firstLine="720"/>
        <w:jc w:val="both"/>
      </w:pPr>
      <w:r>
        <w:t>6.1.</w:t>
      </w:r>
      <w:r w:rsidRPr="001837DC">
        <w:t xml:space="preserve">Координате за обележавање елемената јавног </w:t>
      </w:r>
    </w:p>
    <w:p w:rsidR="00F46020" w:rsidRDefault="00F46020" w:rsidP="00F46020">
      <w:pPr>
        <w:pStyle w:val="ListParagraph"/>
        <w:ind w:left="1080"/>
        <w:jc w:val="both"/>
      </w:pPr>
      <w:r>
        <w:t>грађевинског земљишта</w:t>
      </w:r>
      <w:r>
        <w:tab/>
      </w:r>
      <w:r>
        <w:tab/>
      </w:r>
      <w:r>
        <w:tab/>
      </w:r>
      <w:r>
        <w:tab/>
      </w:r>
      <w:r>
        <w:tab/>
      </w:r>
      <w:r>
        <w:tab/>
      </w:r>
      <w:r>
        <w:tab/>
        <w:t xml:space="preserve">     Р=1:2500</w:t>
      </w:r>
    </w:p>
    <w:p w:rsidR="00F46020" w:rsidRDefault="00F46020" w:rsidP="008B4998">
      <w:pPr>
        <w:pStyle w:val="ListParagraph"/>
        <w:numPr>
          <w:ilvl w:val="0"/>
          <w:numId w:val="19"/>
        </w:numPr>
        <w:jc w:val="both"/>
      </w:pPr>
      <w:r>
        <w:t xml:space="preserve"> План хидротехничке инфраструктуре</w:t>
      </w:r>
      <w:r>
        <w:tab/>
      </w:r>
      <w:r>
        <w:tab/>
      </w:r>
      <w:r>
        <w:tab/>
      </w:r>
      <w:r>
        <w:tab/>
      </w:r>
      <w:r>
        <w:tab/>
        <w:t xml:space="preserve">     Р=1:2500</w:t>
      </w:r>
    </w:p>
    <w:p w:rsidR="00F46020" w:rsidRDefault="00F46020" w:rsidP="008B4998">
      <w:pPr>
        <w:pStyle w:val="ListParagraph"/>
        <w:numPr>
          <w:ilvl w:val="0"/>
          <w:numId w:val="19"/>
        </w:numPr>
        <w:jc w:val="both"/>
      </w:pPr>
      <w:r>
        <w:t xml:space="preserve"> План електроенергетске инфраструктуре</w:t>
      </w:r>
      <w:r>
        <w:tab/>
      </w:r>
      <w:r>
        <w:tab/>
      </w:r>
      <w:r>
        <w:tab/>
      </w:r>
      <w:r>
        <w:tab/>
      </w:r>
      <w:r>
        <w:tab/>
        <w:t xml:space="preserve">     Р=1:2500</w:t>
      </w:r>
    </w:p>
    <w:p w:rsidR="00F46020" w:rsidRDefault="00F46020" w:rsidP="008B4998">
      <w:pPr>
        <w:pStyle w:val="ListParagraph"/>
        <w:numPr>
          <w:ilvl w:val="0"/>
          <w:numId w:val="19"/>
        </w:numPr>
        <w:jc w:val="both"/>
      </w:pPr>
      <w:r>
        <w:t>План термотехничке инфраструктурте</w:t>
      </w:r>
      <w:r>
        <w:tab/>
      </w:r>
      <w:r>
        <w:tab/>
      </w:r>
      <w:r>
        <w:tab/>
      </w:r>
      <w:r>
        <w:tab/>
      </w:r>
      <w:r>
        <w:tab/>
        <w:t xml:space="preserve">     Р=1:2500</w:t>
      </w:r>
    </w:p>
    <w:p w:rsidR="00F46020" w:rsidRDefault="00F46020" w:rsidP="008B4998">
      <w:pPr>
        <w:pStyle w:val="ListParagraph"/>
        <w:numPr>
          <w:ilvl w:val="0"/>
          <w:numId w:val="19"/>
        </w:numPr>
        <w:jc w:val="both"/>
      </w:pPr>
      <w:r>
        <w:t xml:space="preserve">Начин спровођења плана генералне регулације                       </w:t>
      </w:r>
      <w:r>
        <w:tab/>
        <w:t xml:space="preserve">                  Р=1:2500</w:t>
      </w:r>
    </w:p>
    <w:p w:rsidR="00F46020" w:rsidRDefault="00F46020" w:rsidP="00F46020">
      <w:pPr>
        <w:jc w:val="both"/>
      </w:pPr>
    </w:p>
    <w:p w:rsidR="00F46020" w:rsidRPr="00F46020" w:rsidRDefault="00F46020" w:rsidP="00F46020">
      <w:pPr>
        <w:jc w:val="both"/>
      </w:pPr>
    </w:p>
    <w:p w:rsidR="00F46020" w:rsidRDefault="00F46020" w:rsidP="00F46020">
      <w:pPr>
        <w:jc w:val="both"/>
      </w:pPr>
    </w:p>
    <w:p w:rsidR="00F46020" w:rsidRDefault="00F46020" w:rsidP="00F46020">
      <w:pPr>
        <w:jc w:val="center"/>
      </w:pPr>
      <w:r w:rsidRPr="00A82194">
        <w:t>Члан</w:t>
      </w:r>
      <w:r>
        <w:t xml:space="preserve"> 5</w:t>
      </w:r>
      <w:r w:rsidRPr="00A82194">
        <w:t>.</w:t>
      </w:r>
    </w:p>
    <w:p w:rsidR="00F46020" w:rsidRDefault="00F46020" w:rsidP="00F46020">
      <w:pPr>
        <w:jc w:val="center"/>
      </w:pPr>
    </w:p>
    <w:p w:rsidR="00F46020" w:rsidRDefault="00F46020" w:rsidP="00F46020">
      <w:pPr>
        <w:jc w:val="both"/>
      </w:pPr>
      <w:r>
        <w:tab/>
        <w:t>Текстуални и графички део Плана је изражен у аналогном и дигиталном облику.</w:t>
      </w:r>
    </w:p>
    <w:p w:rsidR="00F46020" w:rsidRDefault="00F46020" w:rsidP="00F46020">
      <w:pPr>
        <w:jc w:val="both"/>
      </w:pPr>
      <w:r>
        <w:tab/>
        <w:t>Графички део плана у аналогном облику су штампане карте у размери 1:2500, а дигитални део су карте израђене у DWG и PDF формату.</w:t>
      </w:r>
    </w:p>
    <w:p w:rsidR="00F46020" w:rsidRPr="00F851CB" w:rsidRDefault="00F46020" w:rsidP="00F46020">
      <w:pPr>
        <w:jc w:val="both"/>
      </w:pPr>
    </w:p>
    <w:p w:rsidR="00F46020" w:rsidRDefault="00F46020" w:rsidP="00F46020">
      <w:pPr>
        <w:jc w:val="center"/>
      </w:pPr>
      <w:r w:rsidRPr="00A82194">
        <w:t>Члан</w:t>
      </w:r>
      <w:r>
        <w:t xml:space="preserve"> 6</w:t>
      </w:r>
      <w:r w:rsidRPr="00A82194">
        <w:t>.</w:t>
      </w:r>
    </w:p>
    <w:p w:rsidR="00F46020" w:rsidRDefault="00F46020" w:rsidP="00F46020">
      <w:pPr>
        <w:jc w:val="center"/>
      </w:pPr>
    </w:p>
    <w:p w:rsidR="00F46020" w:rsidRDefault="00F46020" w:rsidP="00F46020">
      <w:pPr>
        <w:jc w:val="both"/>
      </w:pPr>
      <w:r>
        <w:tab/>
        <w:t>Графички део плана, у одговарајућем броју примерака, својим потписом оверава овлашћено лице органа који је донео плански документ. Чува се најмање један радни оригинал у аналогном облику  у одговарајућој размери. Један примерак плана се трајно чува архиви Општинске управе општине Љиг.</w:t>
      </w:r>
    </w:p>
    <w:p w:rsidR="00F46020" w:rsidRDefault="00F46020" w:rsidP="00F46020">
      <w:pPr>
        <w:jc w:val="both"/>
      </w:pPr>
    </w:p>
    <w:p w:rsidR="00F46020" w:rsidRDefault="00F46020" w:rsidP="00F46020">
      <w:pPr>
        <w:jc w:val="center"/>
      </w:pPr>
      <w:r w:rsidRPr="00A82194">
        <w:t>Члан</w:t>
      </w:r>
      <w:r>
        <w:t xml:space="preserve"> 7</w:t>
      </w:r>
      <w:r w:rsidRPr="00A82194">
        <w:t>.</w:t>
      </w:r>
    </w:p>
    <w:p w:rsidR="00F46020" w:rsidRDefault="00F46020" w:rsidP="00F46020">
      <w:pPr>
        <w:jc w:val="center"/>
      </w:pPr>
    </w:p>
    <w:p w:rsidR="00F46020" w:rsidRDefault="00F46020" w:rsidP="00F46020">
      <w:pPr>
        <w:jc w:val="both"/>
      </w:pPr>
      <w:r>
        <w:tab/>
        <w:t>План је по усвајању и објављивању доступан на  у Централном регистрту планских докумената.</w:t>
      </w:r>
    </w:p>
    <w:p w:rsidR="00F46020" w:rsidRDefault="00F46020" w:rsidP="00F46020">
      <w:pPr>
        <w:jc w:val="both"/>
      </w:pPr>
    </w:p>
    <w:p w:rsidR="00F46020" w:rsidRDefault="00F46020" w:rsidP="00F46020">
      <w:pPr>
        <w:jc w:val="center"/>
      </w:pPr>
      <w:r w:rsidRPr="00A82194">
        <w:t>Члан</w:t>
      </w:r>
      <w:r>
        <w:t xml:space="preserve"> 8</w:t>
      </w:r>
      <w:r w:rsidRPr="00A82194">
        <w:t>.</w:t>
      </w:r>
    </w:p>
    <w:p w:rsidR="00F46020" w:rsidRDefault="00F46020" w:rsidP="00F46020">
      <w:pPr>
        <w:jc w:val="center"/>
      </w:pPr>
    </w:p>
    <w:p w:rsidR="00F46020" w:rsidRDefault="00F46020" w:rsidP="00F46020">
      <w:pPr>
        <w:jc w:val="both"/>
      </w:pPr>
      <w:r>
        <w:tab/>
        <w:t>План је са прилозима доступан на увид јавности у току важења Плана у седишту доносиоца и путем интернет странице органа надлежног за доношење планског документа.</w:t>
      </w:r>
    </w:p>
    <w:p w:rsidR="00F46020" w:rsidRDefault="00F46020" w:rsidP="00F46020">
      <w:pPr>
        <w:jc w:val="both"/>
      </w:pPr>
    </w:p>
    <w:p w:rsidR="00F46020" w:rsidRDefault="00F46020" w:rsidP="00F46020">
      <w:pPr>
        <w:jc w:val="center"/>
      </w:pPr>
      <w:r w:rsidRPr="00A82194">
        <w:t>Члан</w:t>
      </w:r>
      <w:r>
        <w:t xml:space="preserve"> 9</w:t>
      </w:r>
      <w:r w:rsidRPr="00A82194">
        <w:t>.</w:t>
      </w:r>
    </w:p>
    <w:p w:rsidR="00F46020" w:rsidRDefault="00F46020" w:rsidP="00F46020">
      <w:pPr>
        <w:jc w:val="center"/>
      </w:pPr>
    </w:p>
    <w:p w:rsidR="00F46020" w:rsidRDefault="00F46020" w:rsidP="00F46020">
      <w:pPr>
        <w:jc w:val="both"/>
      </w:pPr>
      <w:r>
        <w:tab/>
        <w:t>По доношењу текстуални део плана Плана се објављује у „Службеном гласнику Општине Љиг“, а објављује се и у електронском облику у Централном регистру плансих докумената и на званичној интернет страници органа надлежног за доношење плана.</w:t>
      </w:r>
    </w:p>
    <w:p w:rsidR="00F46020" w:rsidRDefault="00F46020" w:rsidP="00F46020">
      <w:pPr>
        <w:jc w:val="both"/>
      </w:pPr>
    </w:p>
    <w:p w:rsidR="00F46020" w:rsidRDefault="00F46020" w:rsidP="00F46020">
      <w:pPr>
        <w:jc w:val="center"/>
      </w:pPr>
      <w:r w:rsidRPr="00A82194">
        <w:t>Члан</w:t>
      </w:r>
      <w:r>
        <w:t xml:space="preserve"> 10</w:t>
      </w:r>
      <w:r w:rsidRPr="00A82194">
        <w:t>.</w:t>
      </w:r>
    </w:p>
    <w:p w:rsidR="00F46020" w:rsidRDefault="00F46020" w:rsidP="00F46020">
      <w:pPr>
        <w:jc w:val="center"/>
      </w:pPr>
    </w:p>
    <w:p w:rsidR="00F46020" w:rsidRDefault="00F46020" w:rsidP="00F46020">
      <w:pPr>
        <w:jc w:val="both"/>
      </w:pPr>
      <w:r>
        <w:tab/>
        <w:t>Одлука ступа на снагу осмог дана од дана објављивања у „Службеном гласнику Општине Љиг“.</w:t>
      </w:r>
    </w:p>
    <w:p w:rsidR="00FF2E1F" w:rsidRDefault="00FF2E1F" w:rsidP="00FF2E1F">
      <w:pPr>
        <w:jc w:val="both"/>
      </w:pPr>
    </w:p>
    <w:p w:rsidR="00FF2E1F" w:rsidRDefault="00FF2E1F" w:rsidP="00FF2E1F">
      <w:pPr>
        <w:jc w:val="both"/>
      </w:pPr>
    </w:p>
    <w:p w:rsidR="00F46020" w:rsidRPr="00FF2E1F" w:rsidRDefault="00F46020" w:rsidP="00FF2E1F">
      <w:pPr>
        <w:jc w:val="both"/>
      </w:pPr>
    </w:p>
    <w:p w:rsidR="00FF2E1F" w:rsidRDefault="00FF2E1F" w:rsidP="00FF2E1F">
      <w:pPr>
        <w:jc w:val="center"/>
      </w:pPr>
      <w:r>
        <w:t>СКУПШТИНА ОПШТИНЕ ЉИГ</w:t>
      </w:r>
    </w:p>
    <w:p w:rsidR="00FF2E1F" w:rsidRDefault="00FF2E1F" w:rsidP="00FF2E1F">
      <w:pPr>
        <w:jc w:val="center"/>
      </w:pPr>
    </w:p>
    <w:p w:rsidR="00F46020" w:rsidRDefault="00F46020" w:rsidP="00FF2E1F">
      <w:pPr>
        <w:jc w:val="center"/>
      </w:pPr>
    </w:p>
    <w:p w:rsidR="00FF2E1F" w:rsidRPr="00FF2E1F" w:rsidRDefault="00FF2E1F" w:rsidP="00FF2E1F">
      <w:pPr>
        <w:jc w:val="center"/>
      </w:pPr>
    </w:p>
    <w:p w:rsidR="00FF2E1F" w:rsidRDefault="00FF2E1F" w:rsidP="00FF2E1F">
      <w:r>
        <w:t>01 Број: 06-</w:t>
      </w:r>
      <w:r w:rsidR="00F46020">
        <w:t>34</w:t>
      </w:r>
      <w:r>
        <w:t>/19-2</w:t>
      </w:r>
    </w:p>
    <w:p w:rsidR="00FF2E1F" w:rsidRDefault="00FF2E1F" w:rsidP="00FF2E1F">
      <w:pPr>
        <w:rPr>
          <w:sz w:val="22"/>
          <w:szCs w:val="22"/>
        </w:rPr>
      </w:pPr>
      <w:r>
        <w:rPr>
          <w:sz w:val="22"/>
          <w:szCs w:val="22"/>
        </w:rPr>
        <w:tab/>
        <w:t xml:space="preserve"> </w:t>
      </w:r>
    </w:p>
    <w:p w:rsidR="00FF2E1F" w:rsidRPr="00FF2E1F" w:rsidRDefault="00FF2E1F" w:rsidP="00FF2E1F">
      <w:pPr>
        <w:rPr>
          <w:sz w:val="22"/>
          <w:szCs w:val="22"/>
        </w:rPr>
      </w:pPr>
    </w:p>
    <w:p w:rsidR="00FF2E1F" w:rsidRDefault="00FF2E1F" w:rsidP="00FF2E1F">
      <w:pPr>
        <w:jc w:val="center"/>
      </w:pPr>
      <w:r>
        <w:t xml:space="preserve">                                                                                                                 ПРЕДСЕДНИК</w:t>
      </w:r>
    </w:p>
    <w:p w:rsidR="00FF2E1F" w:rsidRDefault="00FF2E1F" w:rsidP="00FF2E1F">
      <w:pPr>
        <w:jc w:val="right"/>
        <w:rPr>
          <w:lang w:val="sr-Cyrl-CS"/>
        </w:rPr>
      </w:pPr>
      <w:r>
        <w:rPr>
          <w:lang w:val="sr-Cyrl-CS"/>
        </w:rPr>
        <w:t>Горан Миловановић</w:t>
      </w:r>
      <w:r>
        <w:t xml:space="preserve">, </w:t>
      </w:r>
      <w:r>
        <w:rPr>
          <w:lang w:val="sr-Cyrl-CS"/>
        </w:rPr>
        <w:t>с.р.</w:t>
      </w:r>
    </w:p>
    <w:p w:rsidR="00FF2E1F" w:rsidRDefault="00FF2E1F" w:rsidP="00FF2E1F">
      <w:pPr>
        <w:jc w:val="right"/>
        <w:rPr>
          <w:lang w:val="sr-Cyrl-CS"/>
        </w:rPr>
      </w:pPr>
    </w:p>
    <w:p w:rsidR="00F46020" w:rsidRDefault="00F46020" w:rsidP="00FF2E1F">
      <w:pPr>
        <w:jc w:val="right"/>
        <w:rPr>
          <w:lang w:val="sr-Cyrl-CS"/>
        </w:rPr>
      </w:pPr>
    </w:p>
    <w:p w:rsidR="00F46020" w:rsidRDefault="00F46020" w:rsidP="00FF2E1F">
      <w:pPr>
        <w:jc w:val="right"/>
        <w:rPr>
          <w:lang w:val="sr-Cyrl-CS"/>
        </w:rPr>
      </w:pPr>
    </w:p>
    <w:p w:rsidR="00F46020" w:rsidRDefault="00F46020" w:rsidP="00FF2E1F">
      <w:pPr>
        <w:jc w:val="right"/>
        <w:rPr>
          <w:lang w:val="sr-Cyrl-CS"/>
        </w:rPr>
      </w:pPr>
    </w:p>
    <w:p w:rsidR="00F46020" w:rsidRDefault="00F46020" w:rsidP="00FF2E1F">
      <w:pPr>
        <w:jc w:val="right"/>
        <w:rPr>
          <w:lang w:val="sr-Cyrl-CS"/>
        </w:rPr>
      </w:pPr>
    </w:p>
    <w:p w:rsidR="00F46020" w:rsidRDefault="00F46020" w:rsidP="00FF2E1F">
      <w:pPr>
        <w:jc w:val="right"/>
        <w:rPr>
          <w:lang w:val="sr-Cyrl-CS"/>
        </w:rPr>
      </w:pPr>
    </w:p>
    <w:p w:rsidR="00F46020" w:rsidRDefault="00F46020" w:rsidP="00FF2E1F">
      <w:pPr>
        <w:jc w:val="right"/>
        <w:rPr>
          <w:lang w:val="sr-Cyrl-CS"/>
        </w:rPr>
      </w:pPr>
    </w:p>
    <w:p w:rsidR="00FF2E1F" w:rsidRDefault="00FF2E1F" w:rsidP="00FF2E1F">
      <w:pPr>
        <w:jc w:val="right"/>
        <w:rPr>
          <w:lang w:val="sr-Cyrl-CS"/>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FF2E1F" w:rsidRDefault="00FF2E1F" w:rsidP="00FF2E1F">
      <w:pPr>
        <w:rPr>
          <w:lang w:val="sr-Cyrl-CS"/>
        </w:rPr>
      </w:pPr>
    </w:p>
    <w:tbl>
      <w:tblPr>
        <w:tblW w:w="9750" w:type="dxa"/>
        <w:tblInd w:w="-12" w:type="dxa"/>
        <w:tblLook w:val="01E0"/>
      </w:tblPr>
      <w:tblGrid>
        <w:gridCol w:w="9750"/>
      </w:tblGrid>
      <w:tr w:rsidR="00FF2E1F" w:rsidTr="00FF2E1F">
        <w:trPr>
          <w:trHeight w:val="345"/>
        </w:trPr>
        <w:tc>
          <w:tcPr>
            <w:tcW w:w="9750" w:type="dxa"/>
            <w:tcBorders>
              <w:top w:val="single" w:sz="4" w:space="0" w:color="auto"/>
              <w:left w:val="single" w:sz="4" w:space="0" w:color="auto"/>
              <w:bottom w:val="single" w:sz="4" w:space="0" w:color="auto"/>
              <w:right w:val="single" w:sz="4" w:space="0" w:color="auto"/>
            </w:tcBorders>
            <w:hideMark/>
          </w:tcPr>
          <w:p w:rsidR="00FF2E1F" w:rsidRDefault="00FF2E1F">
            <w:pPr>
              <w:spacing w:line="276" w:lineRule="auto"/>
              <w:jc w:val="center"/>
            </w:pPr>
            <w:r>
              <w:t>3</w:t>
            </w:r>
            <w:r>
              <w:rPr>
                <w:lang w:val="sr-Cyrl-CS"/>
              </w:rPr>
              <w:t>.</w:t>
            </w:r>
            <w:r>
              <w:t xml:space="preserve">                                                                 </w:t>
            </w:r>
          </w:p>
        </w:tc>
      </w:tr>
    </w:tbl>
    <w:p w:rsidR="00FF2E1F" w:rsidRDefault="00FF2E1F" w:rsidP="00FF2E1F">
      <w:pPr>
        <w:jc w:val="both"/>
      </w:pPr>
    </w:p>
    <w:p w:rsidR="00804416" w:rsidRDefault="00804416" w:rsidP="00804416">
      <w:pPr>
        <w:jc w:val="both"/>
        <w:rPr>
          <w:lang w:val="sr-Cyrl-CS"/>
        </w:rPr>
      </w:pPr>
      <w:r>
        <w:t xml:space="preserve">         </w:t>
      </w:r>
      <w:r>
        <w:rPr>
          <w:lang w:val="sr-Cyrl-CS"/>
        </w:rPr>
        <w:t>На основу члана 4</w:t>
      </w:r>
      <w:r>
        <w:t>0. став 1. тачка 54.</w:t>
      </w:r>
      <w:r>
        <w:rPr>
          <w:lang w:val="sr-Cyrl-CS"/>
        </w:rPr>
        <w:t xml:space="preserve"> Статута Општине Љиг („Службени гласник </w:t>
      </w:r>
      <w:r>
        <w:t>О</w:t>
      </w:r>
      <w:r>
        <w:rPr>
          <w:lang w:val="sr-Cyrl-CS"/>
        </w:rPr>
        <w:t>пштине Љиг</w:t>
      </w:r>
      <w:r>
        <w:t>”</w:t>
      </w:r>
      <w:r>
        <w:rPr>
          <w:lang w:val="sr-Cyrl-CS"/>
        </w:rPr>
        <w:t xml:space="preserve"> бр. 4/2019) Скупштина општине Љиг, </w:t>
      </w:r>
      <w:r>
        <w:t>на седници одржаној дана 01.10</w:t>
      </w:r>
      <w:r w:rsidRPr="008C0DAB">
        <w:t>.2019. године</w:t>
      </w:r>
      <w:r>
        <w:t>,</w:t>
      </w:r>
      <w:r w:rsidRPr="008C0DAB">
        <w:t xml:space="preserve"> донела</w:t>
      </w:r>
    </w:p>
    <w:p w:rsidR="00804416" w:rsidRDefault="00804416" w:rsidP="00804416">
      <w:pPr>
        <w:jc w:val="both"/>
      </w:pPr>
    </w:p>
    <w:p w:rsidR="00804416" w:rsidRDefault="00804416" w:rsidP="00804416">
      <w:pPr>
        <w:jc w:val="both"/>
        <w:rPr>
          <w:lang w:val="sr-Cyrl-CS"/>
        </w:rPr>
      </w:pPr>
    </w:p>
    <w:p w:rsidR="00804416" w:rsidRDefault="00804416" w:rsidP="00804416">
      <w:pPr>
        <w:jc w:val="both"/>
      </w:pPr>
    </w:p>
    <w:p w:rsidR="00804416" w:rsidRPr="00B8733D" w:rsidRDefault="00804416" w:rsidP="00804416">
      <w:pPr>
        <w:jc w:val="both"/>
      </w:pPr>
    </w:p>
    <w:p w:rsidR="00804416" w:rsidRDefault="00804416" w:rsidP="00804416">
      <w:pPr>
        <w:jc w:val="both"/>
        <w:rPr>
          <w:lang w:val="sr-Cyrl-CS"/>
        </w:rPr>
      </w:pPr>
    </w:p>
    <w:p w:rsidR="00804416" w:rsidRDefault="00804416" w:rsidP="00804416">
      <w:pPr>
        <w:jc w:val="center"/>
      </w:pPr>
      <w:r>
        <w:t xml:space="preserve">ЗАКЉУЧАК </w:t>
      </w:r>
    </w:p>
    <w:p w:rsidR="00804416" w:rsidRDefault="00804416" w:rsidP="00804416">
      <w:pPr>
        <w:jc w:val="center"/>
      </w:pPr>
    </w:p>
    <w:p w:rsidR="00804416" w:rsidRDefault="00804416" w:rsidP="00804416">
      <w:pPr>
        <w:jc w:val="center"/>
      </w:pPr>
      <w:r>
        <w:t xml:space="preserve">О УСВАЈАЊУ ИЗВЕШТАЈА </w:t>
      </w:r>
      <w:r w:rsidR="006F35FA">
        <w:t xml:space="preserve">РЕГИОНАЛНОГ ЦЕНТРА ЗА УПРАВЉАЊЕ ОТПАДОМ „ЕКО-ТАМНАВА“ УБ  </w:t>
      </w:r>
      <w:r>
        <w:t xml:space="preserve">О РЕАЛИЗАЦИЈИ ПЛАНА ПОСЛОВАЊА И ГОДИШЊЕГ ФИНАНСИЈСКОГ ИЗВЕШТАЈА ЗА 2018. ГОДИНУ  </w:t>
      </w:r>
    </w:p>
    <w:p w:rsidR="00804416" w:rsidRDefault="00804416" w:rsidP="00804416">
      <w:pPr>
        <w:jc w:val="center"/>
      </w:pPr>
    </w:p>
    <w:p w:rsidR="00804416" w:rsidRDefault="00804416" w:rsidP="00804416">
      <w:pPr>
        <w:jc w:val="center"/>
      </w:pPr>
    </w:p>
    <w:p w:rsidR="00804416" w:rsidRPr="00A936FB" w:rsidRDefault="00804416" w:rsidP="00804416">
      <w:pPr>
        <w:jc w:val="center"/>
      </w:pPr>
    </w:p>
    <w:p w:rsidR="00804416" w:rsidRDefault="00804416" w:rsidP="00804416">
      <w:pPr>
        <w:rPr>
          <w:lang w:val="sr-Cyrl-CS"/>
        </w:rPr>
      </w:pPr>
      <w:r>
        <w:rPr>
          <w:lang w:val="sr-Cyrl-CS"/>
        </w:rPr>
        <w:tab/>
      </w:r>
    </w:p>
    <w:p w:rsidR="00804416" w:rsidRPr="00E95815" w:rsidRDefault="00804416" w:rsidP="00804416">
      <w:pPr>
        <w:jc w:val="both"/>
      </w:pPr>
      <w:r>
        <w:t xml:space="preserve">I      Усваја се Извештај о реализацији Плана пословања и Годишњег финансијског извештаја Регионалног центра за управљање отпадом „ЕКО-ТАМНАВА“ Уб  за 2018. годину. </w:t>
      </w:r>
    </w:p>
    <w:p w:rsidR="00804416" w:rsidRDefault="00804416" w:rsidP="00804416"/>
    <w:p w:rsidR="00804416" w:rsidRDefault="00804416" w:rsidP="00804416"/>
    <w:p w:rsidR="00804416" w:rsidRDefault="00804416" w:rsidP="00804416">
      <w:pPr>
        <w:jc w:val="both"/>
      </w:pPr>
      <w:r>
        <w:t>II   Закључак доставити Регионалном центру за управљање отпадом „ЕКО-ТАМНАВА“ Уб.</w:t>
      </w:r>
    </w:p>
    <w:p w:rsidR="00804416" w:rsidRPr="00A35A73" w:rsidRDefault="00804416" w:rsidP="00804416">
      <w:pPr>
        <w:jc w:val="both"/>
      </w:pPr>
    </w:p>
    <w:p w:rsidR="00804416" w:rsidRDefault="00804416" w:rsidP="00804416">
      <w:pPr>
        <w:jc w:val="both"/>
      </w:pPr>
    </w:p>
    <w:p w:rsidR="00804416" w:rsidRPr="00A936FB" w:rsidRDefault="00804416" w:rsidP="00804416">
      <w:pPr>
        <w:jc w:val="both"/>
      </w:pPr>
      <w:r>
        <w:t>III   Закључак објавити у „Службеном гласнику Општине Љиг“.</w:t>
      </w:r>
    </w:p>
    <w:p w:rsidR="00FF2E1F" w:rsidRDefault="00FF2E1F" w:rsidP="00FF2E1F">
      <w:pPr>
        <w:jc w:val="both"/>
      </w:pPr>
    </w:p>
    <w:p w:rsidR="00FF2E1F" w:rsidRDefault="00FF2E1F" w:rsidP="00FF2E1F">
      <w:pPr>
        <w:jc w:val="both"/>
      </w:pPr>
    </w:p>
    <w:p w:rsidR="00FF2E1F" w:rsidRDefault="00FF2E1F" w:rsidP="00FF2E1F">
      <w:pPr>
        <w:jc w:val="both"/>
      </w:pPr>
    </w:p>
    <w:p w:rsidR="00FF2E1F" w:rsidRDefault="00FF2E1F" w:rsidP="00FF2E1F">
      <w:pPr>
        <w:jc w:val="center"/>
      </w:pPr>
      <w:r>
        <w:t>СКУПШТИНА ОПШТИНЕ ЉИГ</w:t>
      </w:r>
    </w:p>
    <w:p w:rsidR="00FF2E1F" w:rsidRDefault="00FF2E1F" w:rsidP="00FF2E1F">
      <w:pPr>
        <w:jc w:val="center"/>
      </w:pPr>
    </w:p>
    <w:p w:rsidR="00FF2E1F" w:rsidRDefault="00FF2E1F" w:rsidP="00FF2E1F">
      <w:pPr>
        <w:jc w:val="center"/>
      </w:pPr>
    </w:p>
    <w:p w:rsidR="00FF2E1F" w:rsidRDefault="00FF2E1F" w:rsidP="00FF2E1F">
      <w:pPr>
        <w:jc w:val="center"/>
      </w:pPr>
    </w:p>
    <w:p w:rsidR="00FF2E1F" w:rsidRDefault="00FF2E1F" w:rsidP="00FF2E1F">
      <w:pPr>
        <w:jc w:val="both"/>
      </w:pPr>
      <w:r>
        <w:t>01 Број: 06-</w:t>
      </w:r>
      <w:r w:rsidR="00D74329">
        <w:t>34</w:t>
      </w:r>
      <w:r>
        <w:t>/19-3</w:t>
      </w:r>
    </w:p>
    <w:p w:rsidR="00FF2E1F" w:rsidRDefault="00FF2E1F" w:rsidP="00FF2E1F">
      <w:pPr>
        <w:jc w:val="center"/>
      </w:pPr>
    </w:p>
    <w:p w:rsidR="00FF2E1F" w:rsidRDefault="00FF2E1F" w:rsidP="00FF2E1F">
      <w:pPr>
        <w:jc w:val="center"/>
      </w:pPr>
    </w:p>
    <w:p w:rsidR="00FF2E1F" w:rsidRDefault="00FF2E1F" w:rsidP="00FF2E1F">
      <w:pPr>
        <w:jc w:val="right"/>
      </w:pPr>
    </w:p>
    <w:p w:rsidR="00FF2E1F" w:rsidRDefault="00FF2E1F" w:rsidP="00FF2E1F">
      <w:pPr>
        <w:jc w:val="center"/>
      </w:pPr>
      <w:r>
        <w:t xml:space="preserve">                                                                                                                  ПРЕДСЕДНИК</w:t>
      </w:r>
    </w:p>
    <w:p w:rsidR="00FF2E1F" w:rsidRDefault="00FF2E1F" w:rsidP="00FF2E1F">
      <w:pPr>
        <w:jc w:val="right"/>
        <w:rPr>
          <w:lang w:val="sr-Cyrl-CS"/>
        </w:rPr>
      </w:pPr>
      <w:r>
        <w:rPr>
          <w:lang w:val="sr-Cyrl-CS"/>
        </w:rPr>
        <w:t>Горан Миловановић</w:t>
      </w:r>
      <w:r>
        <w:t xml:space="preserve">, </w:t>
      </w:r>
      <w:r>
        <w:rPr>
          <w:lang w:val="sr-Cyrl-CS"/>
        </w:rPr>
        <w:t>с.р.</w:t>
      </w:r>
    </w:p>
    <w:p w:rsidR="00FF2E1F" w:rsidRDefault="00FF2E1F" w:rsidP="00FF2E1F">
      <w:pPr>
        <w:jc w:val="right"/>
        <w:rPr>
          <w:sz w:val="22"/>
          <w:szCs w:val="22"/>
        </w:rPr>
      </w:pPr>
    </w:p>
    <w:p w:rsidR="00D74329" w:rsidRPr="00D74329" w:rsidRDefault="00D74329" w:rsidP="00FF2E1F">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FF2E1F" w:rsidRDefault="00FF2E1F" w:rsidP="00FF2E1F">
      <w:pPr>
        <w:rPr>
          <w:lang w:val="sr-Cyrl-CS"/>
        </w:rPr>
      </w:pPr>
    </w:p>
    <w:tbl>
      <w:tblPr>
        <w:tblW w:w="9750" w:type="dxa"/>
        <w:tblInd w:w="-12" w:type="dxa"/>
        <w:tblLook w:val="01E0"/>
      </w:tblPr>
      <w:tblGrid>
        <w:gridCol w:w="9750"/>
      </w:tblGrid>
      <w:tr w:rsidR="00FF2E1F" w:rsidTr="00FF2E1F">
        <w:trPr>
          <w:trHeight w:val="345"/>
        </w:trPr>
        <w:tc>
          <w:tcPr>
            <w:tcW w:w="9750" w:type="dxa"/>
            <w:tcBorders>
              <w:top w:val="single" w:sz="4" w:space="0" w:color="auto"/>
              <w:left w:val="single" w:sz="4" w:space="0" w:color="auto"/>
              <w:bottom w:val="single" w:sz="4" w:space="0" w:color="auto"/>
              <w:right w:val="single" w:sz="4" w:space="0" w:color="auto"/>
            </w:tcBorders>
            <w:hideMark/>
          </w:tcPr>
          <w:p w:rsidR="00FF2E1F" w:rsidRDefault="00FF2E1F">
            <w:pPr>
              <w:spacing w:line="276" w:lineRule="auto"/>
              <w:jc w:val="center"/>
            </w:pPr>
            <w:r>
              <w:t>4</w:t>
            </w:r>
            <w:r>
              <w:rPr>
                <w:lang w:val="sr-Cyrl-CS"/>
              </w:rPr>
              <w:t>.</w:t>
            </w:r>
            <w:r>
              <w:t xml:space="preserve">                                                                 </w:t>
            </w:r>
          </w:p>
        </w:tc>
      </w:tr>
    </w:tbl>
    <w:p w:rsidR="00FF2E1F" w:rsidRDefault="00FF2E1F" w:rsidP="00FF2E1F">
      <w:pPr>
        <w:ind w:firstLine="720"/>
      </w:pPr>
    </w:p>
    <w:p w:rsidR="00575B20" w:rsidRDefault="00575B20" w:rsidP="00575B20">
      <w:pPr>
        <w:ind w:firstLine="720"/>
        <w:jc w:val="both"/>
      </w:pPr>
      <w:r w:rsidRPr="00FC39CF">
        <w:t>На основу члана 29. став 2. тачка 3. Закона о јавно-приватном партнерству и концесијама („Службени гласник РС“број 88/11 и 15/16) и члана 40</w:t>
      </w:r>
      <w:r w:rsidR="006F35FA">
        <w:t>.</w:t>
      </w:r>
      <w:r w:rsidRPr="00FC39CF">
        <w:t xml:space="preserve"> </w:t>
      </w:r>
      <w:r>
        <w:t>став 1. тачка 40.</w:t>
      </w:r>
      <w:r w:rsidR="006F35FA">
        <w:t xml:space="preserve"> </w:t>
      </w:r>
      <w:r w:rsidRPr="00FC39CF">
        <w:t>Статута општине Љиг („Службени гласник општине Љиг“ број 4/19), Скупштина општине Љиг</w:t>
      </w:r>
      <w:r>
        <w:t>, на седници одржаној дана 01.10</w:t>
      </w:r>
      <w:r w:rsidRPr="008C0DAB">
        <w:t>.2019. године</w:t>
      </w:r>
      <w:r w:rsidRPr="00FC39CF">
        <w:t xml:space="preserve">, донела је </w:t>
      </w:r>
    </w:p>
    <w:p w:rsidR="00575B20" w:rsidRDefault="00575B20" w:rsidP="00575B20">
      <w:pPr>
        <w:ind w:firstLine="720"/>
        <w:jc w:val="both"/>
      </w:pPr>
    </w:p>
    <w:p w:rsidR="00575B20" w:rsidRDefault="00575B20" w:rsidP="00575B20">
      <w:pPr>
        <w:ind w:firstLine="720"/>
        <w:jc w:val="both"/>
      </w:pPr>
    </w:p>
    <w:p w:rsidR="00575B20" w:rsidRPr="00812139" w:rsidRDefault="00575B20" w:rsidP="00575B20">
      <w:pPr>
        <w:ind w:firstLine="720"/>
        <w:jc w:val="both"/>
      </w:pPr>
    </w:p>
    <w:p w:rsidR="00575B20" w:rsidRPr="00C81B51" w:rsidRDefault="00575B20" w:rsidP="00575B20">
      <w:pPr>
        <w:pStyle w:val="NoSpacing"/>
        <w:jc w:val="center"/>
        <w:rPr>
          <w:rFonts w:ascii="Times New Roman" w:hAnsi="Times New Roman" w:cs="Times New Roman"/>
          <w:b/>
          <w:sz w:val="24"/>
          <w:szCs w:val="24"/>
        </w:rPr>
      </w:pPr>
      <w:r w:rsidRPr="00C81B51">
        <w:rPr>
          <w:rFonts w:ascii="Times New Roman" w:hAnsi="Times New Roman" w:cs="Times New Roman"/>
          <w:b/>
          <w:sz w:val="24"/>
          <w:szCs w:val="24"/>
        </w:rPr>
        <w:t>О Д Л У К У</w:t>
      </w:r>
    </w:p>
    <w:p w:rsidR="00575B20" w:rsidRPr="00C81B51" w:rsidRDefault="00575B20" w:rsidP="00575B20">
      <w:pPr>
        <w:pStyle w:val="NoSpacing"/>
        <w:rPr>
          <w:rFonts w:ascii="Times New Roman" w:hAnsi="Times New Roman" w:cs="Times New Roman"/>
          <w:sz w:val="24"/>
          <w:szCs w:val="24"/>
        </w:rPr>
      </w:pPr>
      <w:r w:rsidRPr="00C81B51">
        <w:rPr>
          <w:rFonts w:ascii="Times New Roman" w:hAnsi="Times New Roman" w:cs="Times New Roman"/>
          <w:sz w:val="24"/>
          <w:szCs w:val="24"/>
        </w:rPr>
        <w:t>О УСВАЈАЊУ КОНЦЕСИОНОГ АКТА ЗА ПОВЕРАВАЊЕ ОБАВЉАЊА ДЕЛАТНОСТИ</w:t>
      </w:r>
    </w:p>
    <w:p w:rsidR="00575B20" w:rsidRDefault="00575B20" w:rsidP="00575B20">
      <w:pPr>
        <w:pStyle w:val="NoSpacing"/>
        <w:rPr>
          <w:rFonts w:ascii="Times New Roman" w:hAnsi="Times New Roman" w:cs="Times New Roman"/>
          <w:sz w:val="24"/>
          <w:szCs w:val="24"/>
        </w:rPr>
      </w:pPr>
      <w:r w:rsidRPr="00C81B51">
        <w:rPr>
          <w:rFonts w:ascii="Times New Roman" w:hAnsi="Times New Roman" w:cs="Times New Roman"/>
          <w:sz w:val="24"/>
          <w:szCs w:val="24"/>
        </w:rPr>
        <w:t xml:space="preserve"> ГРАДСКО-ПРИГРАДСКОГ ПРЕВОЗА ПУТНИКА НА ТЕРИТОРИЈИ ОПШТИНЕ ЉИГ</w:t>
      </w:r>
    </w:p>
    <w:p w:rsidR="00575B20" w:rsidRDefault="00575B20" w:rsidP="00575B20">
      <w:pPr>
        <w:pStyle w:val="NoSpacing"/>
        <w:rPr>
          <w:rFonts w:ascii="Times New Roman" w:hAnsi="Times New Roman" w:cs="Times New Roman"/>
          <w:sz w:val="24"/>
          <w:szCs w:val="24"/>
        </w:rPr>
      </w:pPr>
    </w:p>
    <w:p w:rsidR="00575B20" w:rsidRDefault="00575B20" w:rsidP="00575B20">
      <w:pPr>
        <w:pStyle w:val="NoSpacing"/>
        <w:rPr>
          <w:rFonts w:ascii="Times New Roman" w:hAnsi="Times New Roman" w:cs="Times New Roman"/>
          <w:sz w:val="24"/>
          <w:szCs w:val="24"/>
        </w:rPr>
      </w:pPr>
    </w:p>
    <w:p w:rsidR="00575B20" w:rsidRPr="00C81B51" w:rsidRDefault="00575B20" w:rsidP="00575B20">
      <w:pPr>
        <w:pStyle w:val="NoSpacing"/>
        <w:rPr>
          <w:rFonts w:ascii="Times New Roman" w:hAnsi="Times New Roman" w:cs="Times New Roman"/>
          <w:sz w:val="24"/>
          <w:szCs w:val="24"/>
        </w:rPr>
      </w:pPr>
    </w:p>
    <w:p w:rsidR="00575B20" w:rsidRDefault="00575B20" w:rsidP="00575B20">
      <w:pPr>
        <w:jc w:val="both"/>
      </w:pPr>
      <w:r w:rsidRPr="00FC39CF">
        <w:t xml:space="preserve">                                                             </w:t>
      </w:r>
      <w:r>
        <w:t xml:space="preserve">              </w:t>
      </w:r>
      <w:r w:rsidRPr="00FC39CF">
        <w:t>Члан 1.</w:t>
      </w:r>
    </w:p>
    <w:p w:rsidR="00575B20" w:rsidRPr="00575B20" w:rsidRDefault="00575B20" w:rsidP="00575B20">
      <w:pPr>
        <w:jc w:val="both"/>
      </w:pPr>
    </w:p>
    <w:p w:rsidR="00575B20" w:rsidRDefault="00575B20" w:rsidP="00575B20">
      <w:pPr>
        <w:jc w:val="both"/>
      </w:pPr>
      <w:r>
        <w:tab/>
      </w:r>
      <w:r w:rsidRPr="00FC39CF">
        <w:t>Усваја се Концесиони акт за поверавање обављања делатности градско-приградског превоза путника на територији</w:t>
      </w:r>
      <w:r>
        <w:t xml:space="preserve"> општине Љиг и исти чини саставни део ове Одлуке.</w:t>
      </w:r>
    </w:p>
    <w:p w:rsidR="00575B20" w:rsidRDefault="00575B20" w:rsidP="00575B20">
      <w:pPr>
        <w:jc w:val="both"/>
      </w:pPr>
    </w:p>
    <w:p w:rsidR="00575B20" w:rsidRPr="00C81B51" w:rsidRDefault="00575B20" w:rsidP="00575B20">
      <w:pPr>
        <w:jc w:val="both"/>
      </w:pPr>
    </w:p>
    <w:p w:rsidR="00575B20" w:rsidRDefault="00575B20" w:rsidP="00575B20">
      <w:pPr>
        <w:jc w:val="both"/>
      </w:pPr>
      <w:r w:rsidRPr="00FC39CF">
        <w:t xml:space="preserve">                                                             </w:t>
      </w:r>
      <w:r>
        <w:t xml:space="preserve">              </w:t>
      </w:r>
      <w:r w:rsidRPr="00FC39CF">
        <w:t>Члан 2.</w:t>
      </w:r>
    </w:p>
    <w:p w:rsidR="00575B20" w:rsidRPr="00575B20" w:rsidRDefault="00575B20" w:rsidP="00575B20">
      <w:pPr>
        <w:jc w:val="both"/>
      </w:pPr>
    </w:p>
    <w:p w:rsidR="00575B20" w:rsidRDefault="00575B20" w:rsidP="00575B20">
      <w:pPr>
        <w:jc w:val="both"/>
      </w:pPr>
      <w:r>
        <w:tab/>
      </w:r>
      <w:r w:rsidRPr="00FC39CF">
        <w:t xml:space="preserve">Задужује се Стручни тим, именован </w:t>
      </w:r>
      <w:r>
        <w:t>Одлуком Скупштине општине Љиг о покретању поступка поверавања обављања комуналне делатности градског и приградског превоза путника на територији општине Љиг по моделу јавно-приватног партнерства са или без елемената концесије(„Службени гласник општине Љиг број 8/18</w:t>
      </w:r>
      <w:r w:rsidRPr="00FC39CF">
        <w:t>)</w:t>
      </w:r>
      <w:r>
        <w:t>,</w:t>
      </w:r>
      <w:r w:rsidRPr="00FC39CF">
        <w:t xml:space="preserve"> да се стара о реализацији ове Одлуке.</w:t>
      </w:r>
    </w:p>
    <w:p w:rsidR="00575B20" w:rsidRDefault="00575B20" w:rsidP="00575B20">
      <w:pPr>
        <w:jc w:val="both"/>
      </w:pPr>
    </w:p>
    <w:p w:rsidR="00575B20" w:rsidRPr="00575B20" w:rsidRDefault="00575B20" w:rsidP="00575B20">
      <w:pPr>
        <w:jc w:val="both"/>
      </w:pPr>
    </w:p>
    <w:p w:rsidR="00575B20" w:rsidRDefault="00575B20" w:rsidP="00575B20">
      <w:pPr>
        <w:jc w:val="both"/>
      </w:pPr>
      <w:r w:rsidRPr="00FC39CF">
        <w:t xml:space="preserve">                                                            </w:t>
      </w:r>
      <w:r>
        <w:t xml:space="preserve">               </w:t>
      </w:r>
      <w:r w:rsidRPr="00FC39CF">
        <w:t xml:space="preserve"> Члан 3.</w:t>
      </w:r>
    </w:p>
    <w:p w:rsidR="00575B20" w:rsidRPr="00575B20" w:rsidRDefault="00575B20" w:rsidP="00575B20">
      <w:pPr>
        <w:jc w:val="both"/>
      </w:pPr>
    </w:p>
    <w:p w:rsidR="00575B20" w:rsidRPr="004A5B9E" w:rsidRDefault="00575B20" w:rsidP="00575B20">
      <w:pPr>
        <w:jc w:val="both"/>
        <w:rPr>
          <w:color w:val="000000" w:themeColor="text1"/>
        </w:rPr>
      </w:pPr>
      <w:r>
        <w:tab/>
        <w:t xml:space="preserve">Ова Одлука ступа на снагу осмог дана од дана објављивања у </w:t>
      </w:r>
      <w:r w:rsidRPr="004A5B9E">
        <w:rPr>
          <w:color w:val="000000" w:themeColor="text1"/>
        </w:rPr>
        <w:t xml:space="preserve">„Службеном гласнику </w:t>
      </w:r>
      <w:r w:rsidR="006F35FA">
        <w:rPr>
          <w:color w:val="000000" w:themeColor="text1"/>
        </w:rPr>
        <w:t>O</w:t>
      </w:r>
      <w:r w:rsidRPr="004A5B9E">
        <w:rPr>
          <w:color w:val="000000" w:themeColor="text1"/>
        </w:rPr>
        <w:t>пштине Љиг“.</w:t>
      </w:r>
    </w:p>
    <w:p w:rsidR="00FF2E1F" w:rsidRDefault="00FF2E1F" w:rsidP="00FF2E1F">
      <w:pPr>
        <w:jc w:val="both"/>
      </w:pPr>
    </w:p>
    <w:p w:rsidR="00FF2E1F" w:rsidRDefault="00FF2E1F" w:rsidP="00FF2E1F">
      <w:pPr>
        <w:jc w:val="both"/>
      </w:pPr>
    </w:p>
    <w:p w:rsidR="00FF2E1F" w:rsidRDefault="00FF2E1F" w:rsidP="00FF2E1F">
      <w:pPr>
        <w:jc w:val="center"/>
      </w:pPr>
      <w:r>
        <w:t>СКУПШТИНА ОПШТИНЕ ЉИГ</w:t>
      </w:r>
    </w:p>
    <w:p w:rsidR="00575B20" w:rsidRDefault="00575B20" w:rsidP="00FF2E1F">
      <w:pPr>
        <w:jc w:val="both"/>
      </w:pPr>
    </w:p>
    <w:p w:rsidR="00575B20" w:rsidRDefault="00575B20" w:rsidP="00FF2E1F">
      <w:pPr>
        <w:jc w:val="both"/>
      </w:pPr>
    </w:p>
    <w:p w:rsidR="00FF2E1F" w:rsidRDefault="00FF2E1F" w:rsidP="00FF2E1F">
      <w:pPr>
        <w:jc w:val="both"/>
      </w:pPr>
      <w:r>
        <w:t>01 Број: 06-</w:t>
      </w:r>
      <w:r w:rsidR="004A5A3D">
        <w:t>34</w:t>
      </w:r>
      <w:r>
        <w:t>/19-4</w:t>
      </w:r>
    </w:p>
    <w:p w:rsidR="00FF2E1F" w:rsidRDefault="00FF2E1F" w:rsidP="00FF2E1F">
      <w:pPr>
        <w:jc w:val="right"/>
      </w:pPr>
    </w:p>
    <w:p w:rsidR="00FF2E1F" w:rsidRDefault="00FF2E1F" w:rsidP="00FF2E1F">
      <w:pPr>
        <w:jc w:val="center"/>
      </w:pPr>
      <w:r>
        <w:t xml:space="preserve">                                                                                                                  ПРЕДСЕДНИК</w:t>
      </w:r>
    </w:p>
    <w:p w:rsidR="00FF2E1F" w:rsidRDefault="00FF2E1F" w:rsidP="00FF2E1F">
      <w:pPr>
        <w:jc w:val="right"/>
      </w:pPr>
      <w:r>
        <w:rPr>
          <w:lang w:val="sr-Cyrl-CS"/>
        </w:rPr>
        <w:t>Горан Миловановић</w:t>
      </w:r>
      <w:r>
        <w:t xml:space="preserve">, </w:t>
      </w:r>
      <w:r>
        <w:rPr>
          <w:lang w:val="sr-Cyrl-CS"/>
        </w:rPr>
        <w:t>с.р.</w:t>
      </w:r>
    </w:p>
    <w:p w:rsidR="00FF2E1F" w:rsidRDefault="00FF2E1F" w:rsidP="00FF2E1F">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FF2E1F" w:rsidRDefault="00FF2E1F" w:rsidP="00FF2E1F">
      <w:pPr>
        <w:rPr>
          <w:lang w:val="sr-Cyrl-CS"/>
        </w:rPr>
      </w:pPr>
    </w:p>
    <w:tbl>
      <w:tblPr>
        <w:tblW w:w="9750" w:type="dxa"/>
        <w:tblInd w:w="-12" w:type="dxa"/>
        <w:tblLook w:val="01E0"/>
      </w:tblPr>
      <w:tblGrid>
        <w:gridCol w:w="9750"/>
      </w:tblGrid>
      <w:tr w:rsidR="00FF2E1F" w:rsidTr="00FF2E1F">
        <w:trPr>
          <w:trHeight w:val="345"/>
        </w:trPr>
        <w:tc>
          <w:tcPr>
            <w:tcW w:w="9750" w:type="dxa"/>
            <w:tcBorders>
              <w:top w:val="single" w:sz="4" w:space="0" w:color="auto"/>
              <w:left w:val="single" w:sz="4" w:space="0" w:color="auto"/>
              <w:bottom w:val="single" w:sz="4" w:space="0" w:color="auto"/>
              <w:right w:val="single" w:sz="4" w:space="0" w:color="auto"/>
            </w:tcBorders>
            <w:hideMark/>
          </w:tcPr>
          <w:p w:rsidR="00FF2E1F" w:rsidRDefault="00FF2E1F">
            <w:pPr>
              <w:spacing w:line="276" w:lineRule="auto"/>
              <w:jc w:val="center"/>
            </w:pPr>
            <w:r>
              <w:rPr>
                <w:lang w:val="sr-Cyrl-CS"/>
              </w:rPr>
              <w:t>5.</w:t>
            </w:r>
            <w:r>
              <w:t xml:space="preserve">                                                                 </w:t>
            </w:r>
          </w:p>
        </w:tc>
      </w:tr>
    </w:tbl>
    <w:p w:rsidR="00FF2E1F" w:rsidRDefault="00FF2E1F" w:rsidP="00FF2E1F">
      <w:pPr>
        <w:pStyle w:val="Footer1"/>
        <w:rPr>
          <w:lang w:val="en-US"/>
        </w:rPr>
      </w:pPr>
      <w:r>
        <w:rPr>
          <w:lang w:val="en-US"/>
        </w:rPr>
        <w:t xml:space="preserve">      </w:t>
      </w:r>
    </w:p>
    <w:p w:rsidR="00196872" w:rsidRDefault="00196872" w:rsidP="00196872">
      <w:pPr>
        <w:autoSpaceDE w:val="0"/>
        <w:autoSpaceDN w:val="0"/>
        <w:adjustRightInd w:val="0"/>
        <w:jc w:val="both"/>
        <w:rPr>
          <w:color w:val="000000" w:themeColor="text1"/>
        </w:rPr>
      </w:pPr>
      <w:r>
        <w:rPr>
          <w:rFonts w:eastAsiaTheme="minorHAnsi"/>
          <w:color w:val="000000" w:themeColor="text1"/>
        </w:rPr>
        <w:tab/>
      </w:r>
      <w:r w:rsidRPr="001A2F2B">
        <w:rPr>
          <w:rFonts w:eastAsiaTheme="minorHAnsi"/>
          <w:color w:val="000000" w:themeColor="text1"/>
        </w:rPr>
        <w:t>На</w:t>
      </w:r>
      <w:r>
        <w:rPr>
          <w:rFonts w:eastAsiaTheme="minorHAnsi"/>
          <w:color w:val="000000" w:themeColor="text1"/>
        </w:rPr>
        <w:t xml:space="preserve"> </w:t>
      </w:r>
      <w:r w:rsidRPr="001A2F2B">
        <w:rPr>
          <w:rFonts w:eastAsiaTheme="minorHAnsi"/>
          <w:color w:val="000000" w:themeColor="text1"/>
        </w:rPr>
        <w:t>основу</w:t>
      </w:r>
      <w:r>
        <w:rPr>
          <w:rFonts w:eastAsiaTheme="minorHAnsi"/>
          <w:color w:val="000000" w:themeColor="text1"/>
        </w:rPr>
        <w:t xml:space="preserve"> члана</w:t>
      </w:r>
      <w:r w:rsidRPr="001A2F2B">
        <w:rPr>
          <w:rFonts w:eastAsiaTheme="minorHAnsi"/>
          <w:color w:val="000000" w:themeColor="text1"/>
        </w:rPr>
        <w:t xml:space="preserve"> 9.</w:t>
      </w:r>
      <w:r w:rsidR="006F35FA">
        <w:rPr>
          <w:rFonts w:eastAsiaTheme="minorHAnsi"/>
          <w:color w:val="000000" w:themeColor="text1"/>
        </w:rPr>
        <w:t xml:space="preserve"> </w:t>
      </w:r>
      <w:r w:rsidRPr="001A2F2B">
        <w:rPr>
          <w:rFonts w:eastAsiaTheme="minorHAnsi"/>
          <w:color w:val="000000" w:themeColor="text1"/>
        </w:rPr>
        <w:t>став 7. Закона о комуналним</w:t>
      </w:r>
      <w:r>
        <w:rPr>
          <w:rFonts w:eastAsiaTheme="minorHAnsi"/>
          <w:color w:val="000000" w:themeColor="text1"/>
        </w:rPr>
        <w:t xml:space="preserve"> </w:t>
      </w:r>
      <w:r w:rsidRPr="001A2F2B">
        <w:rPr>
          <w:rFonts w:eastAsiaTheme="minorHAnsi"/>
          <w:color w:val="000000" w:themeColor="text1"/>
        </w:rPr>
        <w:t xml:space="preserve">делатностима (''Сл. гласник РС'', бр. 88/2011 и </w:t>
      </w:r>
      <w:r w:rsidR="006F35FA">
        <w:rPr>
          <w:rFonts w:eastAsiaTheme="minorHAnsi"/>
          <w:color w:val="000000" w:themeColor="text1"/>
        </w:rPr>
        <w:t>104/2016), чл. 10. став 1</w:t>
      </w:r>
      <w:r w:rsidRPr="001A2F2B">
        <w:rPr>
          <w:rFonts w:eastAsiaTheme="minorHAnsi"/>
          <w:color w:val="000000" w:themeColor="text1"/>
        </w:rPr>
        <w:t>, чл. 11. став 1. тачка 6,</w:t>
      </w:r>
      <w:r w:rsidR="006F35FA">
        <w:rPr>
          <w:rFonts w:eastAsiaTheme="minorHAnsi"/>
          <w:color w:val="000000" w:themeColor="text1"/>
        </w:rPr>
        <w:t xml:space="preserve"> </w:t>
      </w:r>
      <w:r>
        <w:rPr>
          <w:rFonts w:eastAsiaTheme="minorHAnsi"/>
          <w:color w:val="000000" w:themeColor="text1"/>
        </w:rPr>
        <w:t>члана</w:t>
      </w:r>
      <w:r w:rsidRPr="001A2F2B">
        <w:rPr>
          <w:rFonts w:eastAsiaTheme="minorHAnsi"/>
          <w:color w:val="000000" w:themeColor="text1"/>
        </w:rPr>
        <w:t xml:space="preserve"> 22.</w:t>
      </w:r>
      <w:r w:rsidR="006F35FA">
        <w:rPr>
          <w:rFonts w:eastAsiaTheme="minorHAnsi"/>
          <w:color w:val="000000" w:themeColor="text1"/>
        </w:rPr>
        <w:t xml:space="preserve"> </w:t>
      </w:r>
      <w:r w:rsidRPr="001A2F2B">
        <w:rPr>
          <w:rFonts w:eastAsiaTheme="minorHAnsi"/>
          <w:color w:val="000000" w:themeColor="text1"/>
        </w:rPr>
        <w:t>и</w:t>
      </w:r>
      <w:r>
        <w:rPr>
          <w:rFonts w:eastAsiaTheme="minorHAnsi"/>
          <w:color w:val="000000" w:themeColor="text1"/>
        </w:rPr>
        <w:t xml:space="preserve"> члана </w:t>
      </w:r>
      <w:r w:rsidRPr="001A2F2B">
        <w:rPr>
          <w:rFonts w:eastAsiaTheme="minorHAnsi"/>
          <w:color w:val="000000" w:themeColor="text1"/>
        </w:rPr>
        <w:t>35. Закона о јавно-приватном</w:t>
      </w:r>
      <w:r>
        <w:rPr>
          <w:rFonts w:eastAsiaTheme="minorHAnsi"/>
          <w:color w:val="000000" w:themeColor="text1"/>
        </w:rPr>
        <w:t xml:space="preserve"> </w:t>
      </w:r>
      <w:r w:rsidRPr="001A2F2B">
        <w:rPr>
          <w:rFonts w:eastAsiaTheme="minorHAnsi"/>
          <w:color w:val="000000" w:themeColor="text1"/>
        </w:rPr>
        <w:t>партнерству и концесијама («Службени</w:t>
      </w:r>
      <w:r>
        <w:rPr>
          <w:rFonts w:eastAsiaTheme="minorHAnsi"/>
          <w:color w:val="000000" w:themeColor="text1"/>
        </w:rPr>
        <w:t xml:space="preserve"> </w:t>
      </w:r>
      <w:r w:rsidRPr="001A2F2B">
        <w:rPr>
          <w:rFonts w:eastAsiaTheme="minorHAnsi"/>
          <w:color w:val="000000" w:themeColor="text1"/>
        </w:rPr>
        <w:t>гласник РС“ бр. 88/2011,</w:t>
      </w:r>
      <w:r>
        <w:rPr>
          <w:rFonts w:eastAsiaTheme="minorHAnsi"/>
          <w:color w:val="000000" w:themeColor="text1"/>
        </w:rPr>
        <w:t xml:space="preserve"> </w:t>
      </w:r>
      <w:r w:rsidRPr="001A2F2B">
        <w:rPr>
          <w:rFonts w:eastAsiaTheme="minorHAnsi"/>
          <w:color w:val="000000" w:themeColor="text1"/>
        </w:rPr>
        <w:t>15/2016 и 104/2016, у</w:t>
      </w:r>
      <w:r>
        <w:rPr>
          <w:rFonts w:eastAsiaTheme="minorHAnsi"/>
          <w:color w:val="000000" w:themeColor="text1"/>
        </w:rPr>
        <w:t xml:space="preserve"> </w:t>
      </w:r>
      <w:r w:rsidRPr="001A2F2B">
        <w:rPr>
          <w:rFonts w:eastAsiaTheme="minorHAnsi"/>
          <w:color w:val="000000" w:themeColor="text1"/>
        </w:rPr>
        <w:t>даљем</w:t>
      </w:r>
      <w:r>
        <w:rPr>
          <w:rFonts w:eastAsiaTheme="minorHAnsi"/>
          <w:color w:val="000000" w:themeColor="text1"/>
        </w:rPr>
        <w:t xml:space="preserve"> </w:t>
      </w:r>
      <w:r w:rsidRPr="001A2F2B">
        <w:rPr>
          <w:rFonts w:eastAsiaTheme="minorHAnsi"/>
          <w:color w:val="000000" w:themeColor="text1"/>
        </w:rPr>
        <w:t>тексту: ЗЈППК), члана 57. Закона о превозу путника у друмском</w:t>
      </w:r>
      <w:r>
        <w:rPr>
          <w:rFonts w:eastAsiaTheme="minorHAnsi"/>
          <w:color w:val="000000" w:themeColor="text1"/>
        </w:rPr>
        <w:t xml:space="preserve"> </w:t>
      </w:r>
      <w:r w:rsidRPr="001A2F2B">
        <w:rPr>
          <w:rFonts w:eastAsiaTheme="minorHAnsi"/>
          <w:color w:val="000000" w:themeColor="text1"/>
        </w:rPr>
        <w:t>саобраћају («Сл. гласник РС», бр. 68/15,41/2018, 44/2018-др Закон, 83/2018 и 31/2019</w:t>
      </w:r>
      <w:r>
        <w:rPr>
          <w:rFonts w:eastAsiaTheme="minorHAnsi"/>
          <w:color w:val="000000" w:themeColor="text1"/>
        </w:rPr>
        <w:t>),</w:t>
      </w:r>
      <w:r w:rsidRPr="001A2F2B">
        <w:rPr>
          <w:rFonts w:eastAsiaTheme="minorHAnsi"/>
          <w:color w:val="000000" w:themeColor="text1"/>
        </w:rPr>
        <w:t xml:space="preserve"> члана</w:t>
      </w:r>
      <w:r>
        <w:rPr>
          <w:rFonts w:eastAsiaTheme="minorHAnsi"/>
          <w:color w:val="000000" w:themeColor="text1"/>
        </w:rPr>
        <w:t xml:space="preserve"> 6. </w:t>
      </w:r>
      <w:r w:rsidRPr="00AA47DB">
        <w:rPr>
          <w:color w:val="000000" w:themeColor="text1"/>
        </w:rPr>
        <w:t xml:space="preserve">Одлуке о </w:t>
      </w:r>
      <w:r>
        <w:rPr>
          <w:color w:val="000000" w:themeColor="text1"/>
        </w:rPr>
        <w:t>организацији и начину обављања градског и приградског превоза путника на територији општине Љиг</w:t>
      </w:r>
      <w:r w:rsidRPr="00AA47DB">
        <w:rPr>
          <w:color w:val="000000" w:themeColor="text1"/>
        </w:rPr>
        <w:t xml:space="preserve"> (''Сл</w:t>
      </w:r>
      <w:r>
        <w:rPr>
          <w:color w:val="000000" w:themeColor="text1"/>
        </w:rPr>
        <w:t>.гласник општине Љиг'', бр. 4/19</w:t>
      </w:r>
      <w:r w:rsidRPr="00AA47DB">
        <w:rPr>
          <w:color w:val="000000" w:themeColor="text1"/>
        </w:rPr>
        <w:t>)</w:t>
      </w:r>
      <w:r>
        <w:rPr>
          <w:color w:val="000000" w:themeColor="text1"/>
        </w:rPr>
        <w:t xml:space="preserve"> и члана 40. став 1. т</w:t>
      </w:r>
      <w:r w:rsidR="006F35FA">
        <w:rPr>
          <w:color w:val="000000" w:themeColor="text1"/>
        </w:rPr>
        <w:t>ачка 40.</w:t>
      </w:r>
      <w:r>
        <w:rPr>
          <w:color w:val="000000" w:themeColor="text1"/>
        </w:rPr>
        <w:t xml:space="preserve"> Статута општине Љиг („Сл. гласник општине Љиг“ бр.4/19), Скупштина општине</w:t>
      </w:r>
      <w:r w:rsidRPr="001A2F2B">
        <w:rPr>
          <w:color w:val="000000" w:themeColor="text1"/>
        </w:rPr>
        <w:t xml:space="preserve"> Љиг</w:t>
      </w:r>
      <w:r w:rsidR="006F35FA">
        <w:rPr>
          <w:color w:val="000000" w:themeColor="text1"/>
        </w:rPr>
        <w:t>,</w:t>
      </w:r>
      <w:r>
        <w:rPr>
          <w:color w:val="000000" w:themeColor="text1"/>
        </w:rPr>
        <w:t xml:space="preserve"> на седници одржаној дана 01.10.2019.године, доноси </w:t>
      </w:r>
    </w:p>
    <w:p w:rsidR="00196872" w:rsidRPr="00BC1CA4" w:rsidRDefault="00196872" w:rsidP="00196872">
      <w:pPr>
        <w:autoSpaceDE w:val="0"/>
        <w:autoSpaceDN w:val="0"/>
        <w:adjustRightInd w:val="0"/>
        <w:jc w:val="both"/>
        <w:rPr>
          <w:color w:val="000000" w:themeColor="text1"/>
        </w:rPr>
      </w:pPr>
    </w:p>
    <w:p w:rsidR="00196872" w:rsidRDefault="00196872" w:rsidP="00196872">
      <w:pPr>
        <w:autoSpaceDE w:val="0"/>
        <w:autoSpaceDN w:val="0"/>
        <w:adjustRightInd w:val="0"/>
        <w:jc w:val="both"/>
        <w:rPr>
          <w:b/>
          <w:color w:val="000000" w:themeColor="text1"/>
        </w:rPr>
      </w:pPr>
      <w:r w:rsidRPr="001A2F2B">
        <w:rPr>
          <w:b/>
          <w:color w:val="000000" w:themeColor="text1"/>
        </w:rPr>
        <w:t xml:space="preserve">                                                      </w:t>
      </w:r>
      <w:r>
        <w:rPr>
          <w:b/>
          <w:color w:val="000000" w:themeColor="text1"/>
        </w:rPr>
        <w:t xml:space="preserve">       </w:t>
      </w:r>
      <w:r w:rsidRPr="001A2F2B">
        <w:rPr>
          <w:b/>
          <w:color w:val="000000" w:themeColor="text1"/>
        </w:rPr>
        <w:t xml:space="preserve"> О Д Л У К У</w:t>
      </w:r>
    </w:p>
    <w:p w:rsidR="00196872" w:rsidRDefault="00196872" w:rsidP="00196872">
      <w:pPr>
        <w:autoSpaceDE w:val="0"/>
        <w:autoSpaceDN w:val="0"/>
        <w:adjustRightInd w:val="0"/>
        <w:jc w:val="both"/>
        <w:rPr>
          <w:b/>
          <w:color w:val="000000" w:themeColor="text1"/>
        </w:rPr>
      </w:pPr>
      <w:r>
        <w:rPr>
          <w:b/>
          <w:color w:val="000000" w:themeColor="text1"/>
        </w:rPr>
        <w:t xml:space="preserve">                                                                       О</w:t>
      </w:r>
    </w:p>
    <w:p w:rsidR="00196872" w:rsidRDefault="00196872" w:rsidP="00196872">
      <w:pPr>
        <w:autoSpaceDE w:val="0"/>
        <w:autoSpaceDN w:val="0"/>
        <w:adjustRightInd w:val="0"/>
        <w:jc w:val="both"/>
        <w:rPr>
          <w:b/>
          <w:color w:val="000000" w:themeColor="text1"/>
        </w:rPr>
      </w:pPr>
      <w:r>
        <w:rPr>
          <w:b/>
          <w:color w:val="000000" w:themeColor="text1"/>
        </w:rPr>
        <w:t xml:space="preserve">                                       РАСПИСИВАЊУ ЈАВНОГ ПОЗИВА</w:t>
      </w:r>
    </w:p>
    <w:p w:rsidR="00196872" w:rsidRPr="001A2F2B" w:rsidRDefault="00196872" w:rsidP="00196872">
      <w:pPr>
        <w:autoSpaceDE w:val="0"/>
        <w:autoSpaceDN w:val="0"/>
        <w:adjustRightInd w:val="0"/>
        <w:jc w:val="both"/>
        <w:rPr>
          <w:rFonts w:eastAsiaTheme="minorHAnsi"/>
          <w:b/>
          <w:bCs/>
          <w:color w:val="000000" w:themeColor="text1"/>
        </w:rPr>
      </w:pPr>
    </w:p>
    <w:p w:rsidR="00196872" w:rsidRPr="001A2F2B" w:rsidRDefault="00196872" w:rsidP="00196872">
      <w:pPr>
        <w:autoSpaceDE w:val="0"/>
        <w:autoSpaceDN w:val="0"/>
        <w:adjustRightInd w:val="0"/>
        <w:jc w:val="center"/>
        <w:rPr>
          <w:rFonts w:eastAsiaTheme="minorHAnsi"/>
          <w:b/>
          <w:bCs/>
          <w:color w:val="000000" w:themeColor="text1"/>
        </w:rPr>
      </w:pPr>
      <w:r w:rsidRPr="001A2F2B">
        <w:rPr>
          <w:rFonts w:eastAsiaTheme="minorHAnsi"/>
          <w:b/>
          <w:bCs/>
          <w:color w:val="000000" w:themeColor="text1"/>
        </w:rPr>
        <w:t>За</w:t>
      </w:r>
      <w:r>
        <w:rPr>
          <w:rFonts w:eastAsiaTheme="minorHAnsi"/>
          <w:b/>
          <w:bCs/>
          <w:color w:val="000000" w:themeColor="text1"/>
        </w:rPr>
        <w:t xml:space="preserve"> </w:t>
      </w:r>
      <w:r w:rsidRPr="001A2F2B">
        <w:rPr>
          <w:rFonts w:eastAsiaTheme="minorHAnsi"/>
          <w:b/>
          <w:bCs/>
          <w:color w:val="000000" w:themeColor="text1"/>
        </w:rPr>
        <w:t>прикупљање</w:t>
      </w:r>
      <w:r>
        <w:rPr>
          <w:rFonts w:eastAsiaTheme="minorHAnsi"/>
          <w:b/>
          <w:bCs/>
          <w:color w:val="000000" w:themeColor="text1"/>
        </w:rPr>
        <w:t xml:space="preserve"> </w:t>
      </w:r>
      <w:r w:rsidRPr="001A2F2B">
        <w:rPr>
          <w:rFonts w:eastAsiaTheme="minorHAnsi"/>
          <w:b/>
          <w:bCs/>
          <w:color w:val="000000" w:themeColor="text1"/>
        </w:rPr>
        <w:t>понуда</w:t>
      </w:r>
      <w:r>
        <w:rPr>
          <w:rFonts w:eastAsiaTheme="minorHAnsi"/>
          <w:b/>
          <w:bCs/>
          <w:color w:val="000000" w:themeColor="text1"/>
        </w:rPr>
        <w:t xml:space="preserve"> </w:t>
      </w:r>
      <w:r w:rsidRPr="001A2F2B">
        <w:rPr>
          <w:rFonts w:eastAsiaTheme="minorHAnsi"/>
          <w:b/>
          <w:bCs/>
          <w:color w:val="000000" w:themeColor="text1"/>
        </w:rPr>
        <w:t>за</w:t>
      </w:r>
      <w:r>
        <w:rPr>
          <w:rFonts w:eastAsiaTheme="minorHAnsi"/>
          <w:b/>
          <w:bCs/>
          <w:color w:val="000000" w:themeColor="text1"/>
        </w:rPr>
        <w:t xml:space="preserve"> </w:t>
      </w:r>
      <w:r w:rsidRPr="001A2F2B">
        <w:rPr>
          <w:rFonts w:eastAsiaTheme="minorHAnsi"/>
          <w:b/>
          <w:bCs/>
          <w:color w:val="000000" w:themeColor="text1"/>
        </w:rPr>
        <w:t>поверавање</w:t>
      </w:r>
      <w:r>
        <w:rPr>
          <w:rFonts w:eastAsiaTheme="minorHAnsi"/>
          <w:b/>
          <w:bCs/>
          <w:color w:val="000000" w:themeColor="text1"/>
        </w:rPr>
        <w:t xml:space="preserve"> </w:t>
      </w:r>
      <w:r w:rsidRPr="001A2F2B">
        <w:rPr>
          <w:rFonts w:eastAsiaTheme="minorHAnsi"/>
          <w:b/>
          <w:bCs/>
          <w:color w:val="000000" w:themeColor="text1"/>
        </w:rPr>
        <w:t>обављања комуналне</w:t>
      </w:r>
      <w:r>
        <w:rPr>
          <w:rFonts w:eastAsiaTheme="minorHAnsi"/>
          <w:b/>
          <w:bCs/>
          <w:color w:val="000000" w:themeColor="text1"/>
        </w:rPr>
        <w:t xml:space="preserve"> </w:t>
      </w:r>
      <w:r w:rsidRPr="001A2F2B">
        <w:rPr>
          <w:rFonts w:eastAsiaTheme="minorHAnsi"/>
          <w:b/>
          <w:bCs/>
          <w:color w:val="000000" w:themeColor="text1"/>
        </w:rPr>
        <w:t>делатности</w:t>
      </w:r>
      <w:r>
        <w:rPr>
          <w:rFonts w:eastAsiaTheme="minorHAnsi"/>
          <w:b/>
          <w:bCs/>
          <w:color w:val="000000" w:themeColor="text1"/>
        </w:rPr>
        <w:t xml:space="preserve"> </w:t>
      </w:r>
      <w:r w:rsidRPr="001A2F2B">
        <w:rPr>
          <w:rFonts w:eastAsiaTheme="minorHAnsi"/>
          <w:b/>
          <w:bCs/>
          <w:color w:val="000000" w:themeColor="text1"/>
        </w:rPr>
        <w:t>градско-приградског превоза</w:t>
      </w:r>
      <w:r>
        <w:rPr>
          <w:rFonts w:eastAsiaTheme="minorHAnsi"/>
          <w:b/>
          <w:bCs/>
          <w:color w:val="000000" w:themeColor="text1"/>
        </w:rPr>
        <w:t xml:space="preserve"> </w:t>
      </w:r>
      <w:r w:rsidRPr="001A2F2B">
        <w:rPr>
          <w:rFonts w:eastAsiaTheme="minorHAnsi"/>
          <w:b/>
          <w:bCs/>
          <w:color w:val="000000" w:themeColor="text1"/>
        </w:rPr>
        <w:t>путника</w:t>
      </w:r>
      <w:r>
        <w:rPr>
          <w:rFonts w:eastAsiaTheme="minorHAnsi"/>
          <w:b/>
          <w:bCs/>
          <w:color w:val="000000" w:themeColor="text1"/>
        </w:rPr>
        <w:t xml:space="preserve"> </w:t>
      </w:r>
      <w:r w:rsidRPr="001A2F2B">
        <w:rPr>
          <w:rFonts w:eastAsiaTheme="minorHAnsi"/>
          <w:b/>
          <w:bCs/>
          <w:color w:val="000000" w:themeColor="text1"/>
        </w:rPr>
        <w:t>на</w:t>
      </w:r>
      <w:r>
        <w:rPr>
          <w:rFonts w:eastAsiaTheme="minorHAnsi"/>
          <w:b/>
          <w:bCs/>
          <w:color w:val="000000" w:themeColor="text1"/>
        </w:rPr>
        <w:t xml:space="preserve"> </w:t>
      </w:r>
      <w:r w:rsidRPr="001A2F2B">
        <w:rPr>
          <w:rFonts w:eastAsiaTheme="minorHAnsi"/>
          <w:b/>
          <w:bCs/>
          <w:color w:val="000000" w:themeColor="text1"/>
        </w:rPr>
        <w:t>територији</w:t>
      </w:r>
      <w:r>
        <w:rPr>
          <w:rFonts w:eastAsiaTheme="minorHAnsi"/>
          <w:b/>
          <w:bCs/>
          <w:color w:val="000000" w:themeColor="text1"/>
        </w:rPr>
        <w:t xml:space="preserve"> </w:t>
      </w:r>
      <w:r w:rsidRPr="001A2F2B">
        <w:rPr>
          <w:rFonts w:eastAsiaTheme="minorHAnsi"/>
          <w:b/>
          <w:bCs/>
          <w:color w:val="000000" w:themeColor="text1"/>
        </w:rPr>
        <w:t>Општине Љиг-поступак</w:t>
      </w:r>
      <w:r>
        <w:rPr>
          <w:rFonts w:eastAsiaTheme="minorHAnsi"/>
          <w:b/>
          <w:bCs/>
          <w:color w:val="000000" w:themeColor="text1"/>
        </w:rPr>
        <w:t xml:space="preserve"> </w:t>
      </w:r>
      <w:r w:rsidRPr="001A2F2B">
        <w:rPr>
          <w:rFonts w:eastAsiaTheme="minorHAnsi"/>
          <w:b/>
          <w:bCs/>
          <w:color w:val="000000" w:themeColor="text1"/>
        </w:rPr>
        <w:t>доделе</w:t>
      </w:r>
      <w:r>
        <w:rPr>
          <w:rFonts w:eastAsiaTheme="minorHAnsi"/>
          <w:b/>
          <w:bCs/>
          <w:color w:val="000000" w:themeColor="text1"/>
        </w:rPr>
        <w:t xml:space="preserve"> </w:t>
      </w:r>
      <w:r w:rsidRPr="001A2F2B">
        <w:rPr>
          <w:rFonts w:eastAsiaTheme="minorHAnsi"/>
          <w:b/>
          <w:bCs/>
          <w:color w:val="000000" w:themeColor="text1"/>
        </w:rPr>
        <w:t>јавног</w:t>
      </w:r>
      <w:r>
        <w:rPr>
          <w:rFonts w:eastAsiaTheme="minorHAnsi"/>
          <w:b/>
          <w:bCs/>
          <w:color w:val="000000" w:themeColor="text1"/>
        </w:rPr>
        <w:t xml:space="preserve"> </w:t>
      </w:r>
      <w:r w:rsidRPr="001A2F2B">
        <w:rPr>
          <w:rFonts w:eastAsiaTheme="minorHAnsi"/>
          <w:b/>
          <w:bCs/>
          <w:color w:val="000000" w:themeColor="text1"/>
        </w:rPr>
        <w:t>уговора о јавно-приватном партнерству</w:t>
      </w:r>
      <w:r>
        <w:rPr>
          <w:rFonts w:eastAsiaTheme="minorHAnsi"/>
          <w:b/>
          <w:bCs/>
          <w:color w:val="000000" w:themeColor="text1"/>
        </w:rPr>
        <w:t xml:space="preserve"> </w:t>
      </w:r>
      <w:r w:rsidRPr="001A2F2B">
        <w:rPr>
          <w:rFonts w:eastAsiaTheme="minorHAnsi"/>
          <w:b/>
          <w:bCs/>
          <w:color w:val="000000" w:themeColor="text1"/>
        </w:rPr>
        <w:t>са</w:t>
      </w:r>
      <w:r>
        <w:rPr>
          <w:rFonts w:eastAsiaTheme="minorHAnsi"/>
          <w:b/>
          <w:bCs/>
          <w:color w:val="000000" w:themeColor="text1"/>
        </w:rPr>
        <w:t xml:space="preserve"> </w:t>
      </w:r>
      <w:r w:rsidRPr="001A2F2B">
        <w:rPr>
          <w:rFonts w:eastAsiaTheme="minorHAnsi"/>
          <w:b/>
          <w:bCs/>
          <w:color w:val="000000" w:themeColor="text1"/>
        </w:rPr>
        <w:t>елементима</w:t>
      </w:r>
      <w:r>
        <w:rPr>
          <w:rFonts w:eastAsiaTheme="minorHAnsi"/>
          <w:b/>
          <w:bCs/>
          <w:color w:val="000000" w:themeColor="text1"/>
        </w:rPr>
        <w:t xml:space="preserve"> </w:t>
      </w:r>
      <w:r w:rsidRPr="001A2F2B">
        <w:rPr>
          <w:rFonts w:eastAsiaTheme="minorHAnsi"/>
          <w:b/>
          <w:bCs/>
          <w:color w:val="000000" w:themeColor="text1"/>
        </w:rPr>
        <w:t>концесије</w:t>
      </w:r>
    </w:p>
    <w:p w:rsidR="00196872" w:rsidRPr="001A2F2B" w:rsidRDefault="00196872" w:rsidP="00196872">
      <w:pPr>
        <w:autoSpaceDE w:val="0"/>
        <w:autoSpaceDN w:val="0"/>
        <w:adjustRightInd w:val="0"/>
        <w:jc w:val="both"/>
        <w:rPr>
          <w:rFonts w:eastAsiaTheme="minorHAnsi"/>
          <w:bCs/>
          <w:color w:val="000000" w:themeColor="text1"/>
        </w:rPr>
      </w:pPr>
    </w:p>
    <w:p w:rsidR="00196872" w:rsidRPr="001A2F2B" w:rsidRDefault="00196872" w:rsidP="00196872">
      <w:pPr>
        <w:autoSpaceDE w:val="0"/>
        <w:autoSpaceDN w:val="0"/>
        <w:adjustRightInd w:val="0"/>
        <w:jc w:val="both"/>
        <w:rPr>
          <w:rFonts w:eastAsiaTheme="minorHAnsi"/>
          <w:color w:val="000000" w:themeColor="text1"/>
        </w:rPr>
      </w:pPr>
      <w:r w:rsidRPr="001A2F2B">
        <w:rPr>
          <w:rFonts w:eastAsiaTheme="minorHAnsi"/>
          <w:b/>
          <w:bCs/>
          <w:color w:val="000000" w:themeColor="text1"/>
        </w:rPr>
        <w:t>1.</w:t>
      </w:r>
      <w:r w:rsidRPr="001A2F2B">
        <w:rPr>
          <w:rFonts w:eastAsiaTheme="minorHAnsi"/>
          <w:color w:val="000000" w:themeColor="text1"/>
        </w:rPr>
        <w:t>Расписује</w:t>
      </w:r>
      <w:r>
        <w:rPr>
          <w:rFonts w:eastAsiaTheme="minorHAnsi"/>
          <w:color w:val="000000" w:themeColor="text1"/>
        </w:rPr>
        <w:t xml:space="preserve"> </w:t>
      </w:r>
      <w:r w:rsidRPr="001A2F2B">
        <w:rPr>
          <w:rFonts w:eastAsiaTheme="minorHAnsi"/>
          <w:color w:val="000000" w:themeColor="text1"/>
        </w:rPr>
        <w:t>се</w:t>
      </w:r>
      <w:r>
        <w:rPr>
          <w:rFonts w:eastAsiaTheme="minorHAnsi"/>
          <w:color w:val="000000" w:themeColor="text1"/>
        </w:rPr>
        <w:t xml:space="preserve"> </w:t>
      </w:r>
      <w:r w:rsidRPr="001A2F2B">
        <w:rPr>
          <w:rFonts w:eastAsiaTheme="minorHAnsi"/>
          <w:color w:val="000000" w:themeColor="text1"/>
        </w:rPr>
        <w:t>Јавни</w:t>
      </w:r>
      <w:r>
        <w:rPr>
          <w:rFonts w:eastAsiaTheme="minorHAnsi"/>
          <w:color w:val="000000" w:themeColor="text1"/>
        </w:rPr>
        <w:t xml:space="preserve"> </w:t>
      </w:r>
      <w:r w:rsidRPr="001A2F2B">
        <w:rPr>
          <w:rFonts w:eastAsiaTheme="minorHAnsi"/>
          <w:color w:val="000000" w:themeColor="text1"/>
        </w:rPr>
        <w:t>позив</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прикупљање</w:t>
      </w:r>
      <w:r>
        <w:rPr>
          <w:rFonts w:eastAsiaTheme="minorHAnsi"/>
          <w:color w:val="000000" w:themeColor="text1"/>
        </w:rPr>
        <w:t xml:space="preserve"> </w:t>
      </w:r>
      <w:r w:rsidRPr="001A2F2B">
        <w:rPr>
          <w:rFonts w:eastAsiaTheme="minorHAnsi"/>
          <w:color w:val="000000" w:themeColor="text1"/>
        </w:rPr>
        <w:t>понуда</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избор</w:t>
      </w:r>
      <w:r>
        <w:rPr>
          <w:rFonts w:eastAsiaTheme="minorHAnsi"/>
          <w:color w:val="000000" w:themeColor="text1"/>
        </w:rPr>
        <w:t xml:space="preserve"> </w:t>
      </w:r>
      <w:r w:rsidRPr="001A2F2B">
        <w:rPr>
          <w:rFonts w:eastAsiaTheme="minorHAnsi"/>
          <w:color w:val="000000" w:themeColor="text1"/>
        </w:rPr>
        <w:t>најповољнијег</w:t>
      </w:r>
      <w:r>
        <w:rPr>
          <w:rFonts w:eastAsiaTheme="minorHAnsi"/>
          <w:color w:val="000000" w:themeColor="text1"/>
        </w:rPr>
        <w:t xml:space="preserve"> </w:t>
      </w:r>
      <w:r w:rsidRPr="001A2F2B">
        <w:rPr>
          <w:rFonts w:eastAsiaTheme="minorHAnsi"/>
          <w:color w:val="000000" w:themeColor="text1"/>
        </w:rPr>
        <w:t>учесника</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давање</w:t>
      </w:r>
      <w:r>
        <w:rPr>
          <w:rFonts w:eastAsiaTheme="minorHAnsi"/>
          <w:color w:val="000000" w:themeColor="text1"/>
        </w:rPr>
        <w:t xml:space="preserve"> </w:t>
      </w:r>
      <w:r w:rsidRPr="001A2F2B">
        <w:rPr>
          <w:rFonts w:eastAsiaTheme="minorHAnsi"/>
          <w:color w:val="000000" w:themeColor="text1"/>
        </w:rPr>
        <w:t>концесије</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bCs/>
          <w:color w:val="000000" w:themeColor="text1"/>
        </w:rPr>
        <w:t>поверавање</w:t>
      </w:r>
      <w:r>
        <w:rPr>
          <w:rFonts w:eastAsiaTheme="minorHAnsi"/>
          <w:bCs/>
          <w:color w:val="000000" w:themeColor="text1"/>
        </w:rPr>
        <w:t xml:space="preserve"> </w:t>
      </w:r>
      <w:r w:rsidRPr="001A2F2B">
        <w:rPr>
          <w:rFonts w:eastAsiaTheme="minorHAnsi"/>
          <w:bCs/>
          <w:color w:val="000000" w:themeColor="text1"/>
        </w:rPr>
        <w:t>обављања</w:t>
      </w:r>
      <w:r>
        <w:rPr>
          <w:rFonts w:eastAsiaTheme="minorHAnsi"/>
          <w:bCs/>
          <w:color w:val="000000" w:themeColor="text1"/>
        </w:rPr>
        <w:t xml:space="preserve"> </w:t>
      </w:r>
      <w:r w:rsidRPr="001A2F2B">
        <w:rPr>
          <w:rFonts w:eastAsiaTheme="minorHAnsi"/>
          <w:bCs/>
          <w:color w:val="000000" w:themeColor="text1"/>
        </w:rPr>
        <w:t>делатности</w:t>
      </w:r>
      <w:r>
        <w:rPr>
          <w:rFonts w:eastAsiaTheme="minorHAnsi"/>
          <w:bCs/>
          <w:color w:val="000000" w:themeColor="text1"/>
        </w:rPr>
        <w:t xml:space="preserve"> </w:t>
      </w:r>
      <w:r w:rsidRPr="001A2F2B">
        <w:rPr>
          <w:rFonts w:eastAsiaTheme="minorHAnsi"/>
          <w:bCs/>
          <w:color w:val="000000" w:themeColor="text1"/>
        </w:rPr>
        <w:t>градско-приградског превоза</w:t>
      </w:r>
      <w:r>
        <w:rPr>
          <w:rFonts w:eastAsiaTheme="minorHAnsi"/>
          <w:bCs/>
          <w:color w:val="000000" w:themeColor="text1"/>
        </w:rPr>
        <w:t xml:space="preserve"> </w:t>
      </w:r>
      <w:r w:rsidRPr="001A2F2B">
        <w:rPr>
          <w:rFonts w:eastAsiaTheme="minorHAnsi"/>
          <w:bCs/>
          <w:color w:val="000000" w:themeColor="text1"/>
        </w:rPr>
        <w:t>путника</w:t>
      </w:r>
      <w:r>
        <w:rPr>
          <w:rFonts w:eastAsiaTheme="minorHAnsi"/>
          <w:bCs/>
          <w:color w:val="000000" w:themeColor="text1"/>
        </w:rPr>
        <w:t xml:space="preserve"> </w:t>
      </w:r>
      <w:r w:rsidRPr="001A2F2B">
        <w:rPr>
          <w:rFonts w:eastAsiaTheme="minorHAnsi"/>
          <w:bCs/>
          <w:color w:val="000000" w:themeColor="text1"/>
        </w:rPr>
        <w:t>на</w:t>
      </w:r>
      <w:r>
        <w:rPr>
          <w:rFonts w:eastAsiaTheme="minorHAnsi"/>
          <w:bCs/>
          <w:color w:val="000000" w:themeColor="text1"/>
        </w:rPr>
        <w:t xml:space="preserve"> </w:t>
      </w:r>
      <w:r w:rsidRPr="001A2F2B">
        <w:rPr>
          <w:rFonts w:eastAsiaTheme="minorHAnsi"/>
          <w:bCs/>
          <w:color w:val="000000" w:themeColor="text1"/>
        </w:rPr>
        <w:t>територији</w:t>
      </w:r>
      <w:r>
        <w:rPr>
          <w:rFonts w:eastAsiaTheme="minorHAnsi"/>
          <w:bCs/>
          <w:color w:val="000000" w:themeColor="text1"/>
        </w:rPr>
        <w:t xml:space="preserve"> </w:t>
      </w:r>
      <w:r w:rsidRPr="001A2F2B">
        <w:rPr>
          <w:rFonts w:eastAsiaTheme="minorHAnsi"/>
          <w:bCs/>
          <w:color w:val="000000" w:themeColor="text1"/>
        </w:rPr>
        <w:t xml:space="preserve">Општине Љиг </w:t>
      </w:r>
      <w:r w:rsidRPr="001A2F2B">
        <w:rPr>
          <w:rFonts w:eastAsiaTheme="minorHAnsi"/>
          <w:color w:val="000000" w:themeColor="text1"/>
        </w:rPr>
        <w:t>на</w:t>
      </w:r>
      <w:r>
        <w:rPr>
          <w:rFonts w:eastAsiaTheme="minorHAnsi"/>
          <w:color w:val="000000" w:themeColor="text1"/>
        </w:rPr>
        <w:t xml:space="preserve"> </w:t>
      </w:r>
      <w:r w:rsidRPr="001A2F2B">
        <w:rPr>
          <w:rFonts w:eastAsiaTheme="minorHAnsi"/>
          <w:color w:val="000000" w:themeColor="text1"/>
        </w:rPr>
        <w:t>период</w:t>
      </w:r>
      <w:r>
        <w:rPr>
          <w:rFonts w:eastAsiaTheme="minorHAnsi"/>
          <w:color w:val="000000" w:themeColor="text1"/>
        </w:rPr>
        <w:t xml:space="preserve"> </w:t>
      </w:r>
      <w:r w:rsidRPr="001A2F2B">
        <w:rPr>
          <w:rFonts w:eastAsiaTheme="minorHAnsi"/>
          <w:color w:val="000000" w:themeColor="text1"/>
        </w:rPr>
        <w:t>од 5</w:t>
      </w:r>
      <w:r>
        <w:rPr>
          <w:rFonts w:eastAsiaTheme="minorHAnsi"/>
          <w:color w:val="000000" w:themeColor="text1"/>
        </w:rPr>
        <w:t xml:space="preserve"> </w:t>
      </w:r>
      <w:r w:rsidRPr="001A2F2B">
        <w:rPr>
          <w:rFonts w:eastAsiaTheme="minorHAnsi"/>
          <w:color w:val="000000" w:themeColor="text1"/>
        </w:rPr>
        <w:t xml:space="preserve">година- </w:t>
      </w:r>
      <w:r w:rsidRPr="001A2F2B">
        <w:rPr>
          <w:rFonts w:eastAsiaTheme="minorHAnsi"/>
          <w:bCs/>
          <w:color w:val="000000" w:themeColor="text1"/>
        </w:rPr>
        <w:t>поступак</w:t>
      </w:r>
      <w:r>
        <w:rPr>
          <w:rFonts w:eastAsiaTheme="minorHAnsi"/>
          <w:bCs/>
          <w:color w:val="000000" w:themeColor="text1"/>
        </w:rPr>
        <w:t xml:space="preserve"> </w:t>
      </w:r>
      <w:r w:rsidRPr="001A2F2B">
        <w:rPr>
          <w:rFonts w:eastAsiaTheme="minorHAnsi"/>
          <w:bCs/>
          <w:color w:val="000000" w:themeColor="text1"/>
        </w:rPr>
        <w:t>доделе</w:t>
      </w:r>
      <w:r>
        <w:rPr>
          <w:rFonts w:eastAsiaTheme="minorHAnsi"/>
          <w:bCs/>
          <w:color w:val="000000" w:themeColor="text1"/>
        </w:rPr>
        <w:t xml:space="preserve"> </w:t>
      </w:r>
      <w:r w:rsidRPr="001A2F2B">
        <w:rPr>
          <w:rFonts w:eastAsiaTheme="minorHAnsi"/>
          <w:bCs/>
          <w:color w:val="000000" w:themeColor="text1"/>
        </w:rPr>
        <w:t>јавног</w:t>
      </w:r>
      <w:r>
        <w:rPr>
          <w:rFonts w:eastAsiaTheme="minorHAnsi"/>
          <w:bCs/>
          <w:color w:val="000000" w:themeColor="text1"/>
        </w:rPr>
        <w:t xml:space="preserve"> </w:t>
      </w:r>
      <w:r w:rsidRPr="001A2F2B">
        <w:rPr>
          <w:rFonts w:eastAsiaTheme="minorHAnsi"/>
          <w:bCs/>
          <w:color w:val="000000" w:themeColor="text1"/>
        </w:rPr>
        <w:t>уговора о јавно-приватном партнерству</w:t>
      </w:r>
      <w:r>
        <w:rPr>
          <w:rFonts w:eastAsiaTheme="minorHAnsi"/>
          <w:bCs/>
          <w:color w:val="000000" w:themeColor="text1"/>
        </w:rPr>
        <w:t xml:space="preserve"> </w:t>
      </w:r>
      <w:r w:rsidRPr="001A2F2B">
        <w:rPr>
          <w:rFonts w:eastAsiaTheme="minorHAnsi"/>
          <w:bCs/>
          <w:color w:val="000000" w:themeColor="text1"/>
        </w:rPr>
        <w:t>са</w:t>
      </w:r>
      <w:r>
        <w:rPr>
          <w:rFonts w:eastAsiaTheme="minorHAnsi"/>
          <w:bCs/>
          <w:color w:val="000000" w:themeColor="text1"/>
        </w:rPr>
        <w:t xml:space="preserve"> </w:t>
      </w:r>
      <w:r w:rsidRPr="001A2F2B">
        <w:rPr>
          <w:rFonts w:eastAsiaTheme="minorHAnsi"/>
          <w:bCs/>
          <w:color w:val="000000" w:themeColor="text1"/>
        </w:rPr>
        <w:t>елементима</w:t>
      </w:r>
      <w:r>
        <w:rPr>
          <w:rFonts w:eastAsiaTheme="minorHAnsi"/>
          <w:bCs/>
          <w:color w:val="000000" w:themeColor="text1"/>
        </w:rPr>
        <w:t xml:space="preserve"> </w:t>
      </w:r>
      <w:r w:rsidRPr="001A2F2B">
        <w:rPr>
          <w:rFonts w:eastAsiaTheme="minorHAnsi"/>
          <w:bCs/>
          <w:color w:val="000000" w:themeColor="text1"/>
        </w:rPr>
        <w:t>концесије.</w:t>
      </w:r>
    </w:p>
    <w:p w:rsidR="00196872" w:rsidRPr="001A2F2B" w:rsidRDefault="00196872" w:rsidP="00196872">
      <w:pPr>
        <w:autoSpaceDE w:val="0"/>
        <w:autoSpaceDN w:val="0"/>
        <w:adjustRightInd w:val="0"/>
        <w:jc w:val="both"/>
        <w:rPr>
          <w:rFonts w:eastAsiaTheme="minorHAnsi"/>
          <w:color w:val="000000" w:themeColor="text1"/>
        </w:rPr>
      </w:pPr>
    </w:p>
    <w:p w:rsidR="00196872" w:rsidRPr="001A2F2B" w:rsidRDefault="00196872" w:rsidP="00196872">
      <w:pPr>
        <w:autoSpaceDE w:val="0"/>
        <w:autoSpaceDN w:val="0"/>
        <w:adjustRightInd w:val="0"/>
        <w:jc w:val="both"/>
        <w:rPr>
          <w:rFonts w:eastAsiaTheme="minorHAnsi"/>
          <w:color w:val="000000" w:themeColor="text1"/>
        </w:rPr>
      </w:pPr>
      <w:r w:rsidRPr="001A2F2B">
        <w:rPr>
          <w:rFonts w:eastAsiaTheme="minorHAnsi"/>
          <w:b/>
          <w:color w:val="000000" w:themeColor="text1"/>
        </w:rPr>
        <w:t xml:space="preserve">2. </w:t>
      </w:r>
      <w:r w:rsidRPr="001A2F2B">
        <w:rPr>
          <w:color w:val="000000" w:themeColor="text1"/>
        </w:rPr>
        <w:t>Предмет концесије је поверавање обављања делатности градског и приградског линијског превоза путника на територији општине Љиг, у це</w:t>
      </w:r>
      <w:r>
        <w:rPr>
          <w:color w:val="000000" w:themeColor="text1"/>
        </w:rPr>
        <w:t>лини,  приватном партнеру без претквалификације.</w:t>
      </w:r>
      <w:r w:rsidRPr="001A2F2B">
        <w:rPr>
          <w:color w:val="000000" w:themeColor="text1"/>
        </w:rPr>
        <w:t xml:space="preserve"> Услуга се пружа на територији општине Љиг, у обиму наведеном у конкурсној документацији. Уговор се закључује на период од 5 година.</w:t>
      </w:r>
    </w:p>
    <w:p w:rsidR="00196872" w:rsidRPr="001A2F2B" w:rsidRDefault="00196872" w:rsidP="00196872">
      <w:pPr>
        <w:autoSpaceDE w:val="0"/>
        <w:autoSpaceDN w:val="0"/>
        <w:adjustRightInd w:val="0"/>
        <w:jc w:val="both"/>
        <w:rPr>
          <w:rFonts w:eastAsiaTheme="minorHAnsi"/>
          <w:color w:val="000000" w:themeColor="text1"/>
        </w:rPr>
      </w:pPr>
    </w:p>
    <w:p w:rsidR="00196872" w:rsidRPr="001A2F2B" w:rsidRDefault="00196872" w:rsidP="00196872">
      <w:pPr>
        <w:autoSpaceDE w:val="0"/>
        <w:autoSpaceDN w:val="0"/>
        <w:adjustRightInd w:val="0"/>
        <w:jc w:val="both"/>
        <w:rPr>
          <w:rFonts w:eastAsiaTheme="minorHAnsi"/>
          <w:color w:val="000000" w:themeColor="text1"/>
        </w:rPr>
      </w:pPr>
      <w:r w:rsidRPr="001A2F2B">
        <w:rPr>
          <w:rFonts w:eastAsiaTheme="minorHAnsi"/>
          <w:b/>
          <w:bCs/>
          <w:color w:val="000000" w:themeColor="text1"/>
        </w:rPr>
        <w:t xml:space="preserve">3. </w:t>
      </w:r>
      <w:r w:rsidRPr="001A2F2B">
        <w:rPr>
          <w:rFonts w:eastAsiaTheme="minorHAnsi"/>
          <w:color w:val="000000" w:themeColor="text1"/>
        </w:rPr>
        <w:t>Право</w:t>
      </w:r>
      <w:r>
        <w:rPr>
          <w:rFonts w:eastAsiaTheme="minorHAnsi"/>
          <w:color w:val="000000" w:themeColor="text1"/>
        </w:rPr>
        <w:t xml:space="preserve"> </w:t>
      </w:r>
      <w:r w:rsidRPr="001A2F2B">
        <w:rPr>
          <w:rFonts w:eastAsiaTheme="minorHAnsi"/>
          <w:color w:val="000000" w:themeColor="text1"/>
        </w:rPr>
        <w:t>достављања</w:t>
      </w:r>
      <w:r>
        <w:rPr>
          <w:rFonts w:eastAsiaTheme="minorHAnsi"/>
          <w:color w:val="000000" w:themeColor="text1"/>
        </w:rPr>
        <w:t xml:space="preserve"> </w:t>
      </w:r>
      <w:r w:rsidRPr="001A2F2B">
        <w:rPr>
          <w:rFonts w:eastAsiaTheme="minorHAnsi"/>
          <w:color w:val="000000" w:themeColor="text1"/>
        </w:rPr>
        <w:t>понуда</w:t>
      </w:r>
      <w:r>
        <w:rPr>
          <w:rFonts w:eastAsiaTheme="minorHAnsi"/>
          <w:color w:val="000000" w:themeColor="text1"/>
        </w:rPr>
        <w:t xml:space="preserve"> </w:t>
      </w:r>
      <w:r w:rsidRPr="001A2F2B">
        <w:rPr>
          <w:rFonts w:eastAsiaTheme="minorHAnsi"/>
          <w:color w:val="000000" w:themeColor="text1"/>
        </w:rPr>
        <w:t>по</w:t>
      </w:r>
      <w:r>
        <w:rPr>
          <w:rFonts w:eastAsiaTheme="minorHAnsi"/>
          <w:color w:val="000000" w:themeColor="text1"/>
        </w:rPr>
        <w:t xml:space="preserve"> </w:t>
      </w:r>
      <w:r w:rsidRPr="001A2F2B">
        <w:rPr>
          <w:rFonts w:eastAsiaTheme="minorHAnsi"/>
          <w:color w:val="000000" w:themeColor="text1"/>
        </w:rPr>
        <w:t>јавном</w:t>
      </w:r>
      <w:r>
        <w:rPr>
          <w:rFonts w:eastAsiaTheme="minorHAnsi"/>
          <w:color w:val="000000" w:themeColor="text1"/>
        </w:rPr>
        <w:t xml:space="preserve"> </w:t>
      </w:r>
      <w:r w:rsidRPr="001A2F2B">
        <w:rPr>
          <w:rFonts w:eastAsiaTheme="minorHAnsi"/>
          <w:color w:val="000000" w:themeColor="text1"/>
        </w:rPr>
        <w:t>позиву, уређено</w:t>
      </w:r>
      <w:r>
        <w:rPr>
          <w:rFonts w:eastAsiaTheme="minorHAnsi"/>
          <w:color w:val="000000" w:themeColor="text1"/>
        </w:rPr>
        <w:t xml:space="preserve"> </w:t>
      </w:r>
      <w:r w:rsidRPr="001A2F2B">
        <w:rPr>
          <w:rFonts w:eastAsiaTheme="minorHAnsi"/>
          <w:color w:val="000000" w:themeColor="text1"/>
        </w:rPr>
        <w:t>је</w:t>
      </w:r>
      <w:r>
        <w:rPr>
          <w:rFonts w:eastAsiaTheme="minorHAnsi"/>
          <w:color w:val="000000" w:themeColor="text1"/>
        </w:rPr>
        <w:t xml:space="preserve"> </w:t>
      </w:r>
      <w:r w:rsidRPr="001A2F2B">
        <w:rPr>
          <w:rFonts w:eastAsiaTheme="minorHAnsi"/>
          <w:color w:val="000000" w:themeColor="text1"/>
        </w:rPr>
        <w:t>чланом 14.ЗЈППК, а имају</w:t>
      </w:r>
      <w:r>
        <w:rPr>
          <w:rFonts w:eastAsiaTheme="minorHAnsi"/>
          <w:color w:val="000000" w:themeColor="text1"/>
        </w:rPr>
        <w:t xml:space="preserve"> </w:t>
      </w:r>
      <w:r w:rsidRPr="001A2F2B">
        <w:rPr>
          <w:rFonts w:eastAsiaTheme="minorHAnsi"/>
          <w:color w:val="000000" w:themeColor="text1"/>
        </w:rPr>
        <w:t>га</w:t>
      </w:r>
      <w:r>
        <w:rPr>
          <w:rFonts w:eastAsiaTheme="minorHAnsi"/>
          <w:color w:val="000000" w:themeColor="text1"/>
        </w:rPr>
        <w:t xml:space="preserve"> </w:t>
      </w:r>
      <w:r w:rsidRPr="001A2F2B">
        <w:rPr>
          <w:rFonts w:eastAsiaTheme="minorHAnsi"/>
          <w:color w:val="000000" w:themeColor="text1"/>
        </w:rPr>
        <w:t>привредна</w:t>
      </w:r>
      <w:r>
        <w:rPr>
          <w:rFonts w:eastAsiaTheme="minorHAnsi"/>
          <w:color w:val="000000" w:themeColor="text1"/>
        </w:rPr>
        <w:t xml:space="preserve"> </w:t>
      </w:r>
      <w:r w:rsidRPr="001A2F2B">
        <w:rPr>
          <w:rFonts w:eastAsiaTheme="minorHAnsi"/>
          <w:color w:val="000000" w:themeColor="text1"/>
        </w:rPr>
        <w:t>друштва и</w:t>
      </w:r>
      <w:r>
        <w:rPr>
          <w:rFonts w:eastAsiaTheme="minorHAnsi"/>
          <w:color w:val="000000" w:themeColor="text1"/>
        </w:rPr>
        <w:t xml:space="preserve"> </w:t>
      </w:r>
      <w:r w:rsidRPr="001A2F2B">
        <w:rPr>
          <w:rFonts w:eastAsiaTheme="minorHAnsi"/>
          <w:color w:val="000000" w:themeColor="text1"/>
        </w:rPr>
        <w:t>друга</w:t>
      </w:r>
      <w:r>
        <w:rPr>
          <w:rFonts w:eastAsiaTheme="minorHAnsi"/>
          <w:color w:val="000000" w:themeColor="text1"/>
        </w:rPr>
        <w:t xml:space="preserve"> </w:t>
      </w:r>
      <w:r w:rsidRPr="001A2F2B">
        <w:rPr>
          <w:rFonts w:eastAsiaTheme="minorHAnsi"/>
          <w:color w:val="000000" w:themeColor="text1"/>
        </w:rPr>
        <w:t>правна</w:t>
      </w:r>
      <w:r>
        <w:rPr>
          <w:rFonts w:eastAsiaTheme="minorHAnsi"/>
          <w:color w:val="000000" w:themeColor="text1"/>
        </w:rPr>
        <w:t xml:space="preserve"> </w:t>
      </w:r>
      <w:r w:rsidRPr="001A2F2B">
        <w:rPr>
          <w:rFonts w:eastAsiaTheme="minorHAnsi"/>
          <w:color w:val="000000" w:themeColor="text1"/>
        </w:rPr>
        <w:t>лица (у даљем</w:t>
      </w:r>
      <w:r>
        <w:rPr>
          <w:rFonts w:eastAsiaTheme="minorHAnsi"/>
          <w:color w:val="000000" w:themeColor="text1"/>
        </w:rPr>
        <w:t xml:space="preserve"> </w:t>
      </w:r>
      <w:r w:rsidRPr="001A2F2B">
        <w:rPr>
          <w:rFonts w:eastAsiaTheme="minorHAnsi"/>
          <w:color w:val="000000" w:themeColor="text1"/>
        </w:rPr>
        <w:t>тексту</w:t>
      </w:r>
      <w:r>
        <w:rPr>
          <w:rFonts w:eastAsiaTheme="minorHAnsi"/>
          <w:color w:val="000000" w:themeColor="text1"/>
        </w:rPr>
        <w:t xml:space="preserve"> </w:t>
      </w:r>
      <w:r w:rsidRPr="001A2F2B">
        <w:rPr>
          <w:rFonts w:eastAsiaTheme="minorHAnsi"/>
          <w:color w:val="000000" w:themeColor="text1"/>
        </w:rPr>
        <w:t>превозници) која</w:t>
      </w:r>
      <w:r>
        <w:rPr>
          <w:rFonts w:eastAsiaTheme="minorHAnsi"/>
          <w:color w:val="000000" w:themeColor="text1"/>
        </w:rPr>
        <w:t xml:space="preserve"> </w:t>
      </w:r>
      <w:r w:rsidRPr="001A2F2B">
        <w:rPr>
          <w:rFonts w:eastAsiaTheme="minorHAnsi"/>
          <w:color w:val="000000" w:themeColor="text1"/>
        </w:rPr>
        <w:t>су</w:t>
      </w:r>
      <w:r>
        <w:rPr>
          <w:rFonts w:eastAsiaTheme="minorHAnsi"/>
          <w:color w:val="000000" w:themeColor="text1"/>
        </w:rPr>
        <w:t xml:space="preserve"> </w:t>
      </w:r>
      <w:r w:rsidRPr="001A2F2B">
        <w:rPr>
          <w:rFonts w:eastAsiaTheme="minorHAnsi"/>
          <w:color w:val="000000" w:themeColor="text1"/>
        </w:rPr>
        <w:t>регистрована</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обављање</w:t>
      </w:r>
      <w:r>
        <w:rPr>
          <w:rFonts w:eastAsiaTheme="minorHAnsi"/>
          <w:color w:val="000000" w:themeColor="text1"/>
        </w:rPr>
        <w:t xml:space="preserve"> </w:t>
      </w:r>
      <w:r w:rsidRPr="001A2F2B">
        <w:rPr>
          <w:rFonts w:eastAsiaTheme="minorHAnsi"/>
          <w:color w:val="000000" w:themeColor="text1"/>
        </w:rPr>
        <w:t>делатности</w:t>
      </w:r>
      <w:r>
        <w:rPr>
          <w:rFonts w:eastAsiaTheme="minorHAnsi"/>
          <w:color w:val="000000" w:themeColor="text1"/>
        </w:rPr>
        <w:t xml:space="preserve"> </w:t>
      </w:r>
      <w:r w:rsidRPr="001A2F2B">
        <w:rPr>
          <w:rFonts w:eastAsiaTheme="minorHAnsi"/>
          <w:color w:val="000000" w:themeColor="text1"/>
        </w:rPr>
        <w:t>јавног</w:t>
      </w:r>
      <w:r>
        <w:rPr>
          <w:rFonts w:eastAsiaTheme="minorHAnsi"/>
          <w:color w:val="000000" w:themeColor="text1"/>
        </w:rPr>
        <w:t xml:space="preserve"> </w:t>
      </w:r>
      <w:r w:rsidRPr="001A2F2B">
        <w:rPr>
          <w:rFonts w:eastAsiaTheme="minorHAnsi"/>
          <w:color w:val="000000" w:themeColor="text1"/>
        </w:rPr>
        <w:t>линијског</w:t>
      </w:r>
      <w:r>
        <w:rPr>
          <w:rFonts w:eastAsiaTheme="minorHAnsi"/>
          <w:color w:val="000000" w:themeColor="text1"/>
        </w:rPr>
        <w:t xml:space="preserve"> </w:t>
      </w:r>
      <w:r w:rsidRPr="001A2F2B">
        <w:rPr>
          <w:rFonts w:eastAsiaTheme="minorHAnsi"/>
          <w:color w:val="000000" w:themeColor="text1"/>
        </w:rPr>
        <w:t>превоза</w:t>
      </w:r>
      <w:r>
        <w:rPr>
          <w:rFonts w:eastAsiaTheme="minorHAnsi"/>
          <w:color w:val="000000" w:themeColor="text1"/>
        </w:rPr>
        <w:t xml:space="preserve"> </w:t>
      </w:r>
      <w:r w:rsidRPr="001A2F2B">
        <w:rPr>
          <w:rFonts w:eastAsiaTheme="minorHAnsi"/>
          <w:color w:val="000000" w:themeColor="text1"/>
        </w:rPr>
        <w:t>путника у градско-приградском</w:t>
      </w:r>
      <w:r>
        <w:rPr>
          <w:rFonts w:eastAsiaTheme="minorHAnsi"/>
          <w:color w:val="000000" w:themeColor="text1"/>
        </w:rPr>
        <w:t xml:space="preserve"> </w:t>
      </w:r>
      <w:r w:rsidRPr="001A2F2B">
        <w:rPr>
          <w:rFonts w:eastAsiaTheme="minorHAnsi"/>
          <w:color w:val="000000" w:themeColor="text1"/>
        </w:rPr>
        <w:t>саобраћају и испуњавају</w:t>
      </w:r>
      <w:r>
        <w:rPr>
          <w:rFonts w:eastAsiaTheme="minorHAnsi"/>
          <w:color w:val="000000" w:themeColor="text1"/>
        </w:rPr>
        <w:t xml:space="preserve"> </w:t>
      </w:r>
      <w:r w:rsidRPr="001A2F2B">
        <w:rPr>
          <w:rFonts w:eastAsiaTheme="minorHAnsi"/>
          <w:color w:val="000000" w:themeColor="text1"/>
        </w:rPr>
        <w:t>услове</w:t>
      </w:r>
      <w:r>
        <w:rPr>
          <w:rFonts w:eastAsiaTheme="minorHAnsi"/>
          <w:color w:val="000000" w:themeColor="text1"/>
        </w:rPr>
        <w:t xml:space="preserve"> </w:t>
      </w:r>
      <w:r w:rsidRPr="001A2F2B">
        <w:rPr>
          <w:rFonts w:eastAsiaTheme="minorHAnsi"/>
          <w:color w:val="000000" w:themeColor="text1"/>
        </w:rPr>
        <w:t>утврђене</w:t>
      </w:r>
      <w:r>
        <w:rPr>
          <w:rFonts w:eastAsiaTheme="minorHAnsi"/>
          <w:color w:val="000000" w:themeColor="text1"/>
        </w:rPr>
        <w:t xml:space="preserve"> </w:t>
      </w:r>
      <w:r w:rsidRPr="001A2F2B">
        <w:rPr>
          <w:rFonts w:eastAsiaTheme="minorHAnsi"/>
          <w:color w:val="000000" w:themeColor="text1"/>
        </w:rPr>
        <w:t>Законом о превозу путника у друмском</w:t>
      </w:r>
      <w:r>
        <w:rPr>
          <w:rFonts w:eastAsiaTheme="minorHAnsi"/>
          <w:color w:val="000000" w:themeColor="text1"/>
        </w:rPr>
        <w:t xml:space="preserve"> </w:t>
      </w:r>
      <w:r w:rsidRPr="001A2F2B">
        <w:rPr>
          <w:rFonts w:eastAsiaTheme="minorHAnsi"/>
          <w:color w:val="000000" w:themeColor="text1"/>
        </w:rPr>
        <w:t>саобраћају и другим</w:t>
      </w:r>
      <w:r>
        <w:rPr>
          <w:rFonts w:eastAsiaTheme="minorHAnsi"/>
          <w:color w:val="000000" w:themeColor="text1"/>
        </w:rPr>
        <w:t xml:space="preserve"> </w:t>
      </w:r>
      <w:r w:rsidRPr="001A2F2B">
        <w:rPr>
          <w:rFonts w:eastAsiaTheme="minorHAnsi"/>
          <w:color w:val="000000" w:themeColor="text1"/>
        </w:rPr>
        <w:t>важећим</w:t>
      </w:r>
      <w:r>
        <w:rPr>
          <w:rFonts w:eastAsiaTheme="minorHAnsi"/>
          <w:color w:val="000000" w:themeColor="text1"/>
        </w:rPr>
        <w:t xml:space="preserve"> </w:t>
      </w:r>
      <w:r w:rsidRPr="001A2F2B">
        <w:rPr>
          <w:rFonts w:eastAsiaTheme="minorHAnsi"/>
          <w:color w:val="000000" w:themeColor="text1"/>
        </w:rPr>
        <w:t>законским</w:t>
      </w:r>
      <w:r>
        <w:rPr>
          <w:rFonts w:eastAsiaTheme="minorHAnsi"/>
          <w:color w:val="000000" w:themeColor="text1"/>
        </w:rPr>
        <w:t xml:space="preserve"> </w:t>
      </w:r>
      <w:r w:rsidRPr="001A2F2B">
        <w:rPr>
          <w:rFonts w:eastAsiaTheme="minorHAnsi"/>
          <w:color w:val="000000" w:themeColor="text1"/>
        </w:rPr>
        <w:t>прописима</w:t>
      </w:r>
      <w:r>
        <w:rPr>
          <w:rFonts w:eastAsiaTheme="minorHAnsi"/>
          <w:color w:val="000000" w:themeColor="text1"/>
        </w:rPr>
        <w:t xml:space="preserve"> </w:t>
      </w:r>
      <w:r w:rsidRPr="001A2F2B">
        <w:rPr>
          <w:rFonts w:eastAsiaTheme="minorHAnsi"/>
          <w:color w:val="000000" w:themeColor="text1"/>
        </w:rPr>
        <w:t>који</w:t>
      </w:r>
      <w:r>
        <w:rPr>
          <w:rFonts w:eastAsiaTheme="minorHAnsi"/>
          <w:color w:val="000000" w:themeColor="text1"/>
        </w:rPr>
        <w:t xml:space="preserve"> </w:t>
      </w:r>
      <w:r w:rsidRPr="001A2F2B">
        <w:rPr>
          <w:rFonts w:eastAsiaTheme="minorHAnsi"/>
          <w:color w:val="000000" w:themeColor="text1"/>
        </w:rPr>
        <w:t>уређују</w:t>
      </w:r>
      <w:r>
        <w:rPr>
          <w:rFonts w:eastAsiaTheme="minorHAnsi"/>
          <w:color w:val="000000" w:themeColor="text1"/>
        </w:rPr>
        <w:t xml:space="preserve"> </w:t>
      </w:r>
      <w:r w:rsidRPr="001A2F2B">
        <w:rPr>
          <w:rFonts w:eastAsiaTheme="minorHAnsi"/>
          <w:color w:val="000000" w:themeColor="text1"/>
        </w:rPr>
        <w:t>ову</w:t>
      </w:r>
      <w:r>
        <w:rPr>
          <w:rFonts w:eastAsiaTheme="minorHAnsi"/>
          <w:color w:val="000000" w:themeColor="text1"/>
        </w:rPr>
        <w:t xml:space="preserve"> </w:t>
      </w:r>
      <w:r w:rsidRPr="001A2F2B">
        <w:rPr>
          <w:rFonts w:eastAsiaTheme="minorHAnsi"/>
          <w:color w:val="000000" w:themeColor="text1"/>
        </w:rPr>
        <w:t>материју.</w:t>
      </w:r>
    </w:p>
    <w:p w:rsidR="00196872" w:rsidRPr="001A2F2B" w:rsidRDefault="00196872" w:rsidP="00196872">
      <w:pPr>
        <w:autoSpaceDE w:val="0"/>
        <w:autoSpaceDN w:val="0"/>
        <w:adjustRightInd w:val="0"/>
        <w:jc w:val="both"/>
        <w:rPr>
          <w:rFonts w:eastAsiaTheme="minorHAnsi"/>
          <w:color w:val="000000" w:themeColor="text1"/>
        </w:rPr>
      </w:pPr>
    </w:p>
    <w:p w:rsidR="00196872" w:rsidRPr="001A2F2B" w:rsidRDefault="00196872" w:rsidP="00196872">
      <w:pPr>
        <w:autoSpaceDE w:val="0"/>
        <w:autoSpaceDN w:val="0"/>
        <w:adjustRightInd w:val="0"/>
        <w:jc w:val="both"/>
        <w:rPr>
          <w:rFonts w:eastAsiaTheme="minorHAnsi"/>
          <w:color w:val="000000" w:themeColor="text1"/>
        </w:rPr>
      </w:pPr>
      <w:r w:rsidRPr="001A2F2B">
        <w:rPr>
          <w:rFonts w:eastAsiaTheme="minorHAnsi"/>
          <w:b/>
          <w:bCs/>
          <w:color w:val="000000" w:themeColor="text1"/>
        </w:rPr>
        <w:t xml:space="preserve">4. </w:t>
      </w:r>
      <w:r w:rsidRPr="001A2F2B">
        <w:rPr>
          <w:rFonts w:eastAsiaTheme="minorHAnsi"/>
          <w:color w:val="000000" w:themeColor="text1"/>
        </w:rPr>
        <w:t>Градски и приградски</w:t>
      </w:r>
      <w:r>
        <w:rPr>
          <w:rFonts w:eastAsiaTheme="minorHAnsi"/>
          <w:color w:val="000000" w:themeColor="text1"/>
        </w:rPr>
        <w:t xml:space="preserve"> </w:t>
      </w:r>
      <w:r w:rsidRPr="001A2F2B">
        <w:rPr>
          <w:rFonts w:eastAsiaTheme="minorHAnsi"/>
          <w:color w:val="000000" w:themeColor="text1"/>
        </w:rPr>
        <w:t>превоз</w:t>
      </w:r>
      <w:r>
        <w:rPr>
          <w:rFonts w:eastAsiaTheme="minorHAnsi"/>
          <w:color w:val="000000" w:themeColor="text1"/>
        </w:rPr>
        <w:t xml:space="preserve"> </w:t>
      </w:r>
      <w:r w:rsidRPr="001A2F2B">
        <w:rPr>
          <w:rFonts w:eastAsiaTheme="minorHAnsi"/>
          <w:color w:val="000000" w:themeColor="text1"/>
        </w:rPr>
        <w:t>путника</w:t>
      </w:r>
      <w:r>
        <w:rPr>
          <w:rFonts w:eastAsiaTheme="minorHAnsi"/>
          <w:color w:val="000000" w:themeColor="text1"/>
        </w:rPr>
        <w:t xml:space="preserve"> </w:t>
      </w:r>
      <w:r w:rsidRPr="001A2F2B">
        <w:rPr>
          <w:rFonts w:eastAsiaTheme="minorHAnsi"/>
          <w:color w:val="000000" w:themeColor="text1"/>
        </w:rPr>
        <w:t>обављаће</w:t>
      </w:r>
      <w:r>
        <w:rPr>
          <w:rFonts w:eastAsiaTheme="minorHAnsi"/>
          <w:color w:val="000000" w:themeColor="text1"/>
        </w:rPr>
        <w:t xml:space="preserve"> </w:t>
      </w:r>
      <w:r w:rsidRPr="001A2F2B">
        <w:rPr>
          <w:rFonts w:eastAsiaTheme="minorHAnsi"/>
          <w:color w:val="000000" w:themeColor="text1"/>
        </w:rPr>
        <w:t>се</w:t>
      </w:r>
      <w:r>
        <w:rPr>
          <w:rFonts w:eastAsiaTheme="minorHAnsi"/>
          <w:color w:val="000000" w:themeColor="text1"/>
        </w:rPr>
        <w:t xml:space="preserve"> </w:t>
      </w:r>
      <w:r w:rsidRPr="001A2F2B">
        <w:rPr>
          <w:rFonts w:eastAsiaTheme="minorHAnsi"/>
          <w:color w:val="000000" w:themeColor="text1"/>
        </w:rPr>
        <w:t>на</w:t>
      </w:r>
      <w:r>
        <w:rPr>
          <w:rFonts w:eastAsiaTheme="minorHAnsi"/>
          <w:color w:val="000000" w:themeColor="text1"/>
        </w:rPr>
        <w:t xml:space="preserve"> </w:t>
      </w:r>
      <w:r w:rsidRPr="001A2F2B">
        <w:rPr>
          <w:rFonts w:eastAsiaTheme="minorHAnsi"/>
          <w:color w:val="000000" w:themeColor="text1"/>
        </w:rPr>
        <w:t>сталним</w:t>
      </w:r>
      <w:r>
        <w:rPr>
          <w:rFonts w:eastAsiaTheme="minorHAnsi"/>
          <w:color w:val="000000" w:themeColor="text1"/>
        </w:rPr>
        <w:t xml:space="preserve"> </w:t>
      </w:r>
      <w:r w:rsidRPr="001A2F2B">
        <w:rPr>
          <w:rFonts w:eastAsiaTheme="minorHAnsi"/>
          <w:color w:val="000000" w:themeColor="text1"/>
        </w:rPr>
        <w:t>линијама</w:t>
      </w:r>
      <w:r>
        <w:rPr>
          <w:rFonts w:eastAsiaTheme="minorHAnsi"/>
          <w:color w:val="000000" w:themeColor="text1"/>
        </w:rPr>
        <w:t xml:space="preserve"> </w:t>
      </w:r>
      <w:r w:rsidRPr="001A2F2B">
        <w:rPr>
          <w:rFonts w:eastAsiaTheme="minorHAnsi"/>
          <w:color w:val="000000" w:themeColor="text1"/>
        </w:rPr>
        <w:t>које</w:t>
      </w:r>
      <w:r>
        <w:rPr>
          <w:rFonts w:eastAsiaTheme="minorHAnsi"/>
          <w:color w:val="000000" w:themeColor="text1"/>
        </w:rPr>
        <w:t xml:space="preserve"> </w:t>
      </w:r>
      <w:r w:rsidRPr="001A2F2B">
        <w:rPr>
          <w:rFonts w:eastAsiaTheme="minorHAnsi"/>
          <w:color w:val="000000" w:themeColor="text1"/>
        </w:rPr>
        <w:t>су</w:t>
      </w:r>
      <w:r>
        <w:rPr>
          <w:rFonts w:eastAsiaTheme="minorHAnsi"/>
          <w:color w:val="000000" w:themeColor="text1"/>
        </w:rPr>
        <w:t xml:space="preserve"> </w:t>
      </w:r>
      <w:r w:rsidRPr="001A2F2B">
        <w:rPr>
          <w:rFonts w:eastAsiaTheme="minorHAnsi"/>
          <w:color w:val="000000" w:themeColor="text1"/>
        </w:rPr>
        <w:t>ближе</w:t>
      </w:r>
      <w:r>
        <w:rPr>
          <w:rFonts w:eastAsiaTheme="minorHAnsi"/>
          <w:color w:val="000000" w:themeColor="text1"/>
        </w:rPr>
        <w:t xml:space="preserve"> </w:t>
      </w:r>
      <w:r w:rsidRPr="001A2F2B">
        <w:rPr>
          <w:rFonts w:eastAsiaTheme="minorHAnsi"/>
          <w:color w:val="000000" w:themeColor="text1"/>
        </w:rPr>
        <w:t>дефинисане</w:t>
      </w:r>
      <w:r>
        <w:rPr>
          <w:rFonts w:eastAsiaTheme="minorHAnsi"/>
          <w:color w:val="000000" w:themeColor="text1"/>
        </w:rPr>
        <w:t xml:space="preserve"> </w:t>
      </w:r>
      <w:r w:rsidRPr="001A2F2B">
        <w:rPr>
          <w:rFonts w:eastAsiaTheme="minorHAnsi"/>
          <w:color w:val="000000" w:themeColor="text1"/>
        </w:rPr>
        <w:t>конкурсном</w:t>
      </w:r>
      <w:r>
        <w:rPr>
          <w:rFonts w:eastAsiaTheme="minorHAnsi"/>
          <w:color w:val="000000" w:themeColor="text1"/>
        </w:rPr>
        <w:t xml:space="preserve"> </w:t>
      </w:r>
      <w:r w:rsidRPr="001A2F2B">
        <w:rPr>
          <w:rFonts w:eastAsiaTheme="minorHAnsi"/>
          <w:color w:val="000000" w:themeColor="text1"/>
        </w:rPr>
        <w:t>документацијом, заједно са бројем полазака и повратака, километражом и другим елементима.</w:t>
      </w:r>
    </w:p>
    <w:p w:rsidR="00196872" w:rsidRPr="001A2F2B" w:rsidRDefault="00196872" w:rsidP="00196872">
      <w:pPr>
        <w:autoSpaceDE w:val="0"/>
        <w:autoSpaceDN w:val="0"/>
        <w:adjustRightInd w:val="0"/>
        <w:jc w:val="both"/>
        <w:rPr>
          <w:rFonts w:eastAsiaTheme="minorHAnsi"/>
          <w:color w:val="000000" w:themeColor="text1"/>
        </w:rPr>
      </w:pPr>
    </w:p>
    <w:p w:rsidR="00196872" w:rsidRPr="0027794E" w:rsidRDefault="00196872" w:rsidP="00196872">
      <w:pPr>
        <w:autoSpaceDE w:val="0"/>
        <w:autoSpaceDN w:val="0"/>
        <w:adjustRightInd w:val="0"/>
        <w:jc w:val="both"/>
        <w:rPr>
          <w:color w:val="000000" w:themeColor="text1"/>
        </w:rPr>
      </w:pPr>
      <w:r w:rsidRPr="001A2F2B">
        <w:rPr>
          <w:rFonts w:eastAsiaTheme="minorHAnsi"/>
          <w:b/>
          <w:bCs/>
          <w:color w:val="000000" w:themeColor="text1"/>
        </w:rPr>
        <w:t xml:space="preserve">5. </w:t>
      </w:r>
      <w:r w:rsidRPr="001A2F2B">
        <w:rPr>
          <w:rFonts w:eastAsiaTheme="minorHAnsi"/>
          <w:color w:val="000000" w:themeColor="text1"/>
        </w:rPr>
        <w:t>Обављање</w:t>
      </w:r>
      <w:r>
        <w:rPr>
          <w:rFonts w:eastAsiaTheme="minorHAnsi"/>
          <w:color w:val="000000" w:themeColor="text1"/>
        </w:rPr>
        <w:t xml:space="preserve"> </w:t>
      </w:r>
      <w:r w:rsidRPr="001A2F2B">
        <w:rPr>
          <w:rFonts w:eastAsiaTheme="minorHAnsi"/>
          <w:color w:val="000000" w:themeColor="text1"/>
        </w:rPr>
        <w:t>јавног</w:t>
      </w:r>
      <w:r>
        <w:rPr>
          <w:rFonts w:eastAsiaTheme="minorHAnsi"/>
          <w:color w:val="000000" w:themeColor="text1"/>
        </w:rPr>
        <w:t xml:space="preserve"> </w:t>
      </w:r>
      <w:r w:rsidRPr="001A2F2B">
        <w:rPr>
          <w:rFonts w:eastAsiaTheme="minorHAnsi"/>
          <w:color w:val="000000" w:themeColor="text1"/>
        </w:rPr>
        <w:t>линијског</w:t>
      </w:r>
      <w:r>
        <w:rPr>
          <w:rFonts w:eastAsiaTheme="minorHAnsi"/>
          <w:color w:val="000000" w:themeColor="text1"/>
        </w:rPr>
        <w:t xml:space="preserve"> </w:t>
      </w:r>
      <w:r w:rsidRPr="001A2F2B">
        <w:rPr>
          <w:rFonts w:eastAsiaTheme="minorHAnsi"/>
          <w:color w:val="000000" w:themeColor="text1"/>
        </w:rPr>
        <w:t>превоза</w:t>
      </w:r>
      <w:r>
        <w:rPr>
          <w:rFonts w:eastAsiaTheme="minorHAnsi"/>
          <w:color w:val="000000" w:themeColor="text1"/>
        </w:rPr>
        <w:t xml:space="preserve"> </w:t>
      </w:r>
      <w:r w:rsidRPr="001A2F2B">
        <w:rPr>
          <w:rFonts w:eastAsiaTheme="minorHAnsi"/>
          <w:color w:val="000000" w:themeColor="text1"/>
        </w:rPr>
        <w:t>путника</w:t>
      </w:r>
      <w:r>
        <w:rPr>
          <w:rFonts w:eastAsiaTheme="minorHAnsi"/>
          <w:color w:val="000000" w:themeColor="text1"/>
        </w:rPr>
        <w:t xml:space="preserve"> </w:t>
      </w:r>
      <w:r w:rsidRPr="001A2F2B">
        <w:rPr>
          <w:rFonts w:eastAsiaTheme="minorHAnsi"/>
          <w:color w:val="000000" w:themeColor="text1"/>
        </w:rPr>
        <w:t>поверава</w:t>
      </w:r>
      <w:r>
        <w:rPr>
          <w:rFonts w:eastAsiaTheme="minorHAnsi"/>
          <w:color w:val="000000" w:themeColor="text1"/>
        </w:rPr>
        <w:t xml:space="preserve"> </w:t>
      </w:r>
      <w:r w:rsidRPr="001A2F2B">
        <w:rPr>
          <w:rFonts w:eastAsiaTheme="minorHAnsi"/>
          <w:color w:val="000000" w:themeColor="text1"/>
        </w:rPr>
        <w:t>се</w:t>
      </w:r>
      <w:r>
        <w:rPr>
          <w:rFonts w:eastAsiaTheme="minorHAnsi"/>
          <w:color w:val="000000" w:themeColor="text1"/>
        </w:rPr>
        <w:t xml:space="preserve"> </w:t>
      </w:r>
      <w:r w:rsidRPr="001A2F2B">
        <w:rPr>
          <w:rFonts w:eastAsiaTheme="minorHAnsi"/>
          <w:color w:val="000000" w:themeColor="text1"/>
        </w:rPr>
        <w:t>на</w:t>
      </w:r>
      <w:r>
        <w:rPr>
          <w:rFonts w:eastAsiaTheme="minorHAnsi"/>
          <w:color w:val="000000" w:themeColor="text1"/>
        </w:rPr>
        <w:t xml:space="preserve"> </w:t>
      </w:r>
      <w:r w:rsidRPr="001A2F2B">
        <w:rPr>
          <w:rFonts w:eastAsiaTheme="minorHAnsi"/>
          <w:color w:val="000000" w:themeColor="text1"/>
        </w:rPr>
        <w:t>период</w:t>
      </w:r>
      <w:r>
        <w:rPr>
          <w:rFonts w:eastAsiaTheme="minorHAnsi"/>
          <w:color w:val="000000" w:themeColor="text1"/>
        </w:rPr>
        <w:t xml:space="preserve"> </w:t>
      </w:r>
      <w:r w:rsidRPr="001A2F2B">
        <w:rPr>
          <w:rFonts w:eastAsiaTheme="minorHAnsi"/>
          <w:color w:val="000000" w:themeColor="text1"/>
        </w:rPr>
        <w:t xml:space="preserve">од 5 </w:t>
      </w:r>
      <w:r>
        <w:rPr>
          <w:rFonts w:eastAsiaTheme="minorHAnsi"/>
          <w:color w:val="000000" w:themeColor="text1"/>
        </w:rPr>
        <w:t xml:space="preserve">година, а начин обављања биће </w:t>
      </w:r>
      <w:r w:rsidRPr="001A2F2B">
        <w:rPr>
          <w:rFonts w:eastAsiaTheme="minorHAnsi"/>
          <w:color w:val="000000" w:themeColor="text1"/>
        </w:rPr>
        <w:t>регулисан  ј</w:t>
      </w:r>
      <w:r>
        <w:rPr>
          <w:rFonts w:eastAsiaTheme="minorHAnsi"/>
          <w:color w:val="000000" w:themeColor="text1"/>
        </w:rPr>
        <w:t>авним уговором</w:t>
      </w:r>
      <w:r w:rsidRPr="001A2F2B">
        <w:rPr>
          <w:rFonts w:eastAsiaTheme="minorHAnsi"/>
          <w:color w:val="000000" w:themeColor="text1"/>
        </w:rPr>
        <w:t xml:space="preserve"> о поверавању</w:t>
      </w:r>
      <w:r>
        <w:rPr>
          <w:rFonts w:eastAsiaTheme="minorHAnsi"/>
          <w:color w:val="000000" w:themeColor="text1"/>
        </w:rPr>
        <w:t xml:space="preserve"> </w:t>
      </w:r>
      <w:r w:rsidRPr="001A2F2B">
        <w:rPr>
          <w:rFonts w:eastAsiaTheme="minorHAnsi"/>
          <w:color w:val="000000" w:themeColor="text1"/>
        </w:rPr>
        <w:t>обављања</w:t>
      </w:r>
      <w:r>
        <w:rPr>
          <w:rFonts w:eastAsiaTheme="minorHAnsi"/>
          <w:color w:val="000000" w:themeColor="text1"/>
        </w:rPr>
        <w:t xml:space="preserve"> </w:t>
      </w:r>
      <w:r w:rsidRPr="001A2F2B">
        <w:rPr>
          <w:rFonts w:eastAsiaTheme="minorHAnsi"/>
          <w:color w:val="000000" w:themeColor="text1"/>
        </w:rPr>
        <w:t>делатности</w:t>
      </w:r>
      <w:r>
        <w:rPr>
          <w:rFonts w:eastAsiaTheme="minorHAnsi"/>
          <w:color w:val="000000" w:themeColor="text1"/>
        </w:rPr>
        <w:t xml:space="preserve"> </w:t>
      </w:r>
      <w:r w:rsidRPr="001A2F2B">
        <w:rPr>
          <w:rFonts w:eastAsiaTheme="minorHAnsi"/>
          <w:color w:val="000000" w:themeColor="text1"/>
        </w:rPr>
        <w:t>градског и приградског превоза</w:t>
      </w:r>
      <w:r>
        <w:rPr>
          <w:rFonts w:eastAsiaTheme="minorHAnsi"/>
          <w:color w:val="000000" w:themeColor="text1"/>
        </w:rPr>
        <w:t xml:space="preserve"> </w:t>
      </w:r>
      <w:r w:rsidRPr="001A2F2B">
        <w:rPr>
          <w:rFonts w:eastAsiaTheme="minorHAnsi"/>
          <w:color w:val="000000" w:themeColor="text1"/>
        </w:rPr>
        <w:t>путника</w:t>
      </w:r>
      <w:r>
        <w:rPr>
          <w:rFonts w:eastAsiaTheme="minorHAnsi"/>
          <w:color w:val="000000" w:themeColor="text1"/>
        </w:rPr>
        <w:t xml:space="preserve"> </w:t>
      </w:r>
      <w:r w:rsidRPr="001A2F2B">
        <w:rPr>
          <w:rFonts w:eastAsiaTheme="minorHAnsi"/>
          <w:color w:val="000000" w:themeColor="text1"/>
        </w:rPr>
        <w:t>на</w:t>
      </w:r>
      <w:r>
        <w:rPr>
          <w:rFonts w:eastAsiaTheme="minorHAnsi"/>
          <w:color w:val="000000" w:themeColor="text1"/>
        </w:rPr>
        <w:t xml:space="preserve"> </w:t>
      </w:r>
      <w:r w:rsidRPr="001A2F2B">
        <w:rPr>
          <w:rFonts w:eastAsiaTheme="minorHAnsi"/>
          <w:color w:val="000000" w:themeColor="text1"/>
        </w:rPr>
        <w:t>територији</w:t>
      </w:r>
      <w:r>
        <w:rPr>
          <w:rFonts w:eastAsiaTheme="minorHAnsi"/>
          <w:color w:val="000000" w:themeColor="text1"/>
        </w:rPr>
        <w:t xml:space="preserve"> </w:t>
      </w:r>
      <w:r w:rsidRPr="001A2F2B">
        <w:rPr>
          <w:rFonts w:eastAsiaTheme="minorHAnsi"/>
          <w:color w:val="000000" w:themeColor="text1"/>
        </w:rPr>
        <w:t>Општине Љиг, којим</w:t>
      </w:r>
      <w:r>
        <w:rPr>
          <w:rFonts w:eastAsiaTheme="minorHAnsi"/>
          <w:color w:val="000000" w:themeColor="text1"/>
        </w:rPr>
        <w:t xml:space="preserve"> </w:t>
      </w:r>
      <w:r w:rsidRPr="001A2F2B">
        <w:rPr>
          <w:rFonts w:eastAsiaTheme="minorHAnsi"/>
          <w:color w:val="000000" w:themeColor="text1"/>
        </w:rPr>
        <w:t>ће</w:t>
      </w:r>
      <w:r>
        <w:rPr>
          <w:rFonts w:eastAsiaTheme="minorHAnsi"/>
          <w:color w:val="000000" w:themeColor="text1"/>
        </w:rPr>
        <w:t xml:space="preserve"> </w:t>
      </w:r>
      <w:r w:rsidRPr="001A2F2B">
        <w:rPr>
          <w:rFonts w:eastAsiaTheme="minorHAnsi"/>
          <w:color w:val="000000" w:themeColor="text1"/>
        </w:rPr>
        <w:t>бити</w:t>
      </w:r>
      <w:r>
        <w:rPr>
          <w:rFonts w:eastAsiaTheme="minorHAnsi"/>
          <w:color w:val="000000" w:themeColor="text1"/>
        </w:rPr>
        <w:t xml:space="preserve"> </w:t>
      </w:r>
      <w:r w:rsidRPr="001A2F2B">
        <w:rPr>
          <w:rFonts w:eastAsiaTheme="minorHAnsi"/>
          <w:color w:val="000000" w:themeColor="text1"/>
        </w:rPr>
        <w:t xml:space="preserve">регулисан и </w:t>
      </w:r>
      <w:r w:rsidRPr="001A2F2B">
        <w:rPr>
          <w:rFonts w:eastAsiaTheme="minorHAnsi"/>
          <w:color w:val="000000" w:themeColor="text1"/>
        </w:rPr>
        <w:lastRenderedPageBreak/>
        <w:t>поступак</w:t>
      </w:r>
      <w:r>
        <w:rPr>
          <w:rFonts w:eastAsiaTheme="minorHAnsi"/>
          <w:color w:val="000000" w:themeColor="text1"/>
        </w:rPr>
        <w:t xml:space="preserve"> </w:t>
      </w:r>
      <w:r w:rsidRPr="001A2F2B">
        <w:rPr>
          <w:rFonts w:eastAsiaTheme="minorHAnsi"/>
          <w:color w:val="000000" w:themeColor="text1"/>
        </w:rPr>
        <w:t>раскида</w:t>
      </w:r>
      <w:r>
        <w:rPr>
          <w:rFonts w:eastAsiaTheme="minorHAnsi"/>
          <w:color w:val="000000" w:themeColor="text1"/>
        </w:rPr>
        <w:t xml:space="preserve"> </w:t>
      </w:r>
      <w:r w:rsidRPr="001A2F2B">
        <w:rPr>
          <w:rFonts w:eastAsiaTheme="minorHAnsi"/>
          <w:color w:val="000000" w:themeColor="text1"/>
        </w:rPr>
        <w:t>уговора</w:t>
      </w:r>
      <w:r>
        <w:rPr>
          <w:rFonts w:eastAsiaTheme="minorHAnsi"/>
          <w:color w:val="000000" w:themeColor="text1"/>
        </w:rPr>
        <w:t xml:space="preserve"> </w:t>
      </w:r>
      <w:r w:rsidRPr="001A2F2B">
        <w:rPr>
          <w:rFonts w:eastAsiaTheme="minorHAnsi"/>
          <w:color w:val="000000" w:themeColor="text1"/>
        </w:rPr>
        <w:t>пре</w:t>
      </w:r>
      <w:r>
        <w:rPr>
          <w:rFonts w:eastAsiaTheme="minorHAnsi"/>
          <w:color w:val="000000" w:themeColor="text1"/>
        </w:rPr>
        <w:t xml:space="preserve"> </w:t>
      </w:r>
      <w:r w:rsidRPr="001A2F2B">
        <w:rPr>
          <w:rFonts w:eastAsiaTheme="minorHAnsi"/>
          <w:color w:val="000000" w:themeColor="text1"/>
        </w:rPr>
        <w:t>истека</w:t>
      </w:r>
      <w:r>
        <w:rPr>
          <w:rFonts w:eastAsiaTheme="minorHAnsi"/>
          <w:color w:val="000000" w:themeColor="text1"/>
        </w:rPr>
        <w:t xml:space="preserve"> </w:t>
      </w:r>
      <w:r w:rsidRPr="001A2F2B">
        <w:rPr>
          <w:rFonts w:eastAsiaTheme="minorHAnsi"/>
          <w:color w:val="000000" w:themeColor="text1"/>
        </w:rPr>
        <w:t>времена</w:t>
      </w:r>
      <w:r>
        <w:rPr>
          <w:rFonts w:eastAsiaTheme="minorHAnsi"/>
          <w:color w:val="000000" w:themeColor="text1"/>
        </w:rPr>
        <w:t xml:space="preserve"> </w:t>
      </w:r>
      <w:r w:rsidRPr="001A2F2B">
        <w:rPr>
          <w:rFonts w:eastAsiaTheme="minorHAnsi"/>
          <w:color w:val="000000" w:themeColor="text1"/>
        </w:rPr>
        <w:t>на</w:t>
      </w:r>
      <w:r>
        <w:rPr>
          <w:rFonts w:eastAsiaTheme="minorHAnsi"/>
          <w:color w:val="000000" w:themeColor="text1"/>
        </w:rPr>
        <w:t xml:space="preserve"> </w:t>
      </w:r>
      <w:r w:rsidRPr="001A2F2B">
        <w:rPr>
          <w:rFonts w:eastAsiaTheme="minorHAnsi"/>
          <w:color w:val="000000" w:themeColor="text1"/>
        </w:rPr>
        <w:t>који</w:t>
      </w:r>
      <w:r>
        <w:rPr>
          <w:rFonts w:eastAsiaTheme="minorHAnsi"/>
          <w:color w:val="000000" w:themeColor="text1"/>
        </w:rPr>
        <w:t xml:space="preserve"> </w:t>
      </w:r>
      <w:r w:rsidRPr="001A2F2B">
        <w:rPr>
          <w:rFonts w:eastAsiaTheme="minorHAnsi"/>
          <w:color w:val="000000" w:themeColor="text1"/>
        </w:rPr>
        <w:t>је</w:t>
      </w:r>
      <w:r>
        <w:rPr>
          <w:rFonts w:eastAsiaTheme="minorHAnsi"/>
          <w:color w:val="000000" w:themeColor="text1"/>
        </w:rPr>
        <w:t xml:space="preserve"> </w:t>
      </w:r>
      <w:r w:rsidRPr="001A2F2B">
        <w:rPr>
          <w:rFonts w:eastAsiaTheme="minorHAnsi"/>
          <w:color w:val="000000" w:themeColor="text1"/>
        </w:rPr>
        <w:t>закључен и</w:t>
      </w:r>
      <w:r>
        <w:rPr>
          <w:rFonts w:eastAsiaTheme="minorHAnsi"/>
          <w:color w:val="000000" w:themeColor="text1"/>
        </w:rPr>
        <w:t xml:space="preserve"> </w:t>
      </w:r>
      <w:r w:rsidRPr="001A2F2B">
        <w:rPr>
          <w:rFonts w:eastAsiaTheme="minorHAnsi"/>
          <w:color w:val="000000" w:themeColor="text1"/>
        </w:rPr>
        <w:t>права и обавезе</w:t>
      </w:r>
      <w:r>
        <w:rPr>
          <w:rFonts w:eastAsiaTheme="minorHAnsi"/>
          <w:color w:val="000000" w:themeColor="text1"/>
        </w:rPr>
        <w:t xml:space="preserve"> </w:t>
      </w:r>
      <w:r w:rsidRPr="001A2F2B">
        <w:rPr>
          <w:rFonts w:eastAsiaTheme="minorHAnsi"/>
          <w:color w:val="000000" w:themeColor="text1"/>
        </w:rPr>
        <w:t>које</w:t>
      </w:r>
      <w:r>
        <w:rPr>
          <w:rFonts w:eastAsiaTheme="minorHAnsi"/>
          <w:color w:val="000000" w:themeColor="text1"/>
        </w:rPr>
        <w:t xml:space="preserve"> </w:t>
      </w:r>
      <w:r w:rsidRPr="001A2F2B">
        <w:rPr>
          <w:rFonts w:eastAsiaTheme="minorHAnsi"/>
          <w:color w:val="000000" w:themeColor="text1"/>
        </w:rPr>
        <w:t>из</w:t>
      </w:r>
      <w:r>
        <w:rPr>
          <w:rFonts w:eastAsiaTheme="minorHAnsi"/>
          <w:color w:val="000000" w:themeColor="text1"/>
        </w:rPr>
        <w:t xml:space="preserve"> </w:t>
      </w:r>
      <w:r w:rsidRPr="001A2F2B">
        <w:rPr>
          <w:rFonts w:eastAsiaTheme="minorHAnsi"/>
          <w:color w:val="000000" w:themeColor="text1"/>
        </w:rPr>
        <w:t>тога</w:t>
      </w:r>
      <w:r>
        <w:rPr>
          <w:rFonts w:eastAsiaTheme="minorHAnsi"/>
          <w:color w:val="000000" w:themeColor="text1"/>
        </w:rPr>
        <w:t xml:space="preserve"> </w:t>
      </w:r>
      <w:r w:rsidRPr="001A2F2B">
        <w:rPr>
          <w:rFonts w:eastAsiaTheme="minorHAnsi"/>
          <w:color w:val="000000" w:themeColor="text1"/>
        </w:rPr>
        <w:t>проистичу.</w:t>
      </w:r>
    </w:p>
    <w:p w:rsidR="00196872" w:rsidRPr="001A2F2B" w:rsidRDefault="00196872" w:rsidP="00196872">
      <w:pPr>
        <w:autoSpaceDE w:val="0"/>
        <w:autoSpaceDN w:val="0"/>
        <w:adjustRightInd w:val="0"/>
        <w:jc w:val="both"/>
        <w:rPr>
          <w:rFonts w:eastAsiaTheme="minorHAnsi"/>
          <w:color w:val="000000" w:themeColor="text1"/>
        </w:rPr>
      </w:pPr>
    </w:p>
    <w:p w:rsidR="00196872" w:rsidRPr="00BC1CA4" w:rsidRDefault="00196872" w:rsidP="00196872">
      <w:pPr>
        <w:autoSpaceDE w:val="0"/>
        <w:autoSpaceDN w:val="0"/>
        <w:adjustRightInd w:val="0"/>
        <w:jc w:val="both"/>
        <w:rPr>
          <w:rFonts w:eastAsiaTheme="minorHAnsi"/>
        </w:rPr>
      </w:pPr>
      <w:r w:rsidRPr="001A2F2B">
        <w:rPr>
          <w:rFonts w:eastAsiaTheme="minorHAnsi"/>
          <w:b/>
          <w:bCs/>
          <w:color w:val="000000" w:themeColor="text1"/>
        </w:rPr>
        <w:t>6.</w:t>
      </w:r>
      <w:r w:rsidRPr="001A2F2B">
        <w:rPr>
          <w:rFonts w:eastAsiaTheme="minorHAnsi"/>
        </w:rPr>
        <w:t>Средства за обављање градског и приградског линијског превоза путника обезбеђују из цене</w:t>
      </w:r>
      <w:r>
        <w:rPr>
          <w:rFonts w:eastAsiaTheme="minorHAnsi"/>
        </w:rPr>
        <w:t xml:space="preserve"> </w:t>
      </w:r>
      <w:r w:rsidRPr="001A2F2B">
        <w:rPr>
          <w:rFonts w:eastAsiaTheme="minorHAnsi"/>
        </w:rPr>
        <w:t>услуге и из буџета општине, с тим што ће Скупштина општине утврдити категорију лица која ће</w:t>
      </w:r>
      <w:r>
        <w:rPr>
          <w:rFonts w:eastAsiaTheme="minorHAnsi"/>
        </w:rPr>
        <w:t xml:space="preserve"> </w:t>
      </w:r>
      <w:r w:rsidRPr="001A2F2B">
        <w:rPr>
          <w:rFonts w:eastAsiaTheme="minorHAnsi"/>
        </w:rPr>
        <w:t>остварити право на повлашћену вожњу.</w:t>
      </w:r>
    </w:p>
    <w:p w:rsidR="00196872" w:rsidRPr="001A2F2B" w:rsidRDefault="00196872" w:rsidP="00196872">
      <w:pPr>
        <w:autoSpaceDE w:val="0"/>
        <w:autoSpaceDN w:val="0"/>
        <w:adjustRightInd w:val="0"/>
        <w:jc w:val="both"/>
        <w:rPr>
          <w:rFonts w:eastAsiaTheme="minorHAnsi"/>
        </w:rPr>
      </w:pPr>
    </w:p>
    <w:p w:rsidR="00196872" w:rsidRPr="001A2F2B" w:rsidRDefault="00196872" w:rsidP="00196872">
      <w:pPr>
        <w:autoSpaceDE w:val="0"/>
        <w:autoSpaceDN w:val="0"/>
        <w:adjustRightInd w:val="0"/>
        <w:jc w:val="both"/>
        <w:rPr>
          <w:rFonts w:eastAsiaTheme="minorHAnsi"/>
          <w:b/>
          <w:color w:val="000000" w:themeColor="text1"/>
        </w:rPr>
      </w:pPr>
      <w:r w:rsidRPr="001A2F2B">
        <w:rPr>
          <w:rFonts w:eastAsiaTheme="minorHAnsi"/>
          <w:b/>
          <w:color w:val="000000" w:themeColor="text1"/>
        </w:rPr>
        <w:t xml:space="preserve">7. </w:t>
      </w:r>
      <w:r w:rsidRPr="001A2F2B">
        <w:rPr>
          <w:rFonts w:eastAsiaTheme="minorHAnsi"/>
          <w:color w:val="000000" w:themeColor="text1"/>
        </w:rPr>
        <w:t>Понуђач коме буде додељен уговор мора исти испуњавати у свему у складу са позитивним законским и другим прописима, актима општине,</w:t>
      </w:r>
      <w:r>
        <w:rPr>
          <w:rFonts w:eastAsiaTheme="minorHAnsi"/>
          <w:color w:val="000000" w:themeColor="text1"/>
        </w:rPr>
        <w:t xml:space="preserve"> </w:t>
      </w:r>
      <w:r w:rsidRPr="001A2F2B">
        <w:rPr>
          <w:color w:val="000000" w:themeColor="text1"/>
        </w:rPr>
        <w:t>Концесионим актом за п</w:t>
      </w:r>
      <w:r>
        <w:rPr>
          <w:color w:val="000000" w:themeColor="text1"/>
        </w:rPr>
        <w:t>оверавање обављања делатности градско-приградског превоза путника на територији општине Љиг,</w:t>
      </w:r>
      <w:r w:rsidRPr="001A2F2B">
        <w:rPr>
          <w:color w:val="000000" w:themeColor="text1"/>
        </w:rPr>
        <w:t xml:space="preserve"> конкурсном документацијом и закљученим јавним уговором.</w:t>
      </w:r>
    </w:p>
    <w:p w:rsidR="00196872" w:rsidRPr="001A2F2B" w:rsidRDefault="00196872" w:rsidP="00196872">
      <w:pPr>
        <w:autoSpaceDE w:val="0"/>
        <w:autoSpaceDN w:val="0"/>
        <w:adjustRightInd w:val="0"/>
        <w:jc w:val="both"/>
        <w:rPr>
          <w:rFonts w:eastAsiaTheme="minorHAnsi"/>
          <w:color w:val="000000" w:themeColor="text1"/>
        </w:rPr>
      </w:pPr>
    </w:p>
    <w:p w:rsidR="00196872" w:rsidRDefault="00196872" w:rsidP="00196872">
      <w:pPr>
        <w:autoSpaceDE w:val="0"/>
        <w:autoSpaceDN w:val="0"/>
        <w:adjustRightInd w:val="0"/>
        <w:jc w:val="both"/>
        <w:rPr>
          <w:rFonts w:eastAsiaTheme="minorHAnsi"/>
          <w:color w:val="000000" w:themeColor="text1"/>
        </w:rPr>
      </w:pPr>
      <w:r w:rsidRPr="001A2F2B">
        <w:rPr>
          <w:rFonts w:eastAsiaTheme="minorHAnsi"/>
          <w:b/>
          <w:bCs/>
          <w:color w:val="000000" w:themeColor="text1"/>
        </w:rPr>
        <w:t xml:space="preserve">8. </w:t>
      </w:r>
      <w:r w:rsidRPr="001A2F2B">
        <w:rPr>
          <w:rFonts w:eastAsiaTheme="minorHAnsi"/>
          <w:color w:val="000000" w:themeColor="text1"/>
        </w:rPr>
        <w:t>Понуђач</w:t>
      </w:r>
      <w:r>
        <w:rPr>
          <w:rFonts w:eastAsiaTheme="minorHAnsi"/>
          <w:color w:val="000000" w:themeColor="text1"/>
        </w:rPr>
        <w:t xml:space="preserve"> </w:t>
      </w:r>
      <w:r w:rsidRPr="001A2F2B">
        <w:rPr>
          <w:rFonts w:eastAsiaTheme="minorHAnsi"/>
          <w:color w:val="000000" w:themeColor="text1"/>
        </w:rPr>
        <w:t>је, поред испуњавања обавезних услова за учешће у поступку из члана 75. Закона о јавним набавкама (''Сл. гласник РС'', бр. 124/2012, 14/2015 и 68/2015),</w:t>
      </w:r>
      <w:r>
        <w:rPr>
          <w:rFonts w:eastAsiaTheme="minorHAnsi"/>
          <w:color w:val="000000" w:themeColor="text1"/>
        </w:rPr>
        <w:t xml:space="preserve"> </w:t>
      </w:r>
      <w:r w:rsidRPr="001A2F2B">
        <w:rPr>
          <w:rFonts w:eastAsiaTheme="minorHAnsi"/>
          <w:color w:val="000000" w:themeColor="text1"/>
        </w:rPr>
        <w:t>дужан</w:t>
      </w:r>
      <w:r>
        <w:rPr>
          <w:rFonts w:eastAsiaTheme="minorHAnsi"/>
          <w:color w:val="000000" w:themeColor="text1"/>
        </w:rPr>
        <w:t xml:space="preserve"> </w:t>
      </w:r>
      <w:r w:rsidRPr="001A2F2B">
        <w:rPr>
          <w:rFonts w:eastAsiaTheme="minorHAnsi"/>
          <w:color w:val="000000" w:themeColor="text1"/>
        </w:rPr>
        <w:t>да</w:t>
      </w:r>
      <w:r>
        <w:rPr>
          <w:rFonts w:eastAsiaTheme="minorHAnsi"/>
          <w:color w:val="000000" w:themeColor="text1"/>
        </w:rPr>
        <w:t xml:space="preserve"> достави важећу дозволу за обављање делатности линијског превоза путника, као и  да </w:t>
      </w:r>
      <w:r w:rsidRPr="001A2F2B">
        <w:rPr>
          <w:rFonts w:eastAsiaTheme="minorHAnsi"/>
          <w:color w:val="000000" w:themeColor="text1"/>
        </w:rPr>
        <w:t>докаже испуњење додатних услова</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обављање</w:t>
      </w:r>
      <w:r>
        <w:rPr>
          <w:rFonts w:eastAsiaTheme="minorHAnsi"/>
          <w:color w:val="000000" w:themeColor="text1"/>
        </w:rPr>
        <w:t xml:space="preserve"> </w:t>
      </w:r>
      <w:r w:rsidRPr="001A2F2B">
        <w:rPr>
          <w:rFonts w:eastAsiaTheme="minorHAnsi"/>
          <w:color w:val="000000" w:themeColor="text1"/>
        </w:rPr>
        <w:t>комуналне</w:t>
      </w:r>
      <w:r>
        <w:rPr>
          <w:rFonts w:eastAsiaTheme="minorHAnsi"/>
          <w:color w:val="000000" w:themeColor="text1"/>
        </w:rPr>
        <w:t xml:space="preserve"> </w:t>
      </w:r>
      <w:r w:rsidRPr="001A2F2B">
        <w:rPr>
          <w:rFonts w:eastAsiaTheme="minorHAnsi"/>
          <w:color w:val="000000" w:themeColor="text1"/>
        </w:rPr>
        <w:t>делатности градског и приградског превоза путника на територији Општине Љиг која</w:t>
      </w:r>
      <w:r>
        <w:rPr>
          <w:rFonts w:eastAsiaTheme="minorHAnsi"/>
          <w:color w:val="000000" w:themeColor="text1"/>
        </w:rPr>
        <w:t xml:space="preserve"> </w:t>
      </w:r>
      <w:r w:rsidRPr="001A2F2B">
        <w:rPr>
          <w:rFonts w:eastAsiaTheme="minorHAnsi"/>
          <w:color w:val="000000" w:themeColor="text1"/>
        </w:rPr>
        <w:t>се</w:t>
      </w:r>
      <w:r>
        <w:rPr>
          <w:rFonts w:eastAsiaTheme="minorHAnsi"/>
          <w:color w:val="000000" w:themeColor="text1"/>
        </w:rPr>
        <w:t xml:space="preserve"> </w:t>
      </w:r>
      <w:r w:rsidRPr="001A2F2B">
        <w:rPr>
          <w:rFonts w:eastAsiaTheme="minorHAnsi"/>
          <w:color w:val="000000" w:themeColor="text1"/>
        </w:rPr>
        <w:t>поверава јавним уговором, и то:</w:t>
      </w:r>
    </w:p>
    <w:p w:rsidR="00196872" w:rsidRPr="008A5869" w:rsidRDefault="00196872" w:rsidP="00196872">
      <w:pPr>
        <w:autoSpaceDE w:val="0"/>
        <w:autoSpaceDN w:val="0"/>
        <w:adjustRightInd w:val="0"/>
        <w:jc w:val="both"/>
        <w:rPr>
          <w:rFonts w:eastAsiaTheme="minorHAnsi"/>
          <w:color w:val="000000" w:themeColor="text1"/>
        </w:rPr>
      </w:pPr>
    </w:p>
    <w:p w:rsidR="00196872" w:rsidRPr="001A2F2B" w:rsidRDefault="00196872" w:rsidP="00196872">
      <w:pPr>
        <w:autoSpaceDE w:val="0"/>
        <w:autoSpaceDN w:val="0"/>
        <w:adjustRightInd w:val="0"/>
        <w:jc w:val="both"/>
        <w:rPr>
          <w:rFonts w:eastAsiaTheme="minorHAnsi"/>
          <w:color w:val="000000" w:themeColor="text1"/>
        </w:rPr>
      </w:pPr>
      <w:r w:rsidRPr="001A2F2B">
        <w:rPr>
          <w:rFonts w:eastAsiaTheme="minorHAnsi"/>
          <w:color w:val="000000" w:themeColor="text1"/>
        </w:rPr>
        <w:t xml:space="preserve">                                                  Пословни капацитет</w:t>
      </w:r>
    </w:p>
    <w:p w:rsidR="00196872" w:rsidRPr="001A2F2B" w:rsidRDefault="00196872" w:rsidP="00196872">
      <w:pPr>
        <w:autoSpaceDE w:val="0"/>
        <w:autoSpaceDN w:val="0"/>
        <w:adjustRightInd w:val="0"/>
        <w:jc w:val="both"/>
        <w:rPr>
          <w:rFonts w:eastAsiaTheme="minorHAnsi"/>
        </w:rPr>
      </w:pPr>
      <w:r w:rsidRPr="001A2F2B">
        <w:rPr>
          <w:rFonts w:eastAsiaTheme="minorHAnsi"/>
          <w:b/>
          <w:color w:val="000000" w:themeColor="text1"/>
        </w:rPr>
        <w:t>1.</w:t>
      </w:r>
      <w:r w:rsidRPr="001A2F2B">
        <w:rPr>
          <w:rFonts w:eastAsiaTheme="minorHAnsi"/>
        </w:rPr>
        <w:t xml:space="preserve"> Да има најмање 5 годинa искуства (2014, 2015, 2016, 2017 и 2018) у обављању линијског</w:t>
      </w:r>
      <w:r>
        <w:rPr>
          <w:rFonts w:eastAsiaTheme="minorHAnsi"/>
        </w:rPr>
        <w:t xml:space="preserve"> </w:t>
      </w:r>
      <w:r w:rsidRPr="001A2F2B">
        <w:rPr>
          <w:rFonts w:eastAsiaTheme="minorHAnsi"/>
        </w:rPr>
        <w:t>превоза путника у градском и приградском превозу на територији Републике Србије;</w:t>
      </w:r>
    </w:p>
    <w:p w:rsidR="00196872" w:rsidRDefault="00196872" w:rsidP="00196872">
      <w:pPr>
        <w:autoSpaceDE w:val="0"/>
        <w:autoSpaceDN w:val="0"/>
        <w:adjustRightInd w:val="0"/>
        <w:jc w:val="both"/>
        <w:rPr>
          <w:rFonts w:eastAsiaTheme="minorHAnsi"/>
        </w:rPr>
      </w:pPr>
      <w:r w:rsidRPr="001A2F2B">
        <w:rPr>
          <w:rFonts w:eastAsiaTheme="minorHAnsi"/>
        </w:rPr>
        <w:t>доказ: оверене копије уговора за протеклих 5 година рачунајући уназад до дана</w:t>
      </w:r>
      <w:r>
        <w:rPr>
          <w:rFonts w:eastAsiaTheme="minorHAnsi"/>
        </w:rPr>
        <w:t xml:space="preserve"> </w:t>
      </w:r>
      <w:r w:rsidRPr="001A2F2B">
        <w:rPr>
          <w:rFonts w:eastAsiaTheme="minorHAnsi"/>
        </w:rPr>
        <w:t>објављивања јавног позива.</w:t>
      </w:r>
    </w:p>
    <w:p w:rsidR="00196872" w:rsidRPr="008A5869" w:rsidRDefault="00196872" w:rsidP="00196872">
      <w:pPr>
        <w:autoSpaceDE w:val="0"/>
        <w:autoSpaceDN w:val="0"/>
        <w:adjustRightInd w:val="0"/>
        <w:jc w:val="both"/>
        <w:rPr>
          <w:rFonts w:eastAsiaTheme="minorHAnsi"/>
        </w:rPr>
      </w:pPr>
    </w:p>
    <w:p w:rsidR="00196872" w:rsidRPr="001A2F2B" w:rsidRDefault="00196872" w:rsidP="00196872">
      <w:pPr>
        <w:autoSpaceDE w:val="0"/>
        <w:autoSpaceDN w:val="0"/>
        <w:adjustRightInd w:val="0"/>
        <w:jc w:val="both"/>
        <w:rPr>
          <w:color w:val="000000" w:themeColor="text1"/>
        </w:rPr>
      </w:pPr>
      <w:r w:rsidRPr="001A2F2B">
        <w:rPr>
          <w:rFonts w:eastAsiaTheme="minorHAnsi"/>
        </w:rPr>
        <w:t xml:space="preserve">                                                    Технички капацитет</w:t>
      </w:r>
    </w:p>
    <w:p w:rsidR="00196872" w:rsidRPr="001A2F2B" w:rsidRDefault="00196872" w:rsidP="00196872">
      <w:pPr>
        <w:autoSpaceDE w:val="0"/>
        <w:autoSpaceDN w:val="0"/>
        <w:adjustRightInd w:val="0"/>
        <w:jc w:val="both"/>
        <w:rPr>
          <w:rFonts w:eastAsiaTheme="minorHAnsi"/>
        </w:rPr>
      </w:pPr>
      <w:r w:rsidRPr="001A2F2B">
        <w:rPr>
          <w:rFonts w:eastAsiaTheme="minorHAnsi"/>
          <w:b/>
        </w:rPr>
        <w:t>2.</w:t>
      </w:r>
      <w:r w:rsidRPr="001A2F2B">
        <w:rPr>
          <w:rFonts w:eastAsiaTheme="minorHAnsi"/>
        </w:rPr>
        <w:t>Да поседује минимално 8</w:t>
      </w:r>
      <w:r>
        <w:rPr>
          <w:rFonts w:eastAsiaTheme="minorHAnsi"/>
        </w:rPr>
        <w:t xml:space="preserve"> </w:t>
      </w:r>
      <w:r w:rsidRPr="001A2F2B">
        <w:rPr>
          <w:rFonts w:eastAsiaTheme="minorHAnsi"/>
        </w:rPr>
        <w:t>возила врсте М3 (аутобус) и минимално 4 возила М2 (мини бус) у</w:t>
      </w:r>
      <w:r>
        <w:rPr>
          <w:rFonts w:eastAsiaTheme="minorHAnsi"/>
        </w:rPr>
        <w:t xml:space="preserve"> </w:t>
      </w:r>
      <w:r w:rsidRPr="001A2F2B">
        <w:rPr>
          <w:rFonts w:eastAsiaTheme="minorHAnsi"/>
        </w:rPr>
        <w:t>власништву, по основу уговора о закупу или по основу уговора о лизингу који мора важити</w:t>
      </w:r>
      <w:r>
        <w:rPr>
          <w:rFonts w:eastAsiaTheme="minorHAnsi"/>
        </w:rPr>
        <w:t xml:space="preserve"> </w:t>
      </w:r>
      <w:r w:rsidRPr="001A2F2B">
        <w:rPr>
          <w:rFonts w:eastAsiaTheme="minorHAnsi"/>
        </w:rPr>
        <w:t>још најмање месец дана по истеку периода на који се уговор о концесији закључује.</w:t>
      </w:r>
    </w:p>
    <w:p w:rsidR="00196872" w:rsidRPr="001A2F2B" w:rsidRDefault="00196872" w:rsidP="00196872">
      <w:pPr>
        <w:autoSpaceDE w:val="0"/>
        <w:autoSpaceDN w:val="0"/>
        <w:adjustRightInd w:val="0"/>
        <w:jc w:val="both"/>
        <w:rPr>
          <w:rFonts w:eastAsiaTheme="minorHAnsi"/>
        </w:rPr>
      </w:pPr>
      <w:r w:rsidRPr="001A2F2B">
        <w:rPr>
          <w:rFonts w:eastAsiaTheme="minorHAnsi"/>
          <w:b/>
        </w:rPr>
        <w:t>доказ</w:t>
      </w:r>
      <w:r w:rsidRPr="001A2F2B">
        <w:rPr>
          <w:rFonts w:eastAsiaTheme="minorHAnsi"/>
        </w:rPr>
        <w:t>: оверене фотокопије саобраћајних дозвола, очитане саобраћајне дозволе или оверене фотокопије уговора о закупу или уговора о лизингу(за возила узета у закуп или лизинг).</w:t>
      </w:r>
    </w:p>
    <w:p w:rsidR="00196872" w:rsidRPr="001A2F2B" w:rsidRDefault="00196872" w:rsidP="00196872">
      <w:pPr>
        <w:autoSpaceDE w:val="0"/>
        <w:autoSpaceDN w:val="0"/>
        <w:adjustRightInd w:val="0"/>
        <w:jc w:val="both"/>
        <w:rPr>
          <w:rFonts w:eastAsiaTheme="minorHAnsi"/>
        </w:rPr>
      </w:pPr>
      <w:r w:rsidRPr="001A2F2B">
        <w:rPr>
          <w:b/>
          <w:color w:val="000000" w:themeColor="text1"/>
        </w:rPr>
        <w:t>3.</w:t>
      </w:r>
      <w:r w:rsidRPr="001A2F2B">
        <w:rPr>
          <w:rFonts w:eastAsiaTheme="minorHAnsi"/>
        </w:rPr>
        <w:t>Да понуђач располаже (власништво, закуп, лизинг) једним сервисним возилом</w:t>
      </w:r>
    </w:p>
    <w:p w:rsidR="00196872" w:rsidRPr="001A2F2B" w:rsidRDefault="00196872" w:rsidP="00196872">
      <w:pPr>
        <w:autoSpaceDE w:val="0"/>
        <w:autoSpaceDN w:val="0"/>
        <w:adjustRightInd w:val="0"/>
        <w:jc w:val="both"/>
        <w:rPr>
          <w:rFonts w:eastAsiaTheme="minorHAnsi"/>
        </w:rPr>
      </w:pPr>
      <w:r w:rsidRPr="001A2F2B">
        <w:rPr>
          <w:rFonts w:eastAsiaTheme="minorHAnsi"/>
        </w:rPr>
        <w:t>опремљеним за интервенције на терену (комби, пик-ап и сл.) и једним теретним возилом</w:t>
      </w:r>
      <w:r>
        <w:rPr>
          <w:rFonts w:eastAsiaTheme="minorHAnsi"/>
        </w:rPr>
        <w:t xml:space="preserve"> </w:t>
      </w:r>
      <w:r w:rsidRPr="001A2F2B">
        <w:rPr>
          <w:rFonts w:eastAsiaTheme="minorHAnsi"/>
        </w:rPr>
        <w:t>носивости најмање 7 тона,</w:t>
      </w:r>
      <w:r>
        <w:rPr>
          <w:rFonts w:eastAsiaTheme="minorHAnsi"/>
        </w:rPr>
        <w:t xml:space="preserve"> </w:t>
      </w:r>
      <w:r w:rsidRPr="001A2F2B">
        <w:rPr>
          <w:rFonts w:eastAsiaTheme="minorHAnsi"/>
        </w:rPr>
        <w:t>за које уговор</w:t>
      </w:r>
      <w:r>
        <w:rPr>
          <w:rFonts w:eastAsiaTheme="minorHAnsi"/>
        </w:rPr>
        <w:t xml:space="preserve"> </w:t>
      </w:r>
      <w:r w:rsidRPr="001A2F2B">
        <w:rPr>
          <w:rFonts w:eastAsiaTheme="minorHAnsi"/>
        </w:rPr>
        <w:t>мора важити још најмање месец дана по истеку</w:t>
      </w:r>
      <w:r>
        <w:rPr>
          <w:rFonts w:eastAsiaTheme="minorHAnsi"/>
        </w:rPr>
        <w:t xml:space="preserve"> </w:t>
      </w:r>
      <w:r w:rsidRPr="001A2F2B">
        <w:rPr>
          <w:rFonts w:eastAsiaTheme="minorHAnsi"/>
        </w:rPr>
        <w:t>периода на који се уговор о концесији закључује.</w:t>
      </w:r>
    </w:p>
    <w:p w:rsidR="00196872" w:rsidRPr="001A2F2B" w:rsidRDefault="00196872" w:rsidP="00196872">
      <w:pPr>
        <w:autoSpaceDE w:val="0"/>
        <w:autoSpaceDN w:val="0"/>
        <w:adjustRightInd w:val="0"/>
        <w:jc w:val="both"/>
        <w:rPr>
          <w:rFonts w:eastAsiaTheme="minorHAnsi"/>
        </w:rPr>
      </w:pPr>
      <w:r w:rsidRPr="001A2F2B">
        <w:rPr>
          <w:rFonts w:eastAsiaTheme="minorHAnsi"/>
          <w:b/>
        </w:rPr>
        <w:t>доказ:</w:t>
      </w:r>
      <w:r w:rsidRPr="001A2F2B">
        <w:rPr>
          <w:rFonts w:eastAsiaTheme="minorHAnsi"/>
        </w:rPr>
        <w:t xml:space="preserve"> оверене фотокопије саобраћајних дозвола, очитане саобраћајне дозволе или оверене фотокопије уговора о закупу или уговора о лизингу</w:t>
      </w:r>
      <w:r>
        <w:rPr>
          <w:rFonts w:eastAsiaTheme="minorHAnsi"/>
        </w:rPr>
        <w:t xml:space="preserve"> </w:t>
      </w:r>
      <w:r w:rsidRPr="001A2F2B">
        <w:rPr>
          <w:rFonts w:eastAsiaTheme="minorHAnsi"/>
        </w:rPr>
        <w:t>(за возила узета у закуп или лизинг).</w:t>
      </w:r>
    </w:p>
    <w:p w:rsidR="00196872" w:rsidRPr="001A2F2B" w:rsidRDefault="00196872" w:rsidP="00196872">
      <w:pPr>
        <w:autoSpaceDE w:val="0"/>
        <w:autoSpaceDN w:val="0"/>
        <w:adjustRightInd w:val="0"/>
        <w:jc w:val="both"/>
        <w:rPr>
          <w:rFonts w:eastAsiaTheme="minorHAnsi"/>
        </w:rPr>
      </w:pPr>
      <w:r w:rsidRPr="001A2F2B">
        <w:rPr>
          <w:b/>
          <w:color w:val="000000" w:themeColor="text1"/>
        </w:rPr>
        <w:t>4.</w:t>
      </w:r>
      <w:r w:rsidRPr="001A2F2B">
        <w:rPr>
          <w:rFonts w:eastAsiaTheme="minorHAnsi"/>
        </w:rPr>
        <w:t>Да има простор за паркирање возила на територији општине Љиг;</w:t>
      </w:r>
    </w:p>
    <w:p w:rsidR="00196872" w:rsidRPr="001A2F2B" w:rsidRDefault="00196872" w:rsidP="00196872">
      <w:pPr>
        <w:autoSpaceDE w:val="0"/>
        <w:autoSpaceDN w:val="0"/>
        <w:adjustRightInd w:val="0"/>
        <w:jc w:val="both"/>
        <w:rPr>
          <w:rFonts w:eastAsiaTheme="minorHAnsi"/>
        </w:rPr>
      </w:pPr>
      <w:r w:rsidRPr="001A2F2B">
        <w:rPr>
          <w:rFonts w:eastAsiaTheme="minorHAnsi"/>
          <w:b/>
        </w:rPr>
        <w:t>доказ</w:t>
      </w:r>
      <w:r w:rsidRPr="001A2F2B">
        <w:rPr>
          <w:rFonts w:eastAsiaTheme="minorHAnsi"/>
        </w:rPr>
        <w:t>: Лист непокретности не старији од шест месеци, који гласи на понуђача и којим се</w:t>
      </w:r>
      <w:r>
        <w:rPr>
          <w:rFonts w:eastAsiaTheme="minorHAnsi"/>
        </w:rPr>
        <w:t xml:space="preserve"> </w:t>
      </w:r>
      <w:r w:rsidRPr="001A2F2B">
        <w:rPr>
          <w:rFonts w:eastAsiaTheme="minorHAnsi"/>
        </w:rPr>
        <w:t>доказује власништво над простором за паркирање, или оверен уговор о закупу простора</w:t>
      </w:r>
      <w:r>
        <w:rPr>
          <w:rFonts w:eastAsiaTheme="minorHAnsi"/>
        </w:rPr>
        <w:t xml:space="preserve"> </w:t>
      </w:r>
      <w:r w:rsidRPr="001A2F2B">
        <w:rPr>
          <w:rFonts w:eastAsiaTheme="minorHAnsi"/>
        </w:rPr>
        <w:t>који мора важити још најмање месец дана по истеку периода на који се уговор о концесији</w:t>
      </w:r>
      <w:r>
        <w:rPr>
          <w:rFonts w:eastAsiaTheme="minorHAnsi"/>
        </w:rPr>
        <w:t xml:space="preserve"> </w:t>
      </w:r>
      <w:r w:rsidRPr="001A2F2B">
        <w:rPr>
          <w:rFonts w:eastAsiaTheme="minorHAnsi"/>
        </w:rPr>
        <w:t>закључује.</w:t>
      </w:r>
    </w:p>
    <w:p w:rsidR="00196872" w:rsidRPr="001A2F2B" w:rsidRDefault="00196872" w:rsidP="00196872">
      <w:pPr>
        <w:autoSpaceDE w:val="0"/>
        <w:autoSpaceDN w:val="0"/>
        <w:adjustRightInd w:val="0"/>
        <w:jc w:val="both"/>
        <w:rPr>
          <w:rFonts w:eastAsiaTheme="minorHAnsi"/>
        </w:rPr>
      </w:pPr>
      <w:r w:rsidRPr="001A2F2B">
        <w:rPr>
          <w:b/>
          <w:color w:val="000000" w:themeColor="text1"/>
        </w:rPr>
        <w:t>5</w:t>
      </w:r>
      <w:r w:rsidRPr="001A2F2B">
        <w:rPr>
          <w:color w:val="000000" w:themeColor="text1"/>
        </w:rPr>
        <w:t>.</w:t>
      </w:r>
      <w:r w:rsidRPr="001A2F2B">
        <w:rPr>
          <w:rFonts w:eastAsiaTheme="minorHAnsi"/>
        </w:rPr>
        <w:t xml:space="preserve"> Да има сервисну радионицу за одржавање возила на територији општине Љиг; </w:t>
      </w:r>
    </w:p>
    <w:p w:rsidR="00196872" w:rsidRDefault="00196872" w:rsidP="00196872">
      <w:pPr>
        <w:autoSpaceDE w:val="0"/>
        <w:autoSpaceDN w:val="0"/>
        <w:adjustRightInd w:val="0"/>
        <w:jc w:val="both"/>
        <w:rPr>
          <w:rFonts w:eastAsiaTheme="minorHAnsi"/>
        </w:rPr>
      </w:pPr>
      <w:r w:rsidRPr="001A2F2B">
        <w:rPr>
          <w:rFonts w:eastAsiaTheme="minorHAnsi"/>
          <w:b/>
        </w:rPr>
        <w:t>доказ</w:t>
      </w:r>
      <w:r w:rsidRPr="001A2F2B">
        <w:rPr>
          <w:rFonts w:eastAsiaTheme="minorHAnsi"/>
        </w:rPr>
        <w:t>: Лист непокретности не старији од шест месеци, који гласи на понуђача и којим се</w:t>
      </w:r>
      <w:r>
        <w:rPr>
          <w:rFonts w:eastAsiaTheme="minorHAnsi"/>
        </w:rPr>
        <w:t xml:space="preserve"> </w:t>
      </w:r>
      <w:r w:rsidRPr="001A2F2B">
        <w:rPr>
          <w:rFonts w:eastAsiaTheme="minorHAnsi"/>
        </w:rPr>
        <w:t>доказује власништво над сервисном радионицом, или оверен уговор о закупу сервисне</w:t>
      </w:r>
      <w:r>
        <w:rPr>
          <w:rFonts w:eastAsiaTheme="minorHAnsi"/>
        </w:rPr>
        <w:t xml:space="preserve"> </w:t>
      </w:r>
      <w:r w:rsidRPr="001A2F2B">
        <w:rPr>
          <w:rFonts w:eastAsiaTheme="minorHAnsi"/>
        </w:rPr>
        <w:lastRenderedPageBreak/>
        <w:t>радионице који мора важити још најмање месец дана по истеку периода на који се уговор оконцесији закључује.</w:t>
      </w:r>
    </w:p>
    <w:p w:rsidR="00196872" w:rsidRPr="008A5869" w:rsidRDefault="00196872" w:rsidP="00196872">
      <w:pPr>
        <w:autoSpaceDE w:val="0"/>
        <w:autoSpaceDN w:val="0"/>
        <w:adjustRightInd w:val="0"/>
        <w:jc w:val="both"/>
        <w:rPr>
          <w:rFonts w:eastAsiaTheme="minorHAnsi"/>
        </w:rPr>
      </w:pPr>
    </w:p>
    <w:p w:rsidR="00196872" w:rsidRPr="001A2F2B" w:rsidRDefault="00196872" w:rsidP="00196872">
      <w:pPr>
        <w:autoSpaceDE w:val="0"/>
        <w:autoSpaceDN w:val="0"/>
        <w:adjustRightInd w:val="0"/>
        <w:jc w:val="both"/>
        <w:rPr>
          <w:rFonts w:eastAsiaTheme="minorHAnsi"/>
        </w:rPr>
      </w:pPr>
      <w:r w:rsidRPr="001A2F2B">
        <w:rPr>
          <w:rFonts w:eastAsiaTheme="minorHAnsi"/>
        </w:rPr>
        <w:t xml:space="preserve">                                                    Кадровски капацитет</w:t>
      </w:r>
    </w:p>
    <w:p w:rsidR="00196872" w:rsidRPr="001A2F2B" w:rsidRDefault="00196872" w:rsidP="00196872">
      <w:pPr>
        <w:autoSpaceDE w:val="0"/>
        <w:autoSpaceDN w:val="0"/>
        <w:adjustRightInd w:val="0"/>
        <w:jc w:val="both"/>
        <w:rPr>
          <w:rFonts w:eastAsiaTheme="minorHAnsi"/>
        </w:rPr>
      </w:pPr>
      <w:r w:rsidRPr="001A2F2B">
        <w:rPr>
          <w:b/>
          <w:color w:val="000000" w:themeColor="text1"/>
        </w:rPr>
        <w:t>6</w:t>
      </w:r>
      <w:r>
        <w:rPr>
          <w:b/>
          <w:color w:val="000000" w:themeColor="text1"/>
        </w:rPr>
        <w:t>.</w:t>
      </w:r>
      <w:r w:rsidRPr="001A2F2B">
        <w:rPr>
          <w:rFonts w:eastAsiaTheme="minorHAnsi"/>
        </w:rPr>
        <w:t>Да понуђач има најмање 12 запослених радника-возача аутобуса (на неодређено или</w:t>
      </w:r>
    </w:p>
    <w:p w:rsidR="00196872" w:rsidRPr="001A2F2B" w:rsidRDefault="00196872" w:rsidP="00196872">
      <w:pPr>
        <w:autoSpaceDE w:val="0"/>
        <w:autoSpaceDN w:val="0"/>
        <w:adjustRightInd w:val="0"/>
        <w:jc w:val="both"/>
        <w:rPr>
          <w:rFonts w:eastAsiaTheme="minorHAnsi"/>
        </w:rPr>
      </w:pPr>
      <w:r w:rsidRPr="001A2F2B">
        <w:rPr>
          <w:rFonts w:eastAsiaTheme="minorHAnsi"/>
        </w:rPr>
        <w:t>одређено време, у складу са Законом).</w:t>
      </w:r>
    </w:p>
    <w:p w:rsidR="00196872" w:rsidRPr="00634856" w:rsidRDefault="00196872" w:rsidP="00196872">
      <w:pPr>
        <w:widowControl w:val="0"/>
        <w:tabs>
          <w:tab w:val="num" w:pos="1540"/>
        </w:tabs>
        <w:overflowPunct w:val="0"/>
        <w:autoSpaceDE w:val="0"/>
        <w:autoSpaceDN w:val="0"/>
        <w:adjustRightInd w:val="0"/>
        <w:spacing w:line="217" w:lineRule="auto"/>
        <w:ind w:right="100"/>
        <w:jc w:val="both"/>
        <w:rPr>
          <w:rFonts w:eastAsiaTheme="minorHAnsi"/>
        </w:rPr>
      </w:pPr>
      <w:r w:rsidRPr="001A2F2B">
        <w:rPr>
          <w:rFonts w:eastAsiaTheme="minorHAnsi"/>
          <w:b/>
        </w:rPr>
        <w:t>Доказ</w:t>
      </w:r>
      <w:r w:rsidRPr="001A2F2B">
        <w:rPr>
          <w:rFonts w:eastAsiaTheme="minorHAnsi"/>
        </w:rPr>
        <w:t>:уговори о радном ангажовању,М обрасци.</w:t>
      </w:r>
    </w:p>
    <w:p w:rsidR="00196872" w:rsidRPr="001A2F2B" w:rsidRDefault="00196872" w:rsidP="00196872">
      <w:pPr>
        <w:autoSpaceDE w:val="0"/>
        <w:autoSpaceDN w:val="0"/>
        <w:adjustRightInd w:val="0"/>
        <w:jc w:val="both"/>
        <w:rPr>
          <w:rFonts w:eastAsiaTheme="minorHAnsi"/>
          <w:b/>
          <w:bCs/>
        </w:rPr>
      </w:pPr>
      <w:r w:rsidRPr="001A2F2B">
        <w:rPr>
          <w:rFonts w:eastAsiaTheme="minorHAnsi"/>
          <w:b/>
          <w:bCs/>
        </w:rPr>
        <w:t>ПОСЕБНИ УСЛОВИ:</w:t>
      </w:r>
    </w:p>
    <w:p w:rsidR="00196872" w:rsidRPr="001A2F2B" w:rsidRDefault="00196872" w:rsidP="00196872">
      <w:pPr>
        <w:autoSpaceDE w:val="0"/>
        <w:autoSpaceDN w:val="0"/>
        <w:adjustRightInd w:val="0"/>
        <w:jc w:val="both"/>
        <w:rPr>
          <w:rFonts w:eastAsiaTheme="minorHAnsi"/>
        </w:rPr>
      </w:pPr>
      <w:r w:rsidRPr="001A2F2B">
        <w:rPr>
          <w:rFonts w:eastAsiaTheme="minorHAnsi"/>
        </w:rPr>
        <w:t>Посебни услови се потврђују изјавама понуђача у поступку избора и то:</w:t>
      </w:r>
    </w:p>
    <w:p w:rsidR="00196872" w:rsidRPr="001A2F2B" w:rsidRDefault="00196872" w:rsidP="00196872">
      <w:pPr>
        <w:autoSpaceDE w:val="0"/>
        <w:autoSpaceDN w:val="0"/>
        <w:adjustRightInd w:val="0"/>
        <w:jc w:val="both"/>
        <w:rPr>
          <w:rFonts w:eastAsiaTheme="minorHAnsi"/>
        </w:rPr>
      </w:pPr>
      <w:r w:rsidRPr="001A2F2B">
        <w:rPr>
          <w:rFonts w:eastAsia="SymbolMT"/>
        </w:rPr>
        <w:t xml:space="preserve">− </w:t>
      </w:r>
      <w:r w:rsidRPr="001A2F2B">
        <w:rPr>
          <w:rFonts w:eastAsiaTheme="minorHAnsi"/>
        </w:rPr>
        <w:t>да је спреман да обезбеди и већи број резервних возила од минимално прописаних по</w:t>
      </w:r>
    </w:p>
    <w:p w:rsidR="00196872" w:rsidRPr="001A2F2B" w:rsidRDefault="00196872" w:rsidP="00196872">
      <w:pPr>
        <w:autoSpaceDE w:val="0"/>
        <w:autoSpaceDN w:val="0"/>
        <w:adjustRightInd w:val="0"/>
        <w:jc w:val="both"/>
        <w:rPr>
          <w:rFonts w:eastAsiaTheme="minorHAnsi"/>
        </w:rPr>
      </w:pPr>
      <w:r w:rsidRPr="001A2F2B">
        <w:rPr>
          <w:rFonts w:eastAsiaTheme="minorHAnsi"/>
        </w:rPr>
        <w:t>пакетима у случају пада техничке исправности из било ког разлога,</w:t>
      </w:r>
    </w:p>
    <w:p w:rsidR="00196872" w:rsidRPr="001A2F2B" w:rsidRDefault="00196872" w:rsidP="00196872">
      <w:pPr>
        <w:autoSpaceDE w:val="0"/>
        <w:autoSpaceDN w:val="0"/>
        <w:adjustRightInd w:val="0"/>
        <w:jc w:val="both"/>
        <w:rPr>
          <w:rFonts w:eastAsiaTheme="minorHAnsi"/>
        </w:rPr>
      </w:pPr>
      <w:r w:rsidRPr="001A2F2B">
        <w:rPr>
          <w:rFonts w:eastAsia="SymbolMT"/>
        </w:rPr>
        <w:t xml:space="preserve">− </w:t>
      </w:r>
      <w:r w:rsidRPr="001A2F2B">
        <w:rPr>
          <w:rFonts w:eastAsiaTheme="minorHAnsi"/>
        </w:rPr>
        <w:t>да ће обезбедити минималан број запослених по возилу потребан за обављање превоза ускладу са одредбама закона везаних за радно време возног особља, за редовно техничко</w:t>
      </w:r>
      <w:r>
        <w:rPr>
          <w:rFonts w:eastAsiaTheme="minorHAnsi"/>
        </w:rPr>
        <w:t xml:space="preserve"> </w:t>
      </w:r>
      <w:r w:rsidRPr="001A2F2B">
        <w:rPr>
          <w:rFonts w:eastAsiaTheme="minorHAnsi"/>
        </w:rPr>
        <w:t>одржавање и поправку возила,</w:t>
      </w:r>
    </w:p>
    <w:p w:rsidR="00196872" w:rsidRPr="001A2F2B" w:rsidRDefault="00196872" w:rsidP="00196872">
      <w:pPr>
        <w:autoSpaceDE w:val="0"/>
        <w:autoSpaceDN w:val="0"/>
        <w:adjustRightInd w:val="0"/>
        <w:jc w:val="both"/>
        <w:rPr>
          <w:rFonts w:eastAsiaTheme="minorHAnsi"/>
        </w:rPr>
      </w:pPr>
      <w:r w:rsidRPr="001A2F2B">
        <w:rPr>
          <w:rFonts w:eastAsia="SymbolMT"/>
        </w:rPr>
        <w:t xml:space="preserve">− </w:t>
      </w:r>
      <w:r w:rsidRPr="001A2F2B">
        <w:rPr>
          <w:rFonts w:eastAsiaTheme="minorHAnsi"/>
        </w:rPr>
        <w:t>да ће обнављати возни парк и одржавати старосну структуру у складу са поднетом</w:t>
      </w:r>
    </w:p>
    <w:p w:rsidR="00196872" w:rsidRPr="001A2F2B" w:rsidRDefault="00196872" w:rsidP="00196872">
      <w:pPr>
        <w:autoSpaceDE w:val="0"/>
        <w:autoSpaceDN w:val="0"/>
        <w:adjustRightInd w:val="0"/>
        <w:jc w:val="both"/>
        <w:rPr>
          <w:rFonts w:eastAsiaTheme="minorHAnsi"/>
        </w:rPr>
      </w:pPr>
      <w:r w:rsidRPr="001A2F2B">
        <w:rPr>
          <w:rFonts w:eastAsiaTheme="minorHAnsi"/>
        </w:rPr>
        <w:t>пријавом,</w:t>
      </w:r>
    </w:p>
    <w:p w:rsidR="00196872" w:rsidRPr="001A2F2B" w:rsidRDefault="00196872" w:rsidP="00196872">
      <w:pPr>
        <w:autoSpaceDE w:val="0"/>
        <w:autoSpaceDN w:val="0"/>
        <w:adjustRightInd w:val="0"/>
        <w:jc w:val="both"/>
        <w:rPr>
          <w:rFonts w:eastAsiaTheme="minorHAnsi"/>
        </w:rPr>
      </w:pPr>
      <w:r w:rsidRPr="001A2F2B">
        <w:rPr>
          <w:rFonts w:eastAsia="SymbolMT"/>
        </w:rPr>
        <w:t xml:space="preserve">− </w:t>
      </w:r>
      <w:r w:rsidRPr="001A2F2B">
        <w:rPr>
          <w:rFonts w:eastAsiaTheme="minorHAnsi"/>
        </w:rPr>
        <w:t>да ће возила са којим конкуришу за рад на линијама градског и приградског превоза на</w:t>
      </w:r>
      <w:r>
        <w:rPr>
          <w:rFonts w:eastAsiaTheme="minorHAnsi"/>
        </w:rPr>
        <w:t xml:space="preserve"> </w:t>
      </w:r>
      <w:r w:rsidRPr="001A2F2B">
        <w:rPr>
          <w:rFonts w:eastAsiaTheme="minorHAnsi"/>
        </w:rPr>
        <w:t>територији општине Љиг задовољавати услове у складу са одредбама:</w:t>
      </w:r>
    </w:p>
    <w:p w:rsidR="00196872" w:rsidRPr="001A2F2B" w:rsidRDefault="00196872" w:rsidP="00196872">
      <w:pPr>
        <w:autoSpaceDE w:val="0"/>
        <w:autoSpaceDN w:val="0"/>
        <w:adjustRightInd w:val="0"/>
        <w:jc w:val="both"/>
        <w:rPr>
          <w:rFonts w:eastAsiaTheme="minorHAnsi"/>
        </w:rPr>
      </w:pPr>
      <w:r w:rsidRPr="001A2F2B">
        <w:rPr>
          <w:rFonts w:eastAsiaTheme="minorHAnsi"/>
        </w:rPr>
        <w:t>a. Закона о безбедности саобраћаја на путевима, посебно у погледу техничке исправности,</w:t>
      </w:r>
      <w:r>
        <w:rPr>
          <w:rFonts w:eastAsiaTheme="minorHAnsi"/>
        </w:rPr>
        <w:t xml:space="preserve"> </w:t>
      </w:r>
      <w:r w:rsidRPr="001A2F2B">
        <w:rPr>
          <w:rFonts w:eastAsiaTheme="minorHAnsi"/>
        </w:rPr>
        <w:t>техничких прегледа, регистрације и другог,</w:t>
      </w:r>
    </w:p>
    <w:p w:rsidR="00196872" w:rsidRPr="001A2F2B" w:rsidRDefault="00196872" w:rsidP="00196872">
      <w:pPr>
        <w:autoSpaceDE w:val="0"/>
        <w:autoSpaceDN w:val="0"/>
        <w:adjustRightInd w:val="0"/>
        <w:jc w:val="both"/>
        <w:rPr>
          <w:rFonts w:eastAsiaTheme="minorHAnsi"/>
        </w:rPr>
      </w:pPr>
      <w:r>
        <w:rPr>
          <w:rFonts w:eastAsiaTheme="minorHAnsi"/>
        </w:rPr>
        <w:t>б</w:t>
      </w:r>
      <w:r w:rsidRPr="001A2F2B">
        <w:rPr>
          <w:rFonts w:eastAsiaTheme="minorHAnsi"/>
        </w:rPr>
        <w:t>. Закона о превозу путника</w:t>
      </w:r>
      <w:r>
        <w:rPr>
          <w:rFonts w:eastAsiaTheme="minorHAnsi"/>
        </w:rPr>
        <w:t xml:space="preserve"> </w:t>
      </w:r>
      <w:r w:rsidRPr="001A2F2B">
        <w:rPr>
          <w:rFonts w:eastAsiaTheme="minorHAnsi"/>
        </w:rPr>
        <w:t>у друмском саобраћају, у погледу прописаних услова за градске иприградске аутобусе,</w:t>
      </w:r>
    </w:p>
    <w:p w:rsidR="00196872" w:rsidRPr="001A2F2B" w:rsidRDefault="00196872" w:rsidP="00196872">
      <w:pPr>
        <w:autoSpaceDE w:val="0"/>
        <w:autoSpaceDN w:val="0"/>
        <w:adjustRightInd w:val="0"/>
        <w:jc w:val="both"/>
        <w:rPr>
          <w:rFonts w:eastAsiaTheme="minorHAnsi"/>
        </w:rPr>
      </w:pPr>
      <w:r>
        <w:rPr>
          <w:rFonts w:eastAsiaTheme="minorHAnsi"/>
        </w:rPr>
        <w:t>в</w:t>
      </w:r>
      <w:r w:rsidRPr="001A2F2B">
        <w:rPr>
          <w:rFonts w:eastAsiaTheme="minorHAnsi"/>
        </w:rPr>
        <w:t>. Правилником о подели моторних и прикључних возила и техничким условима за возила у</w:t>
      </w:r>
      <w:r>
        <w:rPr>
          <w:rFonts w:eastAsiaTheme="minorHAnsi"/>
        </w:rPr>
        <w:t xml:space="preserve"> </w:t>
      </w:r>
      <w:r w:rsidRPr="001A2F2B">
        <w:rPr>
          <w:rFonts w:eastAsiaTheme="minorHAnsi"/>
        </w:rPr>
        <w:t>саобраћају на путевима, техничким нормативима, стандардима донетим на основу Закона о</w:t>
      </w:r>
      <w:r>
        <w:rPr>
          <w:rFonts w:eastAsiaTheme="minorHAnsi"/>
        </w:rPr>
        <w:t xml:space="preserve"> </w:t>
      </w:r>
      <w:r w:rsidRPr="001A2F2B">
        <w:rPr>
          <w:rFonts w:eastAsiaTheme="minorHAnsi"/>
        </w:rPr>
        <w:t>стандардизацији и прописима о хомологацији појединих уређаја и опреме на возилима.</w:t>
      </w:r>
    </w:p>
    <w:p w:rsidR="00196872" w:rsidRPr="001A2F2B" w:rsidRDefault="00196872" w:rsidP="00196872">
      <w:pPr>
        <w:autoSpaceDE w:val="0"/>
        <w:autoSpaceDN w:val="0"/>
        <w:adjustRightInd w:val="0"/>
        <w:jc w:val="both"/>
        <w:rPr>
          <w:rFonts w:eastAsiaTheme="minorHAnsi"/>
        </w:rPr>
      </w:pPr>
      <w:r>
        <w:rPr>
          <w:rFonts w:eastAsiaTheme="minorHAnsi"/>
        </w:rPr>
        <w:t>г. Одлуком о организацији и начину обављања градског и приградског превоза путника на територији</w:t>
      </w:r>
      <w:r w:rsidRPr="001A2F2B">
        <w:rPr>
          <w:rFonts w:eastAsiaTheme="minorHAnsi"/>
        </w:rPr>
        <w:t xml:space="preserve"> општине Љиг и другим прописима који</w:t>
      </w:r>
      <w:r>
        <w:rPr>
          <w:rFonts w:eastAsiaTheme="minorHAnsi"/>
        </w:rPr>
        <w:t xml:space="preserve"> </w:t>
      </w:r>
      <w:r w:rsidRPr="001A2F2B">
        <w:rPr>
          <w:rFonts w:eastAsiaTheme="minorHAnsi"/>
        </w:rPr>
        <w:t>регулишу ову материју.</w:t>
      </w:r>
    </w:p>
    <w:p w:rsidR="00196872" w:rsidRPr="001A2F2B" w:rsidRDefault="00196872" w:rsidP="00196872">
      <w:pPr>
        <w:autoSpaceDE w:val="0"/>
        <w:autoSpaceDN w:val="0"/>
        <w:adjustRightInd w:val="0"/>
        <w:jc w:val="both"/>
        <w:rPr>
          <w:rFonts w:eastAsiaTheme="minorHAnsi"/>
        </w:rPr>
      </w:pPr>
      <w:r>
        <w:rPr>
          <w:rFonts w:eastAsiaTheme="minorHAnsi"/>
        </w:rPr>
        <w:t>д</w:t>
      </w:r>
      <w:r w:rsidRPr="001A2F2B">
        <w:rPr>
          <w:rFonts w:eastAsiaTheme="minorHAnsi"/>
        </w:rPr>
        <w:t>. Општих услова за рад на линијама јавног градског и приградског превоза путника у Љигу,</w:t>
      </w:r>
      <w:r>
        <w:rPr>
          <w:rFonts w:eastAsiaTheme="minorHAnsi"/>
        </w:rPr>
        <w:t xml:space="preserve"> </w:t>
      </w:r>
      <w:r w:rsidRPr="001A2F2B">
        <w:rPr>
          <w:rFonts w:eastAsiaTheme="minorHAnsi"/>
        </w:rPr>
        <w:t>техничком и естетском прегледу која је саставни део Конкурсне документације.</w:t>
      </w:r>
    </w:p>
    <w:p w:rsidR="00196872" w:rsidRPr="001A2F2B" w:rsidRDefault="00196872" w:rsidP="00196872">
      <w:pPr>
        <w:autoSpaceDE w:val="0"/>
        <w:autoSpaceDN w:val="0"/>
        <w:adjustRightInd w:val="0"/>
        <w:jc w:val="both"/>
        <w:rPr>
          <w:color w:val="000000" w:themeColor="text1"/>
        </w:rPr>
      </w:pPr>
      <w:r>
        <w:rPr>
          <w:b/>
          <w:color w:val="000000" w:themeColor="text1"/>
        </w:rPr>
        <w:t>9</w:t>
      </w:r>
      <w:r w:rsidRPr="001A2F2B">
        <w:rPr>
          <w:b/>
          <w:color w:val="000000" w:themeColor="text1"/>
        </w:rPr>
        <w:t>.</w:t>
      </w:r>
      <w:r w:rsidRPr="001A2F2B">
        <w:rPr>
          <w:color w:val="000000" w:themeColor="text1"/>
        </w:rPr>
        <w:t>Понуђач је уз понуду дужан да достави:</w:t>
      </w:r>
    </w:p>
    <w:p w:rsidR="00196872" w:rsidRPr="001A2F2B" w:rsidRDefault="00196872" w:rsidP="00196872">
      <w:pPr>
        <w:autoSpaceDE w:val="0"/>
        <w:autoSpaceDN w:val="0"/>
        <w:adjustRightInd w:val="0"/>
        <w:jc w:val="both"/>
        <w:rPr>
          <w:rFonts w:eastAsiaTheme="minorHAnsi"/>
        </w:rPr>
      </w:pPr>
      <w:r w:rsidRPr="001A2F2B">
        <w:rPr>
          <w:color w:val="000000" w:themeColor="text1"/>
        </w:rPr>
        <w:t xml:space="preserve">- </w:t>
      </w:r>
      <w:r w:rsidRPr="001A2F2B">
        <w:rPr>
          <w:rFonts w:eastAsiaTheme="minorHAnsi"/>
        </w:rPr>
        <w:t>Банкарску гаранцију  за озбиљност понуде у износу од 2,5% укупне</w:t>
      </w:r>
      <w:r>
        <w:rPr>
          <w:rFonts w:eastAsiaTheme="minorHAnsi"/>
        </w:rPr>
        <w:t xml:space="preserve"> </w:t>
      </w:r>
      <w:r w:rsidRPr="001A2F2B">
        <w:rPr>
          <w:rFonts w:eastAsiaTheme="minorHAnsi"/>
        </w:rPr>
        <w:t>процењене вредности концесије без</w:t>
      </w:r>
      <w:r>
        <w:rPr>
          <w:rFonts w:eastAsiaTheme="minorHAnsi"/>
        </w:rPr>
        <w:t xml:space="preserve"> </w:t>
      </w:r>
      <w:r w:rsidRPr="001A2F2B">
        <w:rPr>
          <w:rFonts w:eastAsiaTheme="minorHAnsi"/>
        </w:rPr>
        <w:t>ПДВ-а, са роком важности до 30 дана дуже од дана</w:t>
      </w:r>
      <w:r>
        <w:rPr>
          <w:rFonts w:eastAsiaTheme="minorHAnsi"/>
        </w:rPr>
        <w:t xml:space="preserve"> </w:t>
      </w:r>
      <w:r w:rsidRPr="001A2F2B">
        <w:rPr>
          <w:rFonts w:eastAsiaTheme="minorHAnsi"/>
        </w:rPr>
        <w:t>јавног отварања понуде, која мора бити безусловна,</w:t>
      </w:r>
      <w:r>
        <w:rPr>
          <w:rFonts w:eastAsiaTheme="minorHAnsi"/>
        </w:rPr>
        <w:t xml:space="preserve"> </w:t>
      </w:r>
      <w:r w:rsidRPr="001A2F2B">
        <w:rPr>
          <w:rFonts w:eastAsiaTheme="minorHAnsi"/>
        </w:rPr>
        <w:t>неопозива, без приговора и платива на први позив;</w:t>
      </w:r>
    </w:p>
    <w:p w:rsidR="00196872" w:rsidRPr="001A2F2B" w:rsidRDefault="00196872" w:rsidP="00196872">
      <w:pPr>
        <w:autoSpaceDE w:val="0"/>
        <w:autoSpaceDN w:val="0"/>
        <w:adjustRightInd w:val="0"/>
        <w:jc w:val="both"/>
        <w:rPr>
          <w:rFonts w:eastAsiaTheme="minorHAnsi"/>
        </w:rPr>
      </w:pPr>
      <w:r w:rsidRPr="001A2F2B">
        <w:rPr>
          <w:rFonts w:eastAsia="Arial Unicode MS"/>
        </w:rPr>
        <w:t>-</w:t>
      </w:r>
      <w:r w:rsidRPr="001A2F2B">
        <w:rPr>
          <w:rFonts w:eastAsiaTheme="minorHAnsi"/>
        </w:rPr>
        <w:t>Писмо о намерама банке да ће издати банкарску гаранцију за добро извршење посла у износу од 2,5% укупне</w:t>
      </w:r>
      <w:r>
        <w:rPr>
          <w:rFonts w:eastAsiaTheme="minorHAnsi"/>
        </w:rPr>
        <w:t xml:space="preserve"> </w:t>
      </w:r>
      <w:r w:rsidRPr="001A2F2B">
        <w:rPr>
          <w:rFonts w:eastAsiaTheme="minorHAnsi"/>
        </w:rPr>
        <w:t>процењене</w:t>
      </w:r>
      <w:r>
        <w:rPr>
          <w:rFonts w:eastAsiaTheme="minorHAnsi"/>
        </w:rPr>
        <w:t xml:space="preserve"> </w:t>
      </w:r>
      <w:r w:rsidRPr="001A2F2B">
        <w:rPr>
          <w:rFonts w:eastAsiaTheme="minorHAnsi"/>
        </w:rPr>
        <w:t>вредности концесије без ПДВ-а, са роком важности 30 дана дуже од уговореног рока за</w:t>
      </w:r>
      <w:r>
        <w:rPr>
          <w:rFonts w:eastAsiaTheme="minorHAnsi"/>
        </w:rPr>
        <w:t xml:space="preserve"> </w:t>
      </w:r>
      <w:r w:rsidRPr="001A2F2B">
        <w:rPr>
          <w:rFonts w:eastAsiaTheme="minorHAnsi"/>
        </w:rPr>
        <w:t>испуњење уговорне обавезе, одмах по потписивању уговора;</w:t>
      </w:r>
    </w:p>
    <w:p w:rsidR="00196872" w:rsidRPr="001A2F2B" w:rsidRDefault="00196872" w:rsidP="00196872">
      <w:pPr>
        <w:autoSpaceDE w:val="0"/>
        <w:autoSpaceDN w:val="0"/>
        <w:adjustRightInd w:val="0"/>
        <w:jc w:val="both"/>
        <w:rPr>
          <w:rFonts w:eastAsiaTheme="minorHAnsi"/>
        </w:rPr>
      </w:pPr>
      <w:r w:rsidRPr="001A2F2B">
        <w:rPr>
          <w:rFonts w:eastAsiaTheme="minorHAnsi"/>
        </w:rPr>
        <w:t>Тражена банкарска гаранција за озбиљност понуде и банкарска гаранција за добро</w:t>
      </w:r>
    </w:p>
    <w:p w:rsidR="00196872" w:rsidRPr="001A2F2B" w:rsidRDefault="00196872" w:rsidP="00196872">
      <w:pPr>
        <w:autoSpaceDE w:val="0"/>
        <w:autoSpaceDN w:val="0"/>
        <w:adjustRightInd w:val="0"/>
        <w:jc w:val="both"/>
        <w:rPr>
          <w:rFonts w:eastAsiaTheme="minorHAnsi"/>
        </w:rPr>
      </w:pPr>
      <w:r w:rsidRPr="001A2F2B">
        <w:rPr>
          <w:rFonts w:eastAsiaTheme="minorHAnsi"/>
        </w:rPr>
        <w:t>извршење посла, морају бити безусловне, неопозиве, наплативе на први позив без права на</w:t>
      </w:r>
      <w:r>
        <w:rPr>
          <w:rFonts w:eastAsiaTheme="minorHAnsi"/>
        </w:rPr>
        <w:t xml:space="preserve"> </w:t>
      </w:r>
      <w:r w:rsidRPr="001A2F2B">
        <w:rPr>
          <w:rFonts w:eastAsiaTheme="minorHAnsi"/>
        </w:rPr>
        <w:t>приговор и морају имати исправно попуњен рок, износ и месну надлежност и не могу</w:t>
      </w:r>
      <w:r>
        <w:rPr>
          <w:rFonts w:eastAsiaTheme="minorHAnsi"/>
        </w:rPr>
        <w:t xml:space="preserve"> </w:t>
      </w:r>
      <w:r w:rsidRPr="001A2F2B">
        <w:rPr>
          <w:rFonts w:eastAsiaTheme="minorHAnsi"/>
        </w:rPr>
        <w:t>садржати: додатне услове, краће рокове од оних које је одредио Наручилац, мањи износ од</w:t>
      </w:r>
      <w:r>
        <w:rPr>
          <w:rFonts w:eastAsiaTheme="minorHAnsi"/>
        </w:rPr>
        <w:t xml:space="preserve"> </w:t>
      </w:r>
      <w:r w:rsidRPr="001A2F2B">
        <w:rPr>
          <w:rFonts w:eastAsiaTheme="minorHAnsi"/>
        </w:rPr>
        <w:t>онога који је одредио Наручилац, промењену месну надлежност за решавање спорова,</w:t>
      </w:r>
      <w:r>
        <w:rPr>
          <w:rFonts w:eastAsiaTheme="minorHAnsi"/>
        </w:rPr>
        <w:t xml:space="preserve"> </w:t>
      </w:r>
      <w:r w:rsidRPr="001A2F2B">
        <w:rPr>
          <w:rFonts w:eastAsiaTheme="minorHAnsi"/>
        </w:rPr>
        <w:t>одређену у моделу Уговора,</w:t>
      </w:r>
      <w:r>
        <w:rPr>
          <w:rFonts w:eastAsiaTheme="minorHAnsi"/>
        </w:rPr>
        <w:t xml:space="preserve"> </w:t>
      </w:r>
      <w:r w:rsidRPr="001A2F2B">
        <w:rPr>
          <w:rFonts w:eastAsiaTheme="minorHAnsi"/>
        </w:rPr>
        <w:t>нити услове везане за пословну политику банака.</w:t>
      </w:r>
    </w:p>
    <w:p w:rsidR="00196872" w:rsidRPr="001A2F2B" w:rsidRDefault="00196872" w:rsidP="00196872">
      <w:pPr>
        <w:autoSpaceDE w:val="0"/>
        <w:autoSpaceDN w:val="0"/>
        <w:adjustRightInd w:val="0"/>
        <w:jc w:val="both"/>
        <w:rPr>
          <w:rFonts w:eastAsiaTheme="minorHAnsi"/>
          <w:color w:val="000000" w:themeColor="text1"/>
        </w:rPr>
      </w:pPr>
      <w:r>
        <w:rPr>
          <w:rFonts w:eastAsiaTheme="minorHAnsi"/>
          <w:b/>
          <w:bCs/>
          <w:color w:val="000000" w:themeColor="text1"/>
        </w:rPr>
        <w:t>10</w:t>
      </w:r>
      <w:r w:rsidRPr="001A2F2B">
        <w:rPr>
          <w:rFonts w:eastAsiaTheme="minorHAnsi"/>
          <w:b/>
          <w:bCs/>
          <w:color w:val="000000" w:themeColor="text1"/>
        </w:rPr>
        <w:t xml:space="preserve">. </w:t>
      </w:r>
      <w:r w:rsidRPr="001A2F2B">
        <w:rPr>
          <w:rFonts w:eastAsiaTheme="minorHAnsi"/>
          <w:color w:val="000000" w:themeColor="text1"/>
        </w:rPr>
        <w:t>Критеријум</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избор</w:t>
      </w:r>
      <w:r>
        <w:rPr>
          <w:rFonts w:eastAsiaTheme="minorHAnsi"/>
          <w:color w:val="000000" w:themeColor="text1"/>
        </w:rPr>
        <w:t xml:space="preserve"> </w:t>
      </w:r>
      <w:r w:rsidRPr="001A2F2B">
        <w:rPr>
          <w:rFonts w:eastAsiaTheme="minorHAnsi"/>
          <w:color w:val="000000" w:themeColor="text1"/>
        </w:rPr>
        <w:t>најповољније</w:t>
      </w:r>
      <w:r>
        <w:rPr>
          <w:rFonts w:eastAsiaTheme="minorHAnsi"/>
          <w:color w:val="000000" w:themeColor="text1"/>
        </w:rPr>
        <w:t xml:space="preserve"> </w:t>
      </w:r>
      <w:r w:rsidRPr="001A2F2B">
        <w:rPr>
          <w:rFonts w:eastAsiaTheme="minorHAnsi"/>
          <w:color w:val="000000" w:themeColor="text1"/>
        </w:rPr>
        <w:t>понуде</w:t>
      </w:r>
      <w:r>
        <w:rPr>
          <w:rFonts w:eastAsiaTheme="minorHAnsi"/>
          <w:color w:val="000000" w:themeColor="text1"/>
        </w:rPr>
        <w:t xml:space="preserve"> </w:t>
      </w:r>
      <w:r w:rsidRPr="001A2F2B">
        <w:rPr>
          <w:rFonts w:eastAsiaTheme="minorHAnsi"/>
          <w:color w:val="000000" w:themeColor="text1"/>
        </w:rPr>
        <w:t>је најнижа понуђена цена.</w:t>
      </w:r>
    </w:p>
    <w:p w:rsidR="00196872" w:rsidRPr="001A2F2B" w:rsidRDefault="00196872" w:rsidP="00196872">
      <w:pPr>
        <w:autoSpaceDE w:val="0"/>
        <w:autoSpaceDN w:val="0"/>
        <w:adjustRightInd w:val="0"/>
        <w:jc w:val="both"/>
        <w:rPr>
          <w:rFonts w:eastAsiaTheme="minorHAnsi"/>
          <w:color w:val="000000" w:themeColor="text1"/>
        </w:rPr>
      </w:pPr>
      <w:r>
        <w:rPr>
          <w:rFonts w:eastAsiaTheme="minorHAnsi"/>
          <w:b/>
          <w:bCs/>
          <w:color w:val="000000" w:themeColor="text1"/>
        </w:rPr>
        <w:t>11</w:t>
      </w:r>
      <w:r w:rsidRPr="001A2F2B">
        <w:rPr>
          <w:rFonts w:eastAsiaTheme="minorHAnsi"/>
          <w:b/>
          <w:bCs/>
          <w:color w:val="000000" w:themeColor="text1"/>
        </w:rPr>
        <w:t xml:space="preserve">. </w:t>
      </w:r>
      <w:r w:rsidRPr="001A2F2B">
        <w:rPr>
          <w:rFonts w:eastAsiaTheme="minorHAnsi"/>
          <w:color w:val="000000" w:themeColor="text1"/>
        </w:rPr>
        <w:t>Рок</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доношење</w:t>
      </w:r>
      <w:r>
        <w:rPr>
          <w:rFonts w:eastAsiaTheme="minorHAnsi"/>
          <w:color w:val="000000" w:themeColor="text1"/>
        </w:rPr>
        <w:t xml:space="preserve"> </w:t>
      </w:r>
      <w:r w:rsidRPr="001A2F2B">
        <w:rPr>
          <w:rFonts w:eastAsiaTheme="minorHAnsi"/>
          <w:color w:val="000000" w:themeColor="text1"/>
        </w:rPr>
        <w:t>одлуке о избору</w:t>
      </w:r>
      <w:r>
        <w:rPr>
          <w:rFonts w:eastAsiaTheme="minorHAnsi"/>
          <w:color w:val="000000" w:themeColor="text1"/>
        </w:rPr>
        <w:t xml:space="preserve"> </w:t>
      </w:r>
      <w:r w:rsidRPr="001A2F2B">
        <w:rPr>
          <w:rFonts w:eastAsiaTheme="minorHAnsi"/>
          <w:color w:val="000000" w:themeColor="text1"/>
        </w:rPr>
        <w:t>најповољније</w:t>
      </w:r>
      <w:r>
        <w:rPr>
          <w:rFonts w:eastAsiaTheme="minorHAnsi"/>
          <w:color w:val="000000" w:themeColor="text1"/>
        </w:rPr>
        <w:t xml:space="preserve"> </w:t>
      </w:r>
      <w:r w:rsidRPr="001A2F2B">
        <w:rPr>
          <w:rFonts w:eastAsiaTheme="minorHAnsi"/>
          <w:color w:val="000000" w:themeColor="text1"/>
        </w:rPr>
        <w:t>понуде, односно</w:t>
      </w:r>
      <w:r>
        <w:rPr>
          <w:rFonts w:eastAsiaTheme="minorHAnsi"/>
          <w:color w:val="000000" w:themeColor="text1"/>
        </w:rPr>
        <w:t xml:space="preserve"> </w:t>
      </w:r>
      <w:r w:rsidRPr="001A2F2B">
        <w:rPr>
          <w:rFonts w:eastAsiaTheme="minorHAnsi"/>
          <w:color w:val="000000" w:themeColor="text1"/>
        </w:rPr>
        <w:t xml:space="preserve">одлуке о </w:t>
      </w:r>
      <w:r>
        <w:rPr>
          <w:rFonts w:eastAsiaTheme="minorHAnsi"/>
          <w:color w:val="000000" w:themeColor="text1"/>
        </w:rPr>
        <w:t xml:space="preserve">поништају </w:t>
      </w:r>
      <w:r w:rsidRPr="001A2F2B">
        <w:rPr>
          <w:rFonts w:eastAsiaTheme="minorHAnsi"/>
          <w:color w:val="000000" w:themeColor="text1"/>
        </w:rPr>
        <w:t>поступка</w:t>
      </w:r>
      <w:r>
        <w:rPr>
          <w:rFonts w:eastAsiaTheme="minorHAnsi"/>
          <w:color w:val="000000" w:themeColor="text1"/>
        </w:rPr>
        <w:t xml:space="preserve"> </w:t>
      </w:r>
      <w:r w:rsidRPr="001A2F2B">
        <w:rPr>
          <w:rFonts w:eastAsiaTheme="minorHAnsi"/>
          <w:color w:val="000000" w:themeColor="text1"/>
        </w:rPr>
        <w:t>давања</w:t>
      </w:r>
      <w:r>
        <w:rPr>
          <w:rFonts w:eastAsiaTheme="minorHAnsi"/>
          <w:color w:val="000000" w:themeColor="text1"/>
        </w:rPr>
        <w:t xml:space="preserve"> </w:t>
      </w:r>
      <w:r w:rsidRPr="001A2F2B">
        <w:rPr>
          <w:rFonts w:eastAsiaTheme="minorHAnsi"/>
          <w:color w:val="000000" w:themeColor="text1"/>
        </w:rPr>
        <w:t>концесије, износи</w:t>
      </w:r>
      <w:r>
        <w:rPr>
          <w:rFonts w:eastAsiaTheme="minorHAnsi"/>
          <w:color w:val="000000" w:themeColor="text1"/>
        </w:rPr>
        <w:t xml:space="preserve"> 6</w:t>
      </w:r>
      <w:r w:rsidRPr="001A2F2B">
        <w:rPr>
          <w:rFonts w:eastAsiaTheme="minorHAnsi"/>
          <w:color w:val="000000" w:themeColor="text1"/>
        </w:rPr>
        <w:t>0 дана, а почиње</w:t>
      </w:r>
      <w:r>
        <w:rPr>
          <w:rFonts w:eastAsiaTheme="minorHAnsi"/>
          <w:color w:val="000000" w:themeColor="text1"/>
        </w:rPr>
        <w:t xml:space="preserve"> </w:t>
      </w:r>
      <w:r w:rsidRPr="001A2F2B">
        <w:rPr>
          <w:rFonts w:eastAsiaTheme="minorHAnsi"/>
          <w:color w:val="000000" w:themeColor="text1"/>
        </w:rPr>
        <w:t>да</w:t>
      </w:r>
      <w:r>
        <w:rPr>
          <w:rFonts w:eastAsiaTheme="minorHAnsi"/>
          <w:color w:val="000000" w:themeColor="text1"/>
        </w:rPr>
        <w:t xml:space="preserve"> </w:t>
      </w:r>
      <w:r w:rsidRPr="001A2F2B">
        <w:rPr>
          <w:rFonts w:eastAsiaTheme="minorHAnsi"/>
          <w:color w:val="000000" w:themeColor="text1"/>
        </w:rPr>
        <w:t>тече</w:t>
      </w:r>
      <w:r>
        <w:rPr>
          <w:rFonts w:eastAsiaTheme="minorHAnsi"/>
          <w:color w:val="000000" w:themeColor="text1"/>
        </w:rPr>
        <w:t xml:space="preserve"> </w:t>
      </w:r>
      <w:r w:rsidRPr="001A2F2B">
        <w:rPr>
          <w:rFonts w:eastAsiaTheme="minorHAnsi"/>
          <w:color w:val="000000" w:themeColor="text1"/>
        </w:rPr>
        <w:t>даном</w:t>
      </w:r>
      <w:r>
        <w:rPr>
          <w:rFonts w:eastAsiaTheme="minorHAnsi"/>
          <w:color w:val="000000" w:themeColor="text1"/>
        </w:rPr>
        <w:t xml:space="preserve"> </w:t>
      </w:r>
      <w:r w:rsidRPr="001A2F2B">
        <w:rPr>
          <w:rFonts w:eastAsiaTheme="minorHAnsi"/>
          <w:color w:val="000000" w:themeColor="text1"/>
        </w:rPr>
        <w:t>истека</w:t>
      </w:r>
      <w:r>
        <w:rPr>
          <w:rFonts w:eastAsiaTheme="minorHAnsi"/>
          <w:color w:val="000000" w:themeColor="text1"/>
        </w:rPr>
        <w:t xml:space="preserve"> </w:t>
      </w:r>
      <w:r w:rsidRPr="001A2F2B">
        <w:rPr>
          <w:rFonts w:eastAsiaTheme="minorHAnsi"/>
          <w:color w:val="000000" w:themeColor="text1"/>
        </w:rPr>
        <w:t>рока</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достављање</w:t>
      </w:r>
      <w:r>
        <w:rPr>
          <w:rFonts w:eastAsiaTheme="minorHAnsi"/>
          <w:color w:val="000000" w:themeColor="text1"/>
        </w:rPr>
        <w:t xml:space="preserve"> </w:t>
      </w:r>
      <w:r w:rsidRPr="001A2F2B">
        <w:rPr>
          <w:rFonts w:eastAsiaTheme="minorHAnsi"/>
          <w:color w:val="000000" w:themeColor="text1"/>
        </w:rPr>
        <w:t>понуда. Давалац концесије ће у року од три дана од истека рока за доношење</w:t>
      </w:r>
      <w:r>
        <w:rPr>
          <w:rFonts w:eastAsiaTheme="minorHAnsi"/>
          <w:color w:val="000000" w:themeColor="text1"/>
        </w:rPr>
        <w:t xml:space="preserve"> </w:t>
      </w:r>
      <w:r w:rsidRPr="001A2F2B">
        <w:rPr>
          <w:rFonts w:eastAsiaTheme="minorHAnsi"/>
          <w:color w:val="000000" w:themeColor="text1"/>
        </w:rPr>
        <w:lastRenderedPageBreak/>
        <w:t>одлуке о избору</w:t>
      </w:r>
      <w:r>
        <w:rPr>
          <w:rFonts w:eastAsiaTheme="minorHAnsi"/>
          <w:color w:val="000000" w:themeColor="text1"/>
        </w:rPr>
        <w:t xml:space="preserve"> </w:t>
      </w:r>
      <w:r w:rsidRPr="001A2F2B">
        <w:rPr>
          <w:rFonts w:eastAsiaTheme="minorHAnsi"/>
          <w:color w:val="000000" w:themeColor="text1"/>
        </w:rPr>
        <w:t>најповољније</w:t>
      </w:r>
      <w:r>
        <w:rPr>
          <w:rFonts w:eastAsiaTheme="minorHAnsi"/>
          <w:color w:val="000000" w:themeColor="text1"/>
        </w:rPr>
        <w:t xml:space="preserve"> </w:t>
      </w:r>
      <w:r w:rsidRPr="001A2F2B">
        <w:rPr>
          <w:rFonts w:eastAsiaTheme="minorHAnsi"/>
          <w:color w:val="000000" w:themeColor="text1"/>
        </w:rPr>
        <w:t>понуде, односно</w:t>
      </w:r>
      <w:r>
        <w:rPr>
          <w:rFonts w:eastAsiaTheme="minorHAnsi"/>
          <w:color w:val="000000" w:themeColor="text1"/>
        </w:rPr>
        <w:t xml:space="preserve"> </w:t>
      </w:r>
      <w:r w:rsidRPr="001A2F2B">
        <w:rPr>
          <w:rFonts w:eastAsiaTheme="minorHAnsi"/>
          <w:color w:val="000000" w:themeColor="text1"/>
        </w:rPr>
        <w:t xml:space="preserve">одлуке о </w:t>
      </w:r>
      <w:r>
        <w:rPr>
          <w:rFonts w:eastAsiaTheme="minorHAnsi"/>
          <w:color w:val="000000" w:themeColor="text1"/>
        </w:rPr>
        <w:t xml:space="preserve">поништају </w:t>
      </w:r>
      <w:r w:rsidRPr="001A2F2B">
        <w:rPr>
          <w:rFonts w:eastAsiaTheme="minorHAnsi"/>
          <w:color w:val="000000" w:themeColor="text1"/>
        </w:rPr>
        <w:t>поступка</w:t>
      </w:r>
      <w:r>
        <w:rPr>
          <w:rFonts w:eastAsiaTheme="minorHAnsi"/>
          <w:color w:val="000000" w:themeColor="text1"/>
        </w:rPr>
        <w:t xml:space="preserve"> </w:t>
      </w:r>
      <w:r w:rsidRPr="001A2F2B">
        <w:rPr>
          <w:rFonts w:eastAsiaTheme="minorHAnsi"/>
          <w:color w:val="000000" w:themeColor="text1"/>
        </w:rPr>
        <w:t>давања</w:t>
      </w:r>
      <w:r>
        <w:rPr>
          <w:rFonts w:eastAsiaTheme="minorHAnsi"/>
          <w:color w:val="000000" w:themeColor="text1"/>
        </w:rPr>
        <w:t xml:space="preserve"> </w:t>
      </w:r>
      <w:r w:rsidRPr="001A2F2B">
        <w:rPr>
          <w:rFonts w:eastAsiaTheme="minorHAnsi"/>
          <w:color w:val="000000" w:themeColor="text1"/>
        </w:rPr>
        <w:t>концесије,  исту  објавити на Порталу јавних набавки и на интернет страници www</w:t>
      </w:r>
      <w:r>
        <w:rPr>
          <w:rFonts w:eastAsiaTheme="minorHAnsi"/>
          <w:color w:val="000000" w:themeColor="text1"/>
        </w:rPr>
        <w:t>.</w:t>
      </w:r>
      <w:r w:rsidRPr="001A2F2B">
        <w:rPr>
          <w:rFonts w:eastAsiaTheme="minorHAnsi"/>
          <w:color w:val="000000" w:themeColor="text1"/>
        </w:rPr>
        <w:t>ljig.rs , што се има сматрати доставом обавештења о исходу поступка.</w:t>
      </w:r>
    </w:p>
    <w:p w:rsidR="00196872" w:rsidRPr="001A2F2B" w:rsidRDefault="00196872" w:rsidP="00196872">
      <w:pPr>
        <w:autoSpaceDE w:val="0"/>
        <w:autoSpaceDN w:val="0"/>
        <w:adjustRightInd w:val="0"/>
        <w:jc w:val="both"/>
        <w:rPr>
          <w:rFonts w:eastAsiaTheme="minorHAnsi"/>
          <w:color w:val="000000" w:themeColor="text1"/>
        </w:rPr>
      </w:pPr>
      <w:r w:rsidRPr="001A2F2B">
        <w:rPr>
          <w:rFonts w:eastAsiaTheme="minorHAnsi"/>
          <w:b/>
          <w:bCs/>
          <w:color w:val="000000" w:themeColor="text1"/>
        </w:rPr>
        <w:t>1</w:t>
      </w:r>
      <w:r>
        <w:rPr>
          <w:rFonts w:eastAsiaTheme="minorHAnsi"/>
          <w:b/>
          <w:bCs/>
          <w:color w:val="000000" w:themeColor="text1"/>
        </w:rPr>
        <w:t>2</w:t>
      </w:r>
      <w:r w:rsidRPr="001A2F2B">
        <w:rPr>
          <w:rFonts w:eastAsiaTheme="minorHAnsi"/>
          <w:b/>
          <w:bCs/>
          <w:color w:val="000000" w:themeColor="text1"/>
        </w:rPr>
        <w:t xml:space="preserve">. </w:t>
      </w:r>
      <w:r w:rsidRPr="001A2F2B">
        <w:rPr>
          <w:rFonts w:eastAsiaTheme="minorHAnsi"/>
          <w:color w:val="000000" w:themeColor="text1"/>
        </w:rPr>
        <w:t>Правна</w:t>
      </w:r>
      <w:r>
        <w:rPr>
          <w:rFonts w:eastAsiaTheme="minorHAnsi"/>
          <w:color w:val="000000" w:themeColor="text1"/>
        </w:rPr>
        <w:t xml:space="preserve"> </w:t>
      </w:r>
      <w:r w:rsidRPr="001A2F2B">
        <w:rPr>
          <w:rFonts w:eastAsiaTheme="minorHAnsi"/>
          <w:color w:val="000000" w:themeColor="text1"/>
        </w:rPr>
        <w:t>заштита у поступку</w:t>
      </w:r>
      <w:r>
        <w:rPr>
          <w:rFonts w:eastAsiaTheme="minorHAnsi"/>
          <w:color w:val="000000" w:themeColor="text1"/>
        </w:rPr>
        <w:t xml:space="preserve"> </w:t>
      </w:r>
      <w:r w:rsidRPr="001A2F2B">
        <w:rPr>
          <w:rFonts w:eastAsiaTheme="minorHAnsi"/>
          <w:color w:val="000000" w:themeColor="text1"/>
        </w:rPr>
        <w:t>доделе</w:t>
      </w:r>
      <w:r>
        <w:rPr>
          <w:rFonts w:eastAsiaTheme="minorHAnsi"/>
          <w:color w:val="000000" w:themeColor="text1"/>
        </w:rPr>
        <w:t xml:space="preserve"> </w:t>
      </w:r>
      <w:r w:rsidRPr="001A2F2B">
        <w:rPr>
          <w:rFonts w:eastAsiaTheme="minorHAnsi"/>
          <w:color w:val="000000" w:themeColor="text1"/>
        </w:rPr>
        <w:t>јавног</w:t>
      </w:r>
      <w:r>
        <w:rPr>
          <w:rFonts w:eastAsiaTheme="minorHAnsi"/>
          <w:color w:val="000000" w:themeColor="text1"/>
        </w:rPr>
        <w:t xml:space="preserve"> </w:t>
      </w:r>
      <w:r w:rsidRPr="001A2F2B">
        <w:rPr>
          <w:rFonts w:eastAsiaTheme="minorHAnsi"/>
          <w:color w:val="000000" w:themeColor="text1"/>
        </w:rPr>
        <w:t>уговора</w:t>
      </w:r>
      <w:r>
        <w:rPr>
          <w:rFonts w:eastAsiaTheme="minorHAnsi"/>
          <w:color w:val="000000" w:themeColor="text1"/>
        </w:rPr>
        <w:t xml:space="preserve"> </w:t>
      </w:r>
      <w:r w:rsidRPr="001A2F2B">
        <w:rPr>
          <w:rFonts w:eastAsiaTheme="minorHAnsi"/>
          <w:color w:val="000000" w:themeColor="text1"/>
        </w:rPr>
        <w:t>обезбеђује</w:t>
      </w:r>
      <w:r>
        <w:rPr>
          <w:rFonts w:eastAsiaTheme="minorHAnsi"/>
          <w:color w:val="000000" w:themeColor="text1"/>
        </w:rPr>
        <w:t xml:space="preserve"> </w:t>
      </w:r>
      <w:r w:rsidRPr="001A2F2B">
        <w:rPr>
          <w:rFonts w:eastAsiaTheme="minorHAnsi"/>
          <w:color w:val="000000" w:themeColor="text1"/>
        </w:rPr>
        <w:t>се у складу</w:t>
      </w:r>
      <w:r>
        <w:rPr>
          <w:rFonts w:eastAsiaTheme="minorHAnsi"/>
          <w:color w:val="000000" w:themeColor="text1"/>
        </w:rPr>
        <w:t xml:space="preserve"> </w:t>
      </w:r>
      <w:r w:rsidRPr="001A2F2B">
        <w:rPr>
          <w:rFonts w:eastAsiaTheme="minorHAnsi"/>
          <w:color w:val="000000" w:themeColor="text1"/>
        </w:rPr>
        <w:t>са</w:t>
      </w:r>
      <w:r>
        <w:rPr>
          <w:rFonts w:eastAsiaTheme="minorHAnsi"/>
          <w:color w:val="000000" w:themeColor="text1"/>
        </w:rPr>
        <w:t xml:space="preserve"> </w:t>
      </w:r>
      <w:r w:rsidRPr="001A2F2B">
        <w:rPr>
          <w:rFonts w:eastAsiaTheme="minorHAnsi"/>
          <w:color w:val="000000" w:themeColor="text1"/>
        </w:rPr>
        <w:t>законом</w:t>
      </w:r>
      <w:r>
        <w:rPr>
          <w:rFonts w:eastAsiaTheme="minorHAnsi"/>
          <w:color w:val="000000" w:themeColor="text1"/>
        </w:rPr>
        <w:t xml:space="preserve"> </w:t>
      </w:r>
      <w:r w:rsidRPr="001A2F2B">
        <w:rPr>
          <w:rFonts w:eastAsiaTheme="minorHAnsi"/>
          <w:color w:val="000000" w:themeColor="text1"/>
        </w:rPr>
        <w:t>којим</w:t>
      </w:r>
      <w:r>
        <w:rPr>
          <w:rFonts w:eastAsiaTheme="minorHAnsi"/>
          <w:color w:val="000000" w:themeColor="text1"/>
        </w:rPr>
        <w:t xml:space="preserve"> </w:t>
      </w:r>
      <w:r w:rsidRPr="001A2F2B">
        <w:rPr>
          <w:rFonts w:eastAsiaTheme="minorHAnsi"/>
          <w:color w:val="000000" w:themeColor="text1"/>
        </w:rPr>
        <w:t>се</w:t>
      </w:r>
      <w:r>
        <w:rPr>
          <w:rFonts w:eastAsiaTheme="minorHAnsi"/>
          <w:color w:val="000000" w:themeColor="text1"/>
        </w:rPr>
        <w:t xml:space="preserve"> </w:t>
      </w:r>
      <w:r w:rsidRPr="001A2F2B">
        <w:rPr>
          <w:rFonts w:eastAsiaTheme="minorHAnsi"/>
          <w:color w:val="000000" w:themeColor="text1"/>
        </w:rPr>
        <w:t>уређују</w:t>
      </w:r>
      <w:r>
        <w:rPr>
          <w:rFonts w:eastAsiaTheme="minorHAnsi"/>
          <w:color w:val="000000" w:themeColor="text1"/>
        </w:rPr>
        <w:t xml:space="preserve"> </w:t>
      </w:r>
      <w:r w:rsidRPr="001A2F2B">
        <w:rPr>
          <w:rFonts w:eastAsiaTheme="minorHAnsi"/>
          <w:color w:val="000000" w:themeColor="text1"/>
        </w:rPr>
        <w:t>јавне</w:t>
      </w:r>
      <w:r>
        <w:rPr>
          <w:rFonts w:eastAsiaTheme="minorHAnsi"/>
          <w:color w:val="000000" w:themeColor="text1"/>
        </w:rPr>
        <w:t xml:space="preserve"> </w:t>
      </w:r>
      <w:r w:rsidRPr="001A2F2B">
        <w:rPr>
          <w:rFonts w:eastAsiaTheme="minorHAnsi"/>
          <w:color w:val="000000" w:themeColor="text1"/>
        </w:rPr>
        <w:t>набавке.</w:t>
      </w:r>
      <w:r>
        <w:rPr>
          <w:rFonts w:eastAsiaTheme="minorHAnsi"/>
          <w:color w:val="000000" w:themeColor="text1"/>
        </w:rPr>
        <w:t xml:space="preserve"> </w:t>
      </w:r>
      <w:r w:rsidRPr="001A2F2B">
        <w:rPr>
          <w:rFonts w:eastAsiaTheme="minorHAnsi"/>
          <w:color w:val="000000" w:themeColor="text1"/>
        </w:rPr>
        <w:t>Свако</w:t>
      </w:r>
      <w:r>
        <w:rPr>
          <w:rFonts w:eastAsiaTheme="minorHAnsi"/>
          <w:color w:val="000000" w:themeColor="text1"/>
        </w:rPr>
        <w:t xml:space="preserve"> </w:t>
      </w:r>
      <w:r w:rsidRPr="001A2F2B">
        <w:rPr>
          <w:rFonts w:eastAsiaTheme="minorHAnsi"/>
          <w:color w:val="000000" w:themeColor="text1"/>
        </w:rPr>
        <w:t>лице</w:t>
      </w:r>
      <w:r>
        <w:rPr>
          <w:rFonts w:eastAsiaTheme="minorHAnsi"/>
          <w:color w:val="000000" w:themeColor="text1"/>
        </w:rPr>
        <w:t xml:space="preserve"> </w:t>
      </w:r>
      <w:r w:rsidRPr="001A2F2B">
        <w:rPr>
          <w:rFonts w:eastAsiaTheme="minorHAnsi"/>
          <w:color w:val="000000" w:themeColor="text1"/>
        </w:rPr>
        <w:t>које</w:t>
      </w:r>
      <w:r>
        <w:rPr>
          <w:rFonts w:eastAsiaTheme="minorHAnsi"/>
          <w:color w:val="000000" w:themeColor="text1"/>
        </w:rPr>
        <w:t xml:space="preserve"> </w:t>
      </w:r>
      <w:r w:rsidRPr="001A2F2B">
        <w:rPr>
          <w:rFonts w:eastAsiaTheme="minorHAnsi"/>
          <w:color w:val="000000" w:themeColor="text1"/>
        </w:rPr>
        <w:t>је</w:t>
      </w:r>
      <w:r>
        <w:rPr>
          <w:rFonts w:eastAsiaTheme="minorHAnsi"/>
          <w:color w:val="000000" w:themeColor="text1"/>
        </w:rPr>
        <w:t xml:space="preserve"> </w:t>
      </w:r>
      <w:r w:rsidRPr="001A2F2B">
        <w:rPr>
          <w:rFonts w:eastAsiaTheme="minorHAnsi"/>
          <w:color w:val="000000" w:themeColor="text1"/>
        </w:rPr>
        <w:t>заинтересовано</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учешће</w:t>
      </w:r>
      <w:r>
        <w:rPr>
          <w:rFonts w:eastAsiaTheme="minorHAnsi"/>
          <w:color w:val="000000" w:themeColor="text1"/>
        </w:rPr>
        <w:t xml:space="preserve"> </w:t>
      </w:r>
      <w:r w:rsidRPr="001A2F2B">
        <w:rPr>
          <w:rFonts w:eastAsiaTheme="minorHAnsi"/>
          <w:color w:val="000000" w:themeColor="text1"/>
        </w:rPr>
        <w:t>или</w:t>
      </w:r>
      <w:r>
        <w:rPr>
          <w:rFonts w:eastAsiaTheme="minorHAnsi"/>
          <w:color w:val="000000" w:themeColor="text1"/>
        </w:rPr>
        <w:t xml:space="preserve"> </w:t>
      </w:r>
      <w:r w:rsidRPr="001A2F2B">
        <w:rPr>
          <w:rFonts w:eastAsiaTheme="minorHAnsi"/>
          <w:color w:val="000000" w:themeColor="text1"/>
        </w:rPr>
        <w:t>које</w:t>
      </w:r>
      <w:r>
        <w:rPr>
          <w:rFonts w:eastAsiaTheme="minorHAnsi"/>
          <w:color w:val="000000" w:themeColor="text1"/>
        </w:rPr>
        <w:t xml:space="preserve"> </w:t>
      </w:r>
      <w:r w:rsidRPr="001A2F2B">
        <w:rPr>
          <w:rFonts w:eastAsiaTheme="minorHAnsi"/>
          <w:color w:val="000000" w:themeColor="text1"/>
        </w:rPr>
        <w:t>учествује у поступку</w:t>
      </w:r>
      <w:r>
        <w:rPr>
          <w:rFonts w:eastAsiaTheme="minorHAnsi"/>
          <w:color w:val="000000" w:themeColor="text1"/>
        </w:rPr>
        <w:t xml:space="preserve"> </w:t>
      </w:r>
      <w:r w:rsidRPr="001A2F2B">
        <w:rPr>
          <w:rFonts w:eastAsiaTheme="minorHAnsi"/>
          <w:color w:val="000000" w:themeColor="text1"/>
        </w:rPr>
        <w:t>доделе</w:t>
      </w:r>
      <w:r>
        <w:rPr>
          <w:rFonts w:eastAsiaTheme="minorHAnsi"/>
          <w:color w:val="000000" w:themeColor="text1"/>
        </w:rPr>
        <w:t xml:space="preserve"> </w:t>
      </w:r>
      <w:r w:rsidRPr="001A2F2B">
        <w:rPr>
          <w:rFonts w:eastAsiaTheme="minorHAnsi"/>
          <w:color w:val="000000" w:themeColor="text1"/>
        </w:rPr>
        <w:t>јавног</w:t>
      </w:r>
      <w:r>
        <w:rPr>
          <w:rFonts w:eastAsiaTheme="minorHAnsi"/>
          <w:color w:val="000000" w:themeColor="text1"/>
        </w:rPr>
        <w:t xml:space="preserve"> </w:t>
      </w:r>
      <w:r w:rsidRPr="001A2F2B">
        <w:rPr>
          <w:rFonts w:eastAsiaTheme="minorHAnsi"/>
          <w:color w:val="000000" w:themeColor="text1"/>
        </w:rPr>
        <w:t>уговора</w:t>
      </w:r>
      <w:r>
        <w:rPr>
          <w:rFonts w:eastAsiaTheme="minorHAnsi"/>
          <w:color w:val="000000" w:themeColor="text1"/>
        </w:rPr>
        <w:t xml:space="preserve"> </w:t>
      </w:r>
      <w:r w:rsidRPr="001A2F2B">
        <w:rPr>
          <w:rFonts w:eastAsiaTheme="minorHAnsi"/>
          <w:color w:val="000000" w:themeColor="text1"/>
        </w:rPr>
        <w:t>може</w:t>
      </w:r>
      <w:r>
        <w:rPr>
          <w:rFonts w:eastAsiaTheme="minorHAnsi"/>
          <w:color w:val="000000" w:themeColor="text1"/>
        </w:rPr>
        <w:t xml:space="preserve"> </w:t>
      </w:r>
      <w:r w:rsidRPr="001A2F2B">
        <w:rPr>
          <w:rFonts w:eastAsiaTheme="minorHAnsi"/>
          <w:color w:val="000000" w:themeColor="text1"/>
        </w:rPr>
        <w:t>Републичкој</w:t>
      </w:r>
      <w:r>
        <w:rPr>
          <w:rFonts w:eastAsiaTheme="minorHAnsi"/>
          <w:color w:val="000000" w:themeColor="text1"/>
        </w:rPr>
        <w:t xml:space="preserve"> </w:t>
      </w:r>
      <w:r w:rsidRPr="001A2F2B">
        <w:rPr>
          <w:rFonts w:eastAsiaTheme="minorHAnsi"/>
          <w:color w:val="000000" w:themeColor="text1"/>
        </w:rPr>
        <w:t>комисији</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заштиту</w:t>
      </w:r>
      <w:r>
        <w:rPr>
          <w:rFonts w:eastAsiaTheme="minorHAnsi"/>
          <w:color w:val="000000" w:themeColor="text1"/>
        </w:rPr>
        <w:t xml:space="preserve"> </w:t>
      </w:r>
      <w:r w:rsidRPr="001A2F2B">
        <w:rPr>
          <w:rFonts w:eastAsiaTheme="minorHAnsi"/>
          <w:color w:val="000000" w:themeColor="text1"/>
        </w:rPr>
        <w:t>права у поступцима</w:t>
      </w:r>
      <w:r>
        <w:rPr>
          <w:rFonts w:eastAsiaTheme="minorHAnsi"/>
          <w:color w:val="000000" w:themeColor="text1"/>
        </w:rPr>
        <w:t xml:space="preserve"> </w:t>
      </w:r>
      <w:r w:rsidRPr="001A2F2B">
        <w:rPr>
          <w:rFonts w:eastAsiaTheme="minorHAnsi"/>
          <w:color w:val="000000" w:themeColor="text1"/>
        </w:rPr>
        <w:t>јавних</w:t>
      </w:r>
      <w:r>
        <w:rPr>
          <w:rFonts w:eastAsiaTheme="minorHAnsi"/>
          <w:color w:val="000000" w:themeColor="text1"/>
        </w:rPr>
        <w:t xml:space="preserve"> </w:t>
      </w:r>
      <w:r w:rsidRPr="001A2F2B">
        <w:rPr>
          <w:rFonts w:eastAsiaTheme="minorHAnsi"/>
          <w:color w:val="000000" w:themeColor="text1"/>
        </w:rPr>
        <w:t>набавки, преко наручиоца,</w:t>
      </w:r>
      <w:r>
        <w:rPr>
          <w:rFonts w:eastAsiaTheme="minorHAnsi"/>
          <w:color w:val="000000" w:themeColor="text1"/>
        </w:rPr>
        <w:t xml:space="preserve"> </w:t>
      </w:r>
      <w:r w:rsidRPr="001A2F2B">
        <w:rPr>
          <w:rFonts w:eastAsiaTheme="minorHAnsi"/>
          <w:color w:val="000000" w:themeColor="text1"/>
        </w:rPr>
        <w:t>поднети</w:t>
      </w:r>
      <w:r>
        <w:rPr>
          <w:rFonts w:eastAsiaTheme="minorHAnsi"/>
          <w:color w:val="000000" w:themeColor="text1"/>
        </w:rPr>
        <w:t xml:space="preserve"> </w:t>
      </w:r>
      <w:r w:rsidRPr="001A2F2B">
        <w:rPr>
          <w:rFonts w:eastAsiaTheme="minorHAnsi"/>
          <w:color w:val="000000" w:themeColor="text1"/>
        </w:rPr>
        <w:t>захтев</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заштиту</w:t>
      </w:r>
      <w:r>
        <w:rPr>
          <w:rFonts w:eastAsiaTheme="minorHAnsi"/>
          <w:color w:val="000000" w:themeColor="text1"/>
        </w:rPr>
        <w:t xml:space="preserve"> </w:t>
      </w:r>
      <w:r w:rsidRPr="001A2F2B">
        <w:rPr>
          <w:rFonts w:eastAsiaTheme="minorHAnsi"/>
          <w:color w:val="000000" w:themeColor="text1"/>
        </w:rPr>
        <w:t>права током поступка, у роковима прописаним  Законом о јавним набавкама. Рок за подношење захтева за заштиту права против одлуке о избору најповољније по</w:t>
      </w:r>
      <w:r>
        <w:rPr>
          <w:rFonts w:eastAsiaTheme="minorHAnsi"/>
          <w:color w:val="000000" w:themeColor="text1"/>
        </w:rPr>
        <w:t>нуде, односно одлуке о поништају</w:t>
      </w:r>
      <w:r w:rsidRPr="001A2F2B">
        <w:rPr>
          <w:rFonts w:eastAsiaTheme="minorHAnsi"/>
          <w:color w:val="000000" w:themeColor="text1"/>
        </w:rPr>
        <w:t xml:space="preserve"> пос</w:t>
      </w:r>
      <w:r>
        <w:rPr>
          <w:rFonts w:eastAsiaTheme="minorHAnsi"/>
          <w:color w:val="000000" w:themeColor="text1"/>
        </w:rPr>
        <w:t>тупка давања концесије износи 15 дана од дана пријема Одлуке од стране понуђача</w:t>
      </w:r>
      <w:r w:rsidRPr="001A2F2B">
        <w:rPr>
          <w:rFonts w:eastAsiaTheme="minorHAnsi"/>
          <w:color w:val="000000" w:themeColor="text1"/>
        </w:rPr>
        <w:t>. Јавни уговор о концесији не може се потписати пр</w:t>
      </w:r>
      <w:r>
        <w:rPr>
          <w:rFonts w:eastAsiaTheme="minorHAnsi"/>
          <w:color w:val="000000" w:themeColor="text1"/>
        </w:rPr>
        <w:t>е истека рока мировања који износи 15 дана од дана пријема Одлуке од стране понуђача</w:t>
      </w:r>
      <w:r w:rsidRPr="001A2F2B">
        <w:rPr>
          <w:rFonts w:eastAsiaTheme="minorHAnsi"/>
          <w:color w:val="000000" w:themeColor="text1"/>
        </w:rPr>
        <w:t>. Адреса</w:t>
      </w:r>
      <w:r>
        <w:rPr>
          <w:rFonts w:eastAsiaTheme="minorHAnsi"/>
          <w:color w:val="000000" w:themeColor="text1"/>
        </w:rPr>
        <w:t xml:space="preserve"> </w:t>
      </w:r>
      <w:r w:rsidRPr="001A2F2B">
        <w:rPr>
          <w:rFonts w:eastAsiaTheme="minorHAnsi"/>
          <w:color w:val="000000" w:themeColor="text1"/>
        </w:rPr>
        <w:t>Републичке</w:t>
      </w:r>
      <w:r>
        <w:rPr>
          <w:rFonts w:eastAsiaTheme="minorHAnsi"/>
          <w:color w:val="000000" w:themeColor="text1"/>
        </w:rPr>
        <w:t xml:space="preserve"> </w:t>
      </w:r>
      <w:r w:rsidRPr="001A2F2B">
        <w:rPr>
          <w:rFonts w:eastAsiaTheme="minorHAnsi"/>
          <w:color w:val="000000" w:themeColor="text1"/>
        </w:rPr>
        <w:t>комисије</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заштиту</w:t>
      </w:r>
      <w:r>
        <w:rPr>
          <w:rFonts w:eastAsiaTheme="minorHAnsi"/>
          <w:color w:val="000000" w:themeColor="text1"/>
        </w:rPr>
        <w:t xml:space="preserve"> </w:t>
      </w:r>
      <w:r w:rsidRPr="001A2F2B">
        <w:rPr>
          <w:rFonts w:eastAsiaTheme="minorHAnsi"/>
          <w:color w:val="000000" w:themeColor="text1"/>
        </w:rPr>
        <w:t>права у поступцима</w:t>
      </w:r>
      <w:r>
        <w:rPr>
          <w:rFonts w:eastAsiaTheme="minorHAnsi"/>
          <w:color w:val="000000" w:themeColor="text1"/>
        </w:rPr>
        <w:t xml:space="preserve"> </w:t>
      </w:r>
      <w:r w:rsidRPr="001A2F2B">
        <w:rPr>
          <w:rFonts w:eastAsiaTheme="minorHAnsi"/>
          <w:color w:val="000000" w:themeColor="text1"/>
        </w:rPr>
        <w:t>јавних</w:t>
      </w:r>
      <w:r>
        <w:rPr>
          <w:rFonts w:eastAsiaTheme="minorHAnsi"/>
          <w:color w:val="000000" w:themeColor="text1"/>
        </w:rPr>
        <w:t xml:space="preserve"> </w:t>
      </w:r>
      <w:r w:rsidRPr="001A2F2B">
        <w:rPr>
          <w:rFonts w:eastAsiaTheme="minorHAnsi"/>
          <w:color w:val="000000" w:themeColor="text1"/>
        </w:rPr>
        <w:t>набавки</w:t>
      </w:r>
      <w:r>
        <w:rPr>
          <w:rFonts w:eastAsiaTheme="minorHAnsi"/>
          <w:color w:val="000000" w:themeColor="text1"/>
        </w:rPr>
        <w:t xml:space="preserve"> </w:t>
      </w:r>
      <w:r w:rsidRPr="001A2F2B">
        <w:rPr>
          <w:rFonts w:eastAsiaTheme="minorHAnsi"/>
          <w:color w:val="000000" w:themeColor="text1"/>
        </w:rPr>
        <w:t>је: Влада</w:t>
      </w:r>
      <w:r>
        <w:rPr>
          <w:rFonts w:eastAsiaTheme="minorHAnsi"/>
          <w:color w:val="000000" w:themeColor="text1"/>
        </w:rPr>
        <w:t xml:space="preserve"> </w:t>
      </w:r>
      <w:r w:rsidRPr="001A2F2B">
        <w:rPr>
          <w:rFonts w:eastAsiaTheme="minorHAnsi"/>
          <w:color w:val="000000" w:themeColor="text1"/>
        </w:rPr>
        <w:t>Републике</w:t>
      </w:r>
      <w:r>
        <w:rPr>
          <w:rFonts w:eastAsiaTheme="minorHAnsi"/>
          <w:color w:val="000000" w:themeColor="text1"/>
        </w:rPr>
        <w:t xml:space="preserve"> </w:t>
      </w:r>
      <w:r w:rsidRPr="001A2F2B">
        <w:rPr>
          <w:rFonts w:eastAsiaTheme="minorHAnsi"/>
          <w:color w:val="000000" w:themeColor="text1"/>
        </w:rPr>
        <w:t>Србије, Републичка</w:t>
      </w:r>
      <w:r>
        <w:rPr>
          <w:rFonts w:eastAsiaTheme="minorHAnsi"/>
          <w:color w:val="000000" w:themeColor="text1"/>
        </w:rPr>
        <w:t xml:space="preserve"> </w:t>
      </w:r>
      <w:r w:rsidRPr="001A2F2B">
        <w:rPr>
          <w:rFonts w:eastAsiaTheme="minorHAnsi"/>
          <w:color w:val="000000" w:themeColor="text1"/>
        </w:rPr>
        <w:t>комисија</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заштиту</w:t>
      </w:r>
      <w:r>
        <w:rPr>
          <w:rFonts w:eastAsiaTheme="minorHAnsi"/>
          <w:color w:val="000000" w:themeColor="text1"/>
        </w:rPr>
        <w:t xml:space="preserve"> </w:t>
      </w:r>
      <w:r w:rsidRPr="001A2F2B">
        <w:rPr>
          <w:rFonts w:eastAsiaTheme="minorHAnsi"/>
          <w:color w:val="000000" w:themeColor="text1"/>
        </w:rPr>
        <w:t>права у поступцима</w:t>
      </w:r>
      <w:r>
        <w:rPr>
          <w:rFonts w:eastAsiaTheme="minorHAnsi"/>
          <w:color w:val="000000" w:themeColor="text1"/>
        </w:rPr>
        <w:t xml:space="preserve"> </w:t>
      </w:r>
      <w:r w:rsidRPr="001A2F2B">
        <w:rPr>
          <w:rFonts w:eastAsiaTheme="minorHAnsi"/>
          <w:color w:val="000000" w:themeColor="text1"/>
        </w:rPr>
        <w:t>јавних</w:t>
      </w:r>
      <w:r>
        <w:rPr>
          <w:rFonts w:eastAsiaTheme="minorHAnsi"/>
          <w:color w:val="000000" w:themeColor="text1"/>
        </w:rPr>
        <w:t xml:space="preserve"> </w:t>
      </w:r>
      <w:r w:rsidRPr="001A2F2B">
        <w:rPr>
          <w:rFonts w:eastAsiaTheme="minorHAnsi"/>
          <w:color w:val="000000" w:themeColor="text1"/>
        </w:rPr>
        <w:t>набавки</w:t>
      </w:r>
      <w:r w:rsidRPr="001A2F2B">
        <w:rPr>
          <w:rFonts w:eastAsiaTheme="minorHAnsi"/>
          <w:b/>
          <w:bCs/>
          <w:color w:val="000000" w:themeColor="text1"/>
        </w:rPr>
        <w:t>,</w:t>
      </w:r>
      <w:r>
        <w:rPr>
          <w:rFonts w:eastAsiaTheme="minorHAnsi"/>
          <w:b/>
          <w:bCs/>
          <w:color w:val="000000" w:themeColor="text1"/>
        </w:rPr>
        <w:t xml:space="preserve"> </w:t>
      </w:r>
      <w:r w:rsidRPr="001A2F2B">
        <w:rPr>
          <w:rFonts w:eastAsiaTheme="minorHAnsi"/>
          <w:color w:val="000000" w:themeColor="text1"/>
        </w:rPr>
        <w:t>Немањина 22-26, Београд.</w:t>
      </w:r>
    </w:p>
    <w:p w:rsidR="00196872" w:rsidRPr="001A2F2B" w:rsidRDefault="00196872" w:rsidP="00196872">
      <w:pPr>
        <w:autoSpaceDE w:val="0"/>
        <w:autoSpaceDN w:val="0"/>
        <w:adjustRightInd w:val="0"/>
        <w:jc w:val="both"/>
        <w:rPr>
          <w:rFonts w:eastAsiaTheme="minorHAnsi"/>
          <w:color w:val="000000" w:themeColor="text1"/>
        </w:rPr>
      </w:pPr>
      <w:r w:rsidRPr="001A2F2B">
        <w:rPr>
          <w:rFonts w:eastAsiaTheme="minorHAnsi"/>
          <w:b/>
          <w:bCs/>
          <w:color w:val="000000" w:themeColor="text1"/>
        </w:rPr>
        <w:t>1</w:t>
      </w:r>
      <w:r>
        <w:rPr>
          <w:rFonts w:eastAsiaTheme="minorHAnsi"/>
          <w:b/>
          <w:bCs/>
          <w:color w:val="000000" w:themeColor="text1"/>
        </w:rPr>
        <w:t>3</w:t>
      </w:r>
      <w:r w:rsidRPr="001A2F2B">
        <w:rPr>
          <w:rFonts w:eastAsiaTheme="minorHAnsi"/>
          <w:b/>
          <w:bCs/>
          <w:color w:val="000000" w:themeColor="text1"/>
        </w:rPr>
        <w:t xml:space="preserve">. </w:t>
      </w:r>
      <w:r w:rsidRPr="001A2F2B">
        <w:rPr>
          <w:rFonts w:eastAsiaTheme="minorHAnsi"/>
          <w:color w:val="000000" w:themeColor="text1"/>
        </w:rPr>
        <w:t>Заинтересовани понуђачи</w:t>
      </w:r>
      <w:r>
        <w:rPr>
          <w:rFonts w:eastAsiaTheme="minorHAnsi"/>
          <w:color w:val="000000" w:themeColor="text1"/>
        </w:rPr>
        <w:t xml:space="preserve"> </w:t>
      </w:r>
      <w:r w:rsidRPr="001A2F2B">
        <w:rPr>
          <w:rFonts w:eastAsiaTheme="minorHAnsi"/>
          <w:color w:val="000000" w:themeColor="text1"/>
        </w:rPr>
        <w:t>могу</w:t>
      </w:r>
      <w:r>
        <w:rPr>
          <w:rFonts w:eastAsiaTheme="minorHAnsi"/>
          <w:color w:val="000000" w:themeColor="text1"/>
        </w:rPr>
        <w:t xml:space="preserve"> </w:t>
      </w:r>
      <w:r w:rsidRPr="001A2F2B">
        <w:rPr>
          <w:rFonts w:eastAsiaTheme="minorHAnsi"/>
          <w:color w:val="000000" w:themeColor="text1"/>
        </w:rPr>
        <w:t>преузети</w:t>
      </w:r>
      <w:r>
        <w:rPr>
          <w:rFonts w:eastAsiaTheme="minorHAnsi"/>
          <w:color w:val="000000" w:themeColor="text1"/>
        </w:rPr>
        <w:t xml:space="preserve"> </w:t>
      </w:r>
      <w:r w:rsidRPr="001A2F2B">
        <w:rPr>
          <w:rFonts w:eastAsiaTheme="minorHAnsi"/>
          <w:color w:val="000000" w:themeColor="text1"/>
        </w:rPr>
        <w:t>конкурсну</w:t>
      </w:r>
      <w:r>
        <w:rPr>
          <w:rFonts w:eastAsiaTheme="minorHAnsi"/>
          <w:color w:val="000000" w:themeColor="text1"/>
        </w:rPr>
        <w:t xml:space="preserve"> </w:t>
      </w:r>
      <w:r w:rsidRPr="001A2F2B">
        <w:rPr>
          <w:rFonts w:eastAsiaTheme="minorHAnsi"/>
          <w:color w:val="000000" w:themeColor="text1"/>
        </w:rPr>
        <w:t>документацију у просторијама</w:t>
      </w:r>
      <w:r>
        <w:rPr>
          <w:rFonts w:eastAsiaTheme="minorHAnsi"/>
          <w:color w:val="000000" w:themeColor="text1"/>
        </w:rPr>
        <w:t xml:space="preserve"> </w:t>
      </w:r>
      <w:r w:rsidRPr="001A2F2B">
        <w:rPr>
          <w:rFonts w:eastAsiaTheme="minorHAnsi"/>
          <w:color w:val="000000" w:themeColor="text1"/>
        </w:rPr>
        <w:t>Општинске</w:t>
      </w:r>
      <w:r>
        <w:rPr>
          <w:rFonts w:eastAsiaTheme="minorHAnsi"/>
          <w:color w:val="000000" w:themeColor="text1"/>
        </w:rPr>
        <w:t xml:space="preserve"> </w:t>
      </w:r>
      <w:r w:rsidRPr="001A2F2B">
        <w:rPr>
          <w:rFonts w:eastAsiaTheme="minorHAnsi"/>
          <w:color w:val="000000" w:themeColor="text1"/>
        </w:rPr>
        <w:t>управе општине Љиг, ул. Карађорђева бр.7, у канцеларијибр. 19, радним</w:t>
      </w:r>
      <w:r>
        <w:rPr>
          <w:rFonts w:eastAsiaTheme="minorHAnsi"/>
          <w:color w:val="000000" w:themeColor="text1"/>
        </w:rPr>
        <w:t xml:space="preserve"> </w:t>
      </w:r>
      <w:r w:rsidRPr="001A2F2B">
        <w:rPr>
          <w:rFonts w:eastAsiaTheme="minorHAnsi"/>
          <w:color w:val="000000" w:themeColor="text1"/>
        </w:rPr>
        <w:t>данима у времену</w:t>
      </w:r>
      <w:r>
        <w:rPr>
          <w:rFonts w:eastAsiaTheme="minorHAnsi"/>
          <w:color w:val="000000" w:themeColor="text1"/>
        </w:rPr>
        <w:t xml:space="preserve"> </w:t>
      </w:r>
      <w:r w:rsidRPr="001A2F2B">
        <w:rPr>
          <w:rFonts w:eastAsiaTheme="minorHAnsi"/>
          <w:color w:val="000000" w:themeColor="text1"/>
        </w:rPr>
        <w:t>од 8до 14 часова.</w:t>
      </w:r>
      <w:r>
        <w:rPr>
          <w:rFonts w:eastAsiaTheme="minorHAnsi"/>
          <w:color w:val="000000" w:themeColor="text1"/>
        </w:rPr>
        <w:t xml:space="preserve"> </w:t>
      </w:r>
      <w:r w:rsidRPr="001A2F2B">
        <w:rPr>
          <w:rFonts w:eastAsiaTheme="minorHAnsi"/>
          <w:color w:val="000000" w:themeColor="text1"/>
        </w:rPr>
        <w:t>Конкурсна</w:t>
      </w:r>
      <w:r>
        <w:rPr>
          <w:rFonts w:eastAsiaTheme="minorHAnsi"/>
          <w:color w:val="000000" w:themeColor="text1"/>
        </w:rPr>
        <w:t xml:space="preserve"> </w:t>
      </w:r>
      <w:r w:rsidRPr="001A2F2B">
        <w:rPr>
          <w:rFonts w:eastAsiaTheme="minorHAnsi"/>
          <w:color w:val="000000" w:themeColor="text1"/>
        </w:rPr>
        <w:t>документација</w:t>
      </w:r>
      <w:r>
        <w:rPr>
          <w:rFonts w:eastAsiaTheme="minorHAnsi"/>
          <w:color w:val="000000" w:themeColor="text1"/>
        </w:rPr>
        <w:t xml:space="preserve"> </w:t>
      </w:r>
      <w:r w:rsidRPr="001A2F2B">
        <w:rPr>
          <w:rFonts w:eastAsiaTheme="minorHAnsi"/>
          <w:color w:val="000000" w:themeColor="text1"/>
        </w:rPr>
        <w:t>се</w:t>
      </w:r>
      <w:r>
        <w:rPr>
          <w:rFonts w:eastAsiaTheme="minorHAnsi"/>
          <w:color w:val="000000" w:themeColor="text1"/>
        </w:rPr>
        <w:t xml:space="preserve"> </w:t>
      </w:r>
      <w:r w:rsidRPr="001A2F2B">
        <w:rPr>
          <w:rFonts w:eastAsiaTheme="minorHAnsi"/>
          <w:color w:val="000000" w:themeColor="text1"/>
        </w:rPr>
        <w:t>може</w:t>
      </w:r>
      <w:r>
        <w:rPr>
          <w:rFonts w:eastAsiaTheme="minorHAnsi"/>
          <w:color w:val="000000" w:themeColor="text1"/>
        </w:rPr>
        <w:t xml:space="preserve"> </w:t>
      </w:r>
      <w:r w:rsidRPr="001A2F2B">
        <w:rPr>
          <w:rFonts w:eastAsiaTheme="minorHAnsi"/>
          <w:color w:val="000000" w:themeColor="text1"/>
        </w:rPr>
        <w:t>преузети и на Порталу јавних набавки.</w:t>
      </w:r>
    </w:p>
    <w:p w:rsidR="00196872" w:rsidRPr="001A2F2B" w:rsidRDefault="00196872" w:rsidP="00196872">
      <w:pPr>
        <w:autoSpaceDE w:val="0"/>
        <w:autoSpaceDN w:val="0"/>
        <w:adjustRightInd w:val="0"/>
        <w:jc w:val="both"/>
        <w:rPr>
          <w:rFonts w:eastAsiaTheme="minorHAnsi"/>
          <w:color w:val="000000" w:themeColor="text1"/>
        </w:rPr>
      </w:pPr>
      <w:r w:rsidRPr="001A2F2B">
        <w:rPr>
          <w:rFonts w:eastAsiaTheme="minorHAnsi"/>
          <w:color w:val="000000" w:themeColor="text1"/>
        </w:rPr>
        <w:t>Сва</w:t>
      </w:r>
      <w:r>
        <w:rPr>
          <w:rFonts w:eastAsiaTheme="minorHAnsi"/>
          <w:color w:val="000000" w:themeColor="text1"/>
        </w:rPr>
        <w:t xml:space="preserve"> </w:t>
      </w:r>
      <w:r w:rsidRPr="001A2F2B">
        <w:rPr>
          <w:rFonts w:eastAsiaTheme="minorHAnsi"/>
          <w:color w:val="000000" w:themeColor="text1"/>
        </w:rPr>
        <w:t>додатна</w:t>
      </w:r>
      <w:r>
        <w:rPr>
          <w:rFonts w:eastAsiaTheme="minorHAnsi"/>
          <w:color w:val="000000" w:themeColor="text1"/>
        </w:rPr>
        <w:t xml:space="preserve"> </w:t>
      </w:r>
      <w:r w:rsidRPr="001A2F2B">
        <w:rPr>
          <w:rFonts w:eastAsiaTheme="minorHAnsi"/>
          <w:color w:val="000000" w:themeColor="text1"/>
        </w:rPr>
        <w:t>обавештења у вези са преузимањем конкурсне документације могу</w:t>
      </w:r>
      <w:r>
        <w:rPr>
          <w:rFonts w:eastAsiaTheme="minorHAnsi"/>
          <w:color w:val="000000" w:themeColor="text1"/>
        </w:rPr>
        <w:t xml:space="preserve"> </w:t>
      </w:r>
      <w:r w:rsidRPr="001A2F2B">
        <w:rPr>
          <w:rFonts w:eastAsiaTheme="minorHAnsi"/>
          <w:color w:val="000000" w:themeColor="text1"/>
        </w:rPr>
        <w:t>се</w:t>
      </w:r>
      <w:r>
        <w:rPr>
          <w:rFonts w:eastAsiaTheme="minorHAnsi"/>
          <w:color w:val="000000" w:themeColor="text1"/>
        </w:rPr>
        <w:t xml:space="preserve"> </w:t>
      </w:r>
      <w:r w:rsidRPr="001A2F2B">
        <w:rPr>
          <w:rFonts w:eastAsiaTheme="minorHAnsi"/>
          <w:color w:val="000000" w:themeColor="text1"/>
        </w:rPr>
        <w:t>добити</w:t>
      </w:r>
      <w:r>
        <w:rPr>
          <w:rFonts w:eastAsiaTheme="minorHAnsi"/>
          <w:color w:val="000000" w:themeColor="text1"/>
        </w:rPr>
        <w:t xml:space="preserve"> </w:t>
      </w:r>
      <w:r w:rsidRPr="001A2F2B">
        <w:rPr>
          <w:rFonts w:eastAsiaTheme="minorHAnsi"/>
          <w:color w:val="000000" w:themeColor="text1"/>
        </w:rPr>
        <w:t>у канцеларијибр.19 на број телефона 014/3445-107. Особа за контакт Слађана Степановић.</w:t>
      </w:r>
    </w:p>
    <w:p w:rsidR="00196872" w:rsidRPr="001A2F2B" w:rsidRDefault="00196872" w:rsidP="00196872">
      <w:pPr>
        <w:autoSpaceDE w:val="0"/>
        <w:autoSpaceDN w:val="0"/>
        <w:adjustRightInd w:val="0"/>
        <w:jc w:val="both"/>
        <w:rPr>
          <w:rFonts w:eastAsiaTheme="minorHAnsi"/>
          <w:color w:val="000000" w:themeColor="text1"/>
        </w:rPr>
      </w:pPr>
      <w:r w:rsidRPr="001A2F2B">
        <w:rPr>
          <w:rFonts w:eastAsiaTheme="minorHAnsi"/>
          <w:b/>
          <w:bCs/>
          <w:color w:val="000000" w:themeColor="text1"/>
        </w:rPr>
        <w:t>1</w:t>
      </w:r>
      <w:r>
        <w:rPr>
          <w:rFonts w:eastAsiaTheme="minorHAnsi"/>
          <w:b/>
          <w:bCs/>
          <w:color w:val="000000" w:themeColor="text1"/>
        </w:rPr>
        <w:t>4</w:t>
      </w:r>
      <w:r w:rsidRPr="001A2F2B">
        <w:rPr>
          <w:rFonts w:eastAsiaTheme="minorHAnsi"/>
          <w:b/>
          <w:bCs/>
          <w:color w:val="000000" w:themeColor="text1"/>
        </w:rPr>
        <w:t xml:space="preserve">. </w:t>
      </w:r>
      <w:r w:rsidRPr="001A2F2B">
        <w:rPr>
          <w:rFonts w:eastAsiaTheme="minorHAnsi"/>
          <w:bCs/>
          <w:color w:val="000000" w:themeColor="text1"/>
        </w:rPr>
        <w:t>Јавни</w:t>
      </w:r>
      <w:r>
        <w:rPr>
          <w:rFonts w:eastAsiaTheme="minorHAnsi"/>
          <w:bCs/>
          <w:color w:val="000000" w:themeColor="text1"/>
        </w:rPr>
        <w:t xml:space="preserve"> </w:t>
      </w:r>
      <w:r w:rsidRPr="001A2F2B">
        <w:rPr>
          <w:rFonts w:eastAsiaTheme="minorHAnsi"/>
          <w:bCs/>
          <w:color w:val="000000" w:themeColor="text1"/>
        </w:rPr>
        <w:t>позив се објављује</w:t>
      </w:r>
      <w:r>
        <w:rPr>
          <w:rFonts w:eastAsiaTheme="minorHAnsi"/>
          <w:bCs/>
          <w:color w:val="000000" w:themeColor="text1"/>
        </w:rPr>
        <w:t xml:space="preserve"> на српском и енглеском језику</w:t>
      </w:r>
      <w:r w:rsidRPr="001A2F2B">
        <w:rPr>
          <w:rFonts w:eastAsiaTheme="minorHAnsi"/>
          <w:bCs/>
          <w:color w:val="000000" w:themeColor="text1"/>
        </w:rPr>
        <w:t xml:space="preserve"> у ''Службеном </w:t>
      </w:r>
      <w:r>
        <w:rPr>
          <w:rFonts w:eastAsiaTheme="minorHAnsi"/>
          <w:bCs/>
          <w:color w:val="000000" w:themeColor="text1"/>
        </w:rPr>
        <w:t xml:space="preserve">гласнику РС'', </w:t>
      </w:r>
      <w:r w:rsidRPr="001A2F2B">
        <w:rPr>
          <w:rFonts w:eastAsiaTheme="minorHAnsi"/>
          <w:bCs/>
          <w:color w:val="000000" w:themeColor="text1"/>
        </w:rPr>
        <w:t>у средству јавног информисања</w:t>
      </w:r>
      <w:r>
        <w:rPr>
          <w:rFonts w:eastAsiaTheme="minorHAnsi"/>
          <w:bCs/>
          <w:color w:val="000000" w:themeColor="text1"/>
        </w:rPr>
        <w:t xml:space="preserve"> </w:t>
      </w:r>
      <w:r w:rsidRPr="009A0A2F">
        <w:rPr>
          <w:rFonts w:eastAsiaTheme="minorHAnsi"/>
          <w:bCs/>
          <w:color w:val="000000" w:themeColor="text1"/>
        </w:rPr>
        <w:t xml:space="preserve">''Српски телеграф'', </w:t>
      </w:r>
      <w:r w:rsidRPr="001A2F2B">
        <w:rPr>
          <w:rFonts w:eastAsiaTheme="minorHAnsi"/>
          <w:bCs/>
          <w:color w:val="000000" w:themeColor="text1"/>
        </w:rPr>
        <w:t>на интернет страници Општине Љиг и на Порталу јавних набавки.</w:t>
      </w:r>
      <w:r>
        <w:rPr>
          <w:rFonts w:eastAsiaTheme="minorHAnsi"/>
          <w:bCs/>
          <w:color w:val="000000" w:themeColor="text1"/>
        </w:rPr>
        <w:t xml:space="preserve"> </w:t>
      </w:r>
      <w:r w:rsidRPr="001A2F2B">
        <w:rPr>
          <w:rFonts w:eastAsiaTheme="minorHAnsi"/>
          <w:color w:val="000000" w:themeColor="text1"/>
        </w:rPr>
        <w:t>Рок</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достављање</w:t>
      </w:r>
      <w:r>
        <w:rPr>
          <w:rFonts w:eastAsiaTheme="minorHAnsi"/>
          <w:color w:val="000000" w:themeColor="text1"/>
        </w:rPr>
        <w:t xml:space="preserve"> </w:t>
      </w:r>
      <w:r w:rsidRPr="001A2F2B">
        <w:rPr>
          <w:rFonts w:eastAsiaTheme="minorHAnsi"/>
          <w:color w:val="000000" w:themeColor="text1"/>
        </w:rPr>
        <w:t>понуда</w:t>
      </w:r>
      <w:r>
        <w:rPr>
          <w:rFonts w:eastAsiaTheme="minorHAnsi"/>
          <w:color w:val="000000" w:themeColor="text1"/>
        </w:rPr>
        <w:t xml:space="preserve"> </w:t>
      </w:r>
      <w:r w:rsidRPr="001A2F2B">
        <w:rPr>
          <w:rFonts w:eastAsiaTheme="minorHAnsi"/>
          <w:color w:val="000000" w:themeColor="text1"/>
        </w:rPr>
        <w:t xml:space="preserve">je </w:t>
      </w:r>
      <w:r w:rsidRPr="001A2F2B">
        <w:rPr>
          <w:rFonts w:eastAsiaTheme="minorHAnsi"/>
          <w:bCs/>
          <w:color w:val="000000" w:themeColor="text1"/>
        </w:rPr>
        <w:t>60 дана од дана објављивања јавног позива</w:t>
      </w:r>
      <w:r>
        <w:rPr>
          <w:rFonts w:eastAsiaTheme="minorHAnsi"/>
          <w:color w:val="000000" w:themeColor="text1"/>
        </w:rPr>
        <w:t xml:space="preserve"> у Службеном гласнику РС. </w:t>
      </w:r>
      <w:r w:rsidRPr="001A2F2B">
        <w:rPr>
          <w:rFonts w:eastAsiaTheme="minorHAnsi"/>
          <w:color w:val="000000" w:themeColor="text1"/>
        </w:rPr>
        <w:t>Понуде</w:t>
      </w:r>
      <w:r>
        <w:rPr>
          <w:rFonts w:eastAsiaTheme="minorHAnsi"/>
          <w:color w:val="000000" w:themeColor="text1"/>
        </w:rPr>
        <w:t xml:space="preserve"> </w:t>
      </w:r>
      <w:r w:rsidRPr="001A2F2B">
        <w:rPr>
          <w:rFonts w:eastAsiaTheme="minorHAnsi"/>
          <w:color w:val="000000" w:themeColor="text1"/>
        </w:rPr>
        <w:t>се</w:t>
      </w:r>
      <w:r>
        <w:rPr>
          <w:rFonts w:eastAsiaTheme="minorHAnsi"/>
          <w:color w:val="000000" w:themeColor="text1"/>
        </w:rPr>
        <w:t xml:space="preserve"> </w:t>
      </w:r>
      <w:r w:rsidRPr="001A2F2B">
        <w:rPr>
          <w:rFonts w:eastAsiaTheme="minorHAnsi"/>
          <w:color w:val="000000" w:themeColor="text1"/>
        </w:rPr>
        <w:t>достављају</w:t>
      </w:r>
      <w:r>
        <w:rPr>
          <w:rFonts w:eastAsiaTheme="minorHAnsi"/>
          <w:color w:val="000000" w:themeColor="text1"/>
        </w:rPr>
        <w:t xml:space="preserve"> </w:t>
      </w:r>
      <w:r w:rsidRPr="001A2F2B">
        <w:rPr>
          <w:rFonts w:eastAsiaTheme="minorHAnsi"/>
          <w:color w:val="000000" w:themeColor="text1"/>
        </w:rPr>
        <w:t>лично</w:t>
      </w:r>
      <w:r>
        <w:rPr>
          <w:rFonts w:eastAsiaTheme="minorHAnsi"/>
          <w:color w:val="000000" w:themeColor="text1"/>
        </w:rPr>
        <w:t xml:space="preserve"> (предајом у писарницу општине Љиг-канцеларија бр.5) </w:t>
      </w:r>
      <w:r w:rsidRPr="001A2F2B">
        <w:rPr>
          <w:rFonts w:eastAsiaTheme="minorHAnsi"/>
          <w:color w:val="000000" w:themeColor="text1"/>
        </w:rPr>
        <w:t>или</w:t>
      </w:r>
      <w:r>
        <w:rPr>
          <w:rFonts w:eastAsiaTheme="minorHAnsi"/>
          <w:color w:val="000000" w:themeColor="text1"/>
        </w:rPr>
        <w:t xml:space="preserve"> </w:t>
      </w:r>
      <w:r w:rsidRPr="001A2F2B">
        <w:rPr>
          <w:rFonts w:eastAsiaTheme="minorHAnsi"/>
          <w:color w:val="000000" w:themeColor="text1"/>
        </w:rPr>
        <w:t>путем</w:t>
      </w:r>
      <w:r>
        <w:rPr>
          <w:rFonts w:eastAsiaTheme="minorHAnsi"/>
          <w:color w:val="000000" w:themeColor="text1"/>
        </w:rPr>
        <w:t xml:space="preserve"> </w:t>
      </w:r>
      <w:r w:rsidRPr="001A2F2B">
        <w:rPr>
          <w:rFonts w:eastAsiaTheme="minorHAnsi"/>
          <w:color w:val="000000" w:themeColor="text1"/>
        </w:rPr>
        <w:t>поште</w:t>
      </w:r>
      <w:r>
        <w:rPr>
          <w:rFonts w:eastAsiaTheme="minorHAnsi"/>
          <w:color w:val="000000" w:themeColor="text1"/>
        </w:rPr>
        <w:t>,</w:t>
      </w:r>
      <w:r w:rsidRPr="001A2F2B">
        <w:rPr>
          <w:rFonts w:eastAsiaTheme="minorHAnsi"/>
          <w:color w:val="000000" w:themeColor="text1"/>
        </w:rPr>
        <w:t xml:space="preserve"> у затвореним</w:t>
      </w:r>
      <w:r>
        <w:rPr>
          <w:rFonts w:eastAsiaTheme="minorHAnsi"/>
          <w:color w:val="000000" w:themeColor="text1"/>
        </w:rPr>
        <w:t xml:space="preserve"> </w:t>
      </w:r>
      <w:r w:rsidRPr="001A2F2B">
        <w:rPr>
          <w:rFonts w:eastAsiaTheme="minorHAnsi"/>
          <w:color w:val="000000" w:themeColor="text1"/>
        </w:rPr>
        <w:t>ковертама</w:t>
      </w:r>
      <w:r>
        <w:rPr>
          <w:rFonts w:eastAsiaTheme="minorHAnsi"/>
          <w:color w:val="000000" w:themeColor="text1"/>
        </w:rPr>
        <w:t xml:space="preserve"> </w:t>
      </w:r>
      <w:r w:rsidRPr="001A2F2B">
        <w:rPr>
          <w:rFonts w:eastAsiaTheme="minorHAnsi"/>
          <w:color w:val="000000" w:themeColor="text1"/>
        </w:rPr>
        <w:t>са</w:t>
      </w:r>
      <w:r>
        <w:rPr>
          <w:rFonts w:eastAsiaTheme="minorHAnsi"/>
          <w:color w:val="000000" w:themeColor="text1"/>
        </w:rPr>
        <w:t xml:space="preserve"> </w:t>
      </w:r>
      <w:r w:rsidRPr="001A2F2B">
        <w:rPr>
          <w:rFonts w:eastAsiaTheme="minorHAnsi"/>
          <w:color w:val="000000" w:themeColor="text1"/>
        </w:rPr>
        <w:t>назнаком: ''ПОНУДА ЗА ОБАВЉАЊЕ ДЕЛАТНОСТИ ЛИНИЈСКОГ (ГРАДСКОГ И ПРИГРАДСКОГ) ПРЕВОЗА ПУТНИКА НА ТЕРИТОРИЈИ ОПШТИНЕ ЉИГ У ПОСТУПКУ ДОДЕЛЕ ЈАВНОГ УГОВОРА О ЈАВНО-ПРИВАТНОМ ПАРТ</w:t>
      </w:r>
      <w:r>
        <w:rPr>
          <w:rFonts w:eastAsiaTheme="minorHAnsi"/>
          <w:color w:val="000000" w:themeColor="text1"/>
        </w:rPr>
        <w:t>Н</w:t>
      </w:r>
      <w:r w:rsidRPr="001A2F2B">
        <w:rPr>
          <w:rFonts w:eastAsiaTheme="minorHAnsi"/>
          <w:color w:val="000000" w:themeColor="text1"/>
        </w:rPr>
        <w:t>ЕРСТВУ СА ЕЛЕМЕНТИМА КОНЦЕСИЈЕ</w:t>
      </w:r>
      <w:r>
        <w:rPr>
          <w:rFonts w:eastAsiaTheme="minorHAnsi"/>
          <w:color w:val="000000" w:themeColor="text1"/>
        </w:rPr>
        <w:t xml:space="preserve"> </w:t>
      </w:r>
      <w:r w:rsidRPr="001A2F2B">
        <w:rPr>
          <w:rFonts w:eastAsiaTheme="minorHAnsi"/>
          <w:color w:val="000000" w:themeColor="text1"/>
        </w:rPr>
        <w:t>- НЕ</w:t>
      </w:r>
      <w:r>
        <w:rPr>
          <w:rFonts w:eastAsiaTheme="minorHAnsi"/>
          <w:color w:val="000000" w:themeColor="text1"/>
        </w:rPr>
        <w:t xml:space="preserve"> </w:t>
      </w:r>
      <w:r w:rsidRPr="001A2F2B">
        <w:rPr>
          <w:rFonts w:eastAsiaTheme="minorHAnsi"/>
          <w:color w:val="000000" w:themeColor="text1"/>
        </w:rPr>
        <w:t>ОТВАРАТИ'',</w:t>
      </w:r>
      <w:r>
        <w:rPr>
          <w:rFonts w:eastAsiaTheme="minorHAnsi"/>
          <w:color w:val="000000" w:themeColor="text1"/>
        </w:rPr>
        <w:t xml:space="preserve"> </w:t>
      </w:r>
      <w:r w:rsidRPr="001A2F2B">
        <w:rPr>
          <w:rFonts w:eastAsiaTheme="minorHAnsi"/>
          <w:color w:val="000000" w:themeColor="text1"/>
        </w:rPr>
        <w:t>на</w:t>
      </w:r>
      <w:r>
        <w:rPr>
          <w:rFonts w:eastAsiaTheme="minorHAnsi"/>
          <w:color w:val="000000" w:themeColor="text1"/>
        </w:rPr>
        <w:t xml:space="preserve"> </w:t>
      </w:r>
      <w:r w:rsidRPr="001A2F2B">
        <w:rPr>
          <w:rFonts w:eastAsiaTheme="minorHAnsi"/>
          <w:color w:val="000000" w:themeColor="text1"/>
        </w:rPr>
        <w:t>адресу: Општина Љиг, ул.Карађорђева бр.7, 14240 Љиг.</w:t>
      </w:r>
      <w:r>
        <w:rPr>
          <w:rFonts w:eastAsiaTheme="minorHAnsi"/>
          <w:color w:val="000000" w:themeColor="text1"/>
        </w:rPr>
        <w:t xml:space="preserve"> </w:t>
      </w:r>
      <w:r w:rsidRPr="001A2F2B">
        <w:rPr>
          <w:rFonts w:eastAsiaTheme="minorHAnsi"/>
          <w:color w:val="000000" w:themeColor="text1"/>
        </w:rPr>
        <w:t>На</w:t>
      </w:r>
      <w:r>
        <w:rPr>
          <w:rFonts w:eastAsiaTheme="minorHAnsi"/>
          <w:color w:val="000000" w:themeColor="text1"/>
        </w:rPr>
        <w:t xml:space="preserve"> </w:t>
      </w:r>
      <w:r w:rsidRPr="001A2F2B">
        <w:rPr>
          <w:rFonts w:eastAsiaTheme="minorHAnsi"/>
          <w:color w:val="000000" w:themeColor="text1"/>
        </w:rPr>
        <w:t>полеђини</w:t>
      </w:r>
      <w:r>
        <w:rPr>
          <w:rFonts w:eastAsiaTheme="minorHAnsi"/>
          <w:color w:val="000000" w:themeColor="text1"/>
        </w:rPr>
        <w:t xml:space="preserve"> </w:t>
      </w:r>
      <w:r w:rsidRPr="001A2F2B">
        <w:rPr>
          <w:rFonts w:eastAsiaTheme="minorHAnsi"/>
          <w:color w:val="000000" w:themeColor="text1"/>
        </w:rPr>
        <w:t>обавезно</w:t>
      </w:r>
      <w:r>
        <w:rPr>
          <w:rFonts w:eastAsiaTheme="minorHAnsi"/>
          <w:color w:val="000000" w:themeColor="text1"/>
        </w:rPr>
        <w:t xml:space="preserve"> </w:t>
      </w:r>
      <w:r w:rsidRPr="001A2F2B">
        <w:rPr>
          <w:rFonts w:eastAsiaTheme="minorHAnsi"/>
          <w:color w:val="000000" w:themeColor="text1"/>
        </w:rPr>
        <w:t>написати: назив</w:t>
      </w:r>
      <w:r>
        <w:rPr>
          <w:rFonts w:eastAsiaTheme="minorHAnsi"/>
          <w:color w:val="000000" w:themeColor="text1"/>
        </w:rPr>
        <w:t xml:space="preserve"> </w:t>
      </w:r>
      <w:r w:rsidRPr="001A2F2B">
        <w:rPr>
          <w:rFonts w:eastAsiaTheme="minorHAnsi"/>
          <w:color w:val="000000" w:themeColor="text1"/>
        </w:rPr>
        <w:t>понуђача,</w:t>
      </w:r>
      <w:r>
        <w:rPr>
          <w:rFonts w:eastAsiaTheme="minorHAnsi"/>
          <w:color w:val="000000" w:themeColor="text1"/>
        </w:rPr>
        <w:t xml:space="preserve"> </w:t>
      </w:r>
      <w:r w:rsidRPr="001A2F2B">
        <w:rPr>
          <w:rFonts w:eastAsiaTheme="minorHAnsi"/>
          <w:color w:val="000000" w:themeColor="text1"/>
        </w:rPr>
        <w:t>адресу</w:t>
      </w:r>
      <w:r>
        <w:rPr>
          <w:rFonts w:eastAsiaTheme="minorHAnsi"/>
          <w:color w:val="000000" w:themeColor="text1"/>
        </w:rPr>
        <w:t xml:space="preserve"> </w:t>
      </w:r>
      <w:r w:rsidRPr="001A2F2B">
        <w:rPr>
          <w:rFonts w:eastAsiaTheme="minorHAnsi"/>
          <w:color w:val="000000" w:themeColor="text1"/>
        </w:rPr>
        <w:t>понуђача, број</w:t>
      </w:r>
      <w:r>
        <w:rPr>
          <w:rFonts w:eastAsiaTheme="minorHAnsi"/>
          <w:color w:val="000000" w:themeColor="text1"/>
        </w:rPr>
        <w:t xml:space="preserve"> </w:t>
      </w:r>
      <w:r w:rsidRPr="001A2F2B">
        <w:rPr>
          <w:rFonts w:eastAsiaTheme="minorHAnsi"/>
          <w:color w:val="000000" w:themeColor="text1"/>
        </w:rPr>
        <w:t>телефона, особу</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контакт. Понуде</w:t>
      </w:r>
      <w:r>
        <w:rPr>
          <w:rFonts w:eastAsiaTheme="minorHAnsi"/>
          <w:color w:val="000000" w:themeColor="text1"/>
        </w:rPr>
        <w:t xml:space="preserve"> </w:t>
      </w:r>
      <w:r w:rsidRPr="001A2F2B">
        <w:rPr>
          <w:rFonts w:eastAsiaTheme="minorHAnsi"/>
          <w:color w:val="000000" w:themeColor="text1"/>
        </w:rPr>
        <w:t>морају</w:t>
      </w:r>
      <w:r>
        <w:rPr>
          <w:rFonts w:eastAsiaTheme="minorHAnsi"/>
          <w:color w:val="000000" w:themeColor="text1"/>
        </w:rPr>
        <w:t xml:space="preserve"> </w:t>
      </w:r>
      <w:r w:rsidRPr="001A2F2B">
        <w:rPr>
          <w:rFonts w:eastAsiaTheme="minorHAnsi"/>
          <w:color w:val="000000" w:themeColor="text1"/>
        </w:rPr>
        <w:t>да</w:t>
      </w:r>
      <w:r>
        <w:rPr>
          <w:rFonts w:eastAsiaTheme="minorHAnsi"/>
          <w:color w:val="000000" w:themeColor="text1"/>
        </w:rPr>
        <w:t xml:space="preserve"> </w:t>
      </w:r>
      <w:r w:rsidRPr="001A2F2B">
        <w:rPr>
          <w:rFonts w:eastAsiaTheme="minorHAnsi"/>
          <w:color w:val="000000" w:themeColor="text1"/>
        </w:rPr>
        <w:t>буду</w:t>
      </w:r>
      <w:r>
        <w:rPr>
          <w:rFonts w:eastAsiaTheme="minorHAnsi"/>
          <w:color w:val="000000" w:themeColor="text1"/>
        </w:rPr>
        <w:t xml:space="preserve"> </w:t>
      </w:r>
      <w:r w:rsidRPr="001A2F2B">
        <w:rPr>
          <w:rFonts w:eastAsiaTheme="minorHAnsi"/>
          <w:color w:val="000000" w:themeColor="text1"/>
        </w:rPr>
        <w:t>на</w:t>
      </w:r>
      <w:r>
        <w:rPr>
          <w:rFonts w:eastAsiaTheme="minorHAnsi"/>
          <w:color w:val="000000" w:themeColor="text1"/>
        </w:rPr>
        <w:t xml:space="preserve"> </w:t>
      </w:r>
      <w:r w:rsidRPr="001A2F2B">
        <w:rPr>
          <w:rFonts w:eastAsiaTheme="minorHAnsi"/>
          <w:color w:val="000000" w:themeColor="text1"/>
        </w:rPr>
        <w:t>српском</w:t>
      </w:r>
      <w:r>
        <w:rPr>
          <w:rFonts w:eastAsiaTheme="minorHAnsi"/>
          <w:color w:val="000000" w:themeColor="text1"/>
        </w:rPr>
        <w:t xml:space="preserve"> </w:t>
      </w:r>
      <w:r w:rsidRPr="001A2F2B">
        <w:rPr>
          <w:rFonts w:eastAsiaTheme="minorHAnsi"/>
          <w:color w:val="000000" w:themeColor="text1"/>
        </w:rPr>
        <w:t>језику и ћириличном писму, осим у оном делу понуде где подаци морају да се унесу на латиничном писму (регистарске ознаке возила и сл.).</w:t>
      </w:r>
    </w:p>
    <w:p w:rsidR="00196872" w:rsidRPr="003F3C64" w:rsidRDefault="00196872" w:rsidP="00196872">
      <w:pPr>
        <w:autoSpaceDE w:val="0"/>
        <w:autoSpaceDN w:val="0"/>
        <w:adjustRightInd w:val="0"/>
        <w:jc w:val="both"/>
        <w:rPr>
          <w:rFonts w:eastAsiaTheme="minorHAnsi"/>
          <w:color w:val="000000" w:themeColor="text1"/>
        </w:rPr>
      </w:pPr>
      <w:r w:rsidRPr="001A2F2B">
        <w:rPr>
          <w:rFonts w:eastAsiaTheme="minorHAnsi"/>
          <w:b/>
          <w:bCs/>
          <w:color w:val="000000" w:themeColor="text1"/>
        </w:rPr>
        <w:t>1</w:t>
      </w:r>
      <w:r>
        <w:rPr>
          <w:rFonts w:eastAsiaTheme="minorHAnsi"/>
          <w:b/>
          <w:bCs/>
          <w:color w:val="000000" w:themeColor="text1"/>
        </w:rPr>
        <w:t>5</w:t>
      </w:r>
      <w:r w:rsidRPr="001A2F2B">
        <w:rPr>
          <w:rFonts w:eastAsiaTheme="minorHAnsi"/>
          <w:b/>
          <w:bCs/>
          <w:color w:val="000000" w:themeColor="text1"/>
        </w:rPr>
        <w:t xml:space="preserve">. </w:t>
      </w:r>
      <w:r w:rsidRPr="001A2F2B">
        <w:rPr>
          <w:rFonts w:eastAsiaTheme="minorHAnsi"/>
          <w:color w:val="000000" w:themeColor="text1"/>
        </w:rPr>
        <w:t>Јавно</w:t>
      </w:r>
      <w:r>
        <w:rPr>
          <w:rFonts w:eastAsiaTheme="minorHAnsi"/>
          <w:color w:val="000000" w:themeColor="text1"/>
        </w:rPr>
        <w:t xml:space="preserve"> </w:t>
      </w:r>
      <w:r w:rsidRPr="001A2F2B">
        <w:rPr>
          <w:rFonts w:eastAsiaTheme="minorHAnsi"/>
          <w:color w:val="000000" w:themeColor="text1"/>
        </w:rPr>
        <w:t>отварање</w:t>
      </w:r>
      <w:r>
        <w:rPr>
          <w:rFonts w:eastAsiaTheme="minorHAnsi"/>
          <w:color w:val="000000" w:themeColor="text1"/>
        </w:rPr>
        <w:t xml:space="preserve"> </w:t>
      </w:r>
      <w:r w:rsidRPr="001A2F2B">
        <w:rPr>
          <w:rFonts w:eastAsiaTheme="minorHAnsi"/>
          <w:color w:val="000000" w:themeColor="text1"/>
        </w:rPr>
        <w:t>понуда</w:t>
      </w:r>
      <w:r>
        <w:rPr>
          <w:rFonts w:eastAsiaTheme="minorHAnsi"/>
          <w:color w:val="000000" w:themeColor="text1"/>
        </w:rPr>
        <w:t xml:space="preserve"> </w:t>
      </w:r>
      <w:r w:rsidRPr="001A2F2B">
        <w:rPr>
          <w:rFonts w:eastAsiaTheme="minorHAnsi"/>
          <w:color w:val="000000" w:themeColor="text1"/>
        </w:rPr>
        <w:t>Комисија</w:t>
      </w:r>
      <w:r>
        <w:rPr>
          <w:rFonts w:eastAsiaTheme="minorHAnsi"/>
          <w:color w:val="000000" w:themeColor="text1"/>
        </w:rPr>
        <w:t xml:space="preserve"> </w:t>
      </w:r>
      <w:r w:rsidRPr="001A2F2B">
        <w:rPr>
          <w:rFonts w:eastAsiaTheme="minorHAnsi"/>
          <w:color w:val="000000" w:themeColor="text1"/>
        </w:rPr>
        <w:t>ће</w:t>
      </w:r>
      <w:r>
        <w:rPr>
          <w:rFonts w:eastAsiaTheme="minorHAnsi"/>
          <w:color w:val="000000" w:themeColor="text1"/>
        </w:rPr>
        <w:t xml:space="preserve"> </w:t>
      </w:r>
      <w:r w:rsidRPr="001A2F2B">
        <w:rPr>
          <w:rFonts w:eastAsiaTheme="minorHAnsi"/>
          <w:color w:val="000000" w:themeColor="text1"/>
        </w:rPr>
        <w:t>извршити</w:t>
      </w:r>
      <w:r>
        <w:rPr>
          <w:rFonts w:eastAsiaTheme="minorHAnsi"/>
          <w:color w:val="000000" w:themeColor="text1"/>
        </w:rPr>
        <w:t xml:space="preserve"> </w:t>
      </w:r>
      <w:r w:rsidRPr="001A2F2B">
        <w:rPr>
          <w:rFonts w:eastAsiaTheme="minorHAnsi"/>
          <w:color w:val="000000" w:themeColor="text1"/>
        </w:rPr>
        <w:t>истог</w:t>
      </w:r>
      <w:r>
        <w:rPr>
          <w:rFonts w:eastAsiaTheme="minorHAnsi"/>
          <w:color w:val="000000" w:themeColor="text1"/>
        </w:rPr>
        <w:t xml:space="preserve"> </w:t>
      </w:r>
      <w:r w:rsidRPr="001A2F2B">
        <w:rPr>
          <w:rFonts w:eastAsiaTheme="minorHAnsi"/>
          <w:color w:val="000000" w:themeColor="text1"/>
        </w:rPr>
        <w:t>дана</w:t>
      </w:r>
      <w:r>
        <w:rPr>
          <w:rFonts w:eastAsiaTheme="minorHAnsi"/>
          <w:color w:val="000000" w:themeColor="text1"/>
        </w:rPr>
        <w:t xml:space="preserve"> </w:t>
      </w:r>
      <w:r w:rsidRPr="001A2F2B">
        <w:rPr>
          <w:rFonts w:eastAsiaTheme="minorHAnsi"/>
          <w:color w:val="000000" w:themeColor="text1"/>
        </w:rPr>
        <w:t>по</w:t>
      </w:r>
      <w:r>
        <w:rPr>
          <w:rFonts w:eastAsiaTheme="minorHAnsi"/>
          <w:color w:val="000000" w:themeColor="text1"/>
        </w:rPr>
        <w:t xml:space="preserve"> </w:t>
      </w:r>
      <w:r w:rsidRPr="001A2F2B">
        <w:rPr>
          <w:rFonts w:eastAsiaTheme="minorHAnsi"/>
          <w:color w:val="000000" w:themeColor="text1"/>
        </w:rPr>
        <w:t>истеку</w:t>
      </w:r>
      <w:r>
        <w:rPr>
          <w:rFonts w:eastAsiaTheme="minorHAnsi"/>
          <w:color w:val="000000" w:themeColor="text1"/>
        </w:rPr>
        <w:t xml:space="preserve"> </w:t>
      </w:r>
      <w:r w:rsidRPr="001A2F2B">
        <w:rPr>
          <w:rFonts w:eastAsiaTheme="minorHAnsi"/>
          <w:color w:val="000000" w:themeColor="text1"/>
        </w:rPr>
        <w:t>рока</w:t>
      </w:r>
      <w:r>
        <w:rPr>
          <w:rFonts w:eastAsiaTheme="minorHAnsi"/>
          <w:color w:val="000000" w:themeColor="text1"/>
        </w:rPr>
        <w:t xml:space="preserve"> </w:t>
      </w:r>
      <w:r w:rsidRPr="001A2F2B">
        <w:rPr>
          <w:rFonts w:eastAsiaTheme="minorHAnsi"/>
          <w:color w:val="000000" w:themeColor="text1"/>
        </w:rPr>
        <w:t>за</w:t>
      </w:r>
      <w:r>
        <w:rPr>
          <w:rFonts w:eastAsiaTheme="minorHAnsi"/>
          <w:color w:val="000000" w:themeColor="text1"/>
        </w:rPr>
        <w:t xml:space="preserve"> </w:t>
      </w:r>
      <w:r w:rsidRPr="001A2F2B">
        <w:rPr>
          <w:rFonts w:eastAsiaTheme="minorHAnsi"/>
          <w:color w:val="000000" w:themeColor="text1"/>
        </w:rPr>
        <w:t>достављање</w:t>
      </w:r>
      <w:r>
        <w:rPr>
          <w:rFonts w:eastAsiaTheme="minorHAnsi"/>
          <w:color w:val="000000" w:themeColor="text1"/>
        </w:rPr>
        <w:t xml:space="preserve"> </w:t>
      </w:r>
      <w:r w:rsidRPr="001A2F2B">
        <w:rPr>
          <w:rFonts w:eastAsiaTheme="minorHAnsi"/>
          <w:color w:val="000000" w:themeColor="text1"/>
        </w:rPr>
        <w:t>понуда</w:t>
      </w:r>
      <w:r w:rsidRPr="001A2F2B">
        <w:rPr>
          <w:rFonts w:eastAsiaTheme="minorHAnsi"/>
          <w:bCs/>
          <w:color w:val="000000" w:themeColor="text1"/>
        </w:rPr>
        <w:t>,</w:t>
      </w:r>
      <w:r>
        <w:rPr>
          <w:rFonts w:eastAsiaTheme="minorHAnsi"/>
          <w:bCs/>
          <w:color w:val="000000" w:themeColor="text1"/>
        </w:rPr>
        <w:t xml:space="preserve"> </w:t>
      </w:r>
      <w:r w:rsidRPr="001A2F2B">
        <w:rPr>
          <w:rFonts w:eastAsiaTheme="minorHAnsi"/>
          <w:bCs/>
          <w:color w:val="000000" w:themeColor="text1"/>
        </w:rPr>
        <w:t>пола сата по истеку рока за подношење понуда,</w:t>
      </w:r>
      <w:r>
        <w:rPr>
          <w:rFonts w:eastAsiaTheme="minorHAnsi"/>
          <w:bCs/>
          <w:color w:val="000000" w:themeColor="text1"/>
        </w:rPr>
        <w:t xml:space="preserve"> </w:t>
      </w:r>
      <w:r w:rsidRPr="001A2F2B">
        <w:rPr>
          <w:rFonts w:eastAsiaTheme="minorHAnsi"/>
          <w:color w:val="000000" w:themeColor="text1"/>
        </w:rPr>
        <w:t>у</w:t>
      </w:r>
      <w:r>
        <w:rPr>
          <w:rFonts w:eastAsiaTheme="minorHAnsi"/>
          <w:color w:val="000000" w:themeColor="text1"/>
        </w:rPr>
        <w:t xml:space="preserve"> </w:t>
      </w:r>
      <w:r w:rsidRPr="001A2F2B">
        <w:rPr>
          <w:rFonts w:eastAsiaTheme="minorHAnsi"/>
          <w:color w:val="000000" w:themeColor="text1"/>
        </w:rPr>
        <w:t>просторијама Општине Љиг, ул.Карађорђева бр.7,</w:t>
      </w:r>
      <w:r>
        <w:rPr>
          <w:rFonts w:eastAsiaTheme="minorHAnsi"/>
          <w:color w:val="000000" w:themeColor="text1"/>
        </w:rPr>
        <w:t xml:space="preserve"> </w:t>
      </w:r>
      <w:r w:rsidRPr="001A2F2B">
        <w:rPr>
          <w:rFonts w:eastAsiaTheme="minorHAnsi"/>
          <w:color w:val="000000" w:themeColor="text1"/>
        </w:rPr>
        <w:t>канцеларија</w:t>
      </w:r>
      <w:r>
        <w:rPr>
          <w:rFonts w:eastAsiaTheme="minorHAnsi"/>
          <w:color w:val="000000" w:themeColor="text1"/>
        </w:rPr>
        <w:t xml:space="preserve"> </w:t>
      </w:r>
      <w:r w:rsidRPr="001A2F2B">
        <w:rPr>
          <w:rFonts w:eastAsiaTheme="minorHAnsi"/>
          <w:color w:val="000000" w:themeColor="text1"/>
        </w:rPr>
        <w:t>број 19 или сала бр.21.</w:t>
      </w:r>
    </w:p>
    <w:p w:rsidR="00196872" w:rsidRPr="001A2F2B" w:rsidRDefault="00196872" w:rsidP="00196872">
      <w:pPr>
        <w:autoSpaceDE w:val="0"/>
        <w:autoSpaceDN w:val="0"/>
        <w:adjustRightInd w:val="0"/>
        <w:jc w:val="both"/>
        <w:rPr>
          <w:rFonts w:eastAsiaTheme="minorHAnsi"/>
          <w:color w:val="000000" w:themeColor="text1"/>
        </w:rPr>
      </w:pPr>
      <w:r w:rsidRPr="001A2F2B">
        <w:rPr>
          <w:rFonts w:eastAsiaTheme="minorHAnsi"/>
          <w:color w:val="000000" w:themeColor="text1"/>
        </w:rPr>
        <w:t>Рок</w:t>
      </w:r>
      <w:r>
        <w:rPr>
          <w:rFonts w:eastAsiaTheme="minorHAnsi"/>
          <w:color w:val="000000" w:themeColor="text1"/>
        </w:rPr>
        <w:t>ови</w:t>
      </w:r>
      <w:r w:rsidRPr="001A2F2B">
        <w:rPr>
          <w:rFonts w:eastAsiaTheme="minorHAnsi"/>
          <w:color w:val="000000" w:themeColor="text1"/>
        </w:rPr>
        <w:t xml:space="preserve"> за </w:t>
      </w:r>
      <w:r>
        <w:rPr>
          <w:rFonts w:eastAsiaTheme="minorHAnsi"/>
          <w:color w:val="000000" w:themeColor="text1"/>
        </w:rPr>
        <w:t xml:space="preserve">достављање понуда и јавно отварање </w:t>
      </w:r>
      <w:r w:rsidRPr="001A2F2B">
        <w:rPr>
          <w:rFonts w:eastAsiaTheme="minorHAnsi"/>
          <w:color w:val="000000" w:themeColor="text1"/>
        </w:rPr>
        <w:t>биће прецизиран</w:t>
      </w:r>
      <w:r>
        <w:rPr>
          <w:rFonts w:eastAsiaTheme="minorHAnsi"/>
          <w:color w:val="000000" w:themeColor="text1"/>
        </w:rPr>
        <w:t>и</w:t>
      </w:r>
      <w:r w:rsidRPr="001A2F2B">
        <w:rPr>
          <w:rFonts w:eastAsiaTheme="minorHAnsi"/>
          <w:color w:val="000000" w:themeColor="text1"/>
        </w:rPr>
        <w:t xml:space="preserve"> приликом објављивања јавног позива и конкурсне документације.</w:t>
      </w:r>
    </w:p>
    <w:p w:rsidR="00196872" w:rsidRPr="001A2F2B" w:rsidRDefault="00196872" w:rsidP="00196872">
      <w:pPr>
        <w:autoSpaceDE w:val="0"/>
        <w:autoSpaceDN w:val="0"/>
        <w:adjustRightInd w:val="0"/>
        <w:jc w:val="both"/>
        <w:rPr>
          <w:color w:val="000000" w:themeColor="text1"/>
        </w:rPr>
      </w:pPr>
      <w:r w:rsidRPr="001A2F2B">
        <w:rPr>
          <w:rFonts w:eastAsiaTheme="minorHAnsi"/>
          <w:color w:val="000000" w:themeColor="text1"/>
        </w:rPr>
        <w:t xml:space="preserve"> Представник</w:t>
      </w:r>
      <w:r>
        <w:rPr>
          <w:rFonts w:eastAsiaTheme="minorHAnsi"/>
          <w:color w:val="000000" w:themeColor="text1"/>
        </w:rPr>
        <w:t xml:space="preserve"> </w:t>
      </w:r>
      <w:r w:rsidRPr="001A2F2B">
        <w:rPr>
          <w:rFonts w:eastAsiaTheme="minorHAnsi"/>
          <w:color w:val="000000" w:themeColor="text1"/>
        </w:rPr>
        <w:t>понуђача</w:t>
      </w:r>
      <w:r>
        <w:rPr>
          <w:rFonts w:eastAsiaTheme="minorHAnsi"/>
          <w:color w:val="000000" w:themeColor="text1"/>
        </w:rPr>
        <w:t xml:space="preserve"> </w:t>
      </w:r>
      <w:r w:rsidRPr="001A2F2B">
        <w:rPr>
          <w:rFonts w:eastAsiaTheme="minorHAnsi"/>
          <w:color w:val="000000" w:themeColor="text1"/>
        </w:rPr>
        <w:t>може</w:t>
      </w:r>
      <w:r>
        <w:rPr>
          <w:rFonts w:eastAsiaTheme="minorHAnsi"/>
          <w:color w:val="000000" w:themeColor="text1"/>
        </w:rPr>
        <w:t xml:space="preserve"> </w:t>
      </w:r>
      <w:r w:rsidRPr="001A2F2B">
        <w:rPr>
          <w:color w:val="000000" w:themeColor="text1"/>
        </w:rPr>
        <w:t>присуствовати јавном отварању понуда при чему мора имати овлашћење  потписано од стране овлашћеног лица.</w:t>
      </w:r>
    </w:p>
    <w:p w:rsidR="006C5743" w:rsidRPr="006C5743" w:rsidRDefault="006C5743" w:rsidP="00FF2E1F">
      <w:pPr>
        <w:jc w:val="both"/>
      </w:pPr>
    </w:p>
    <w:p w:rsidR="00FF2E1F" w:rsidRDefault="00FF2E1F" w:rsidP="00FF2E1F">
      <w:pPr>
        <w:jc w:val="center"/>
      </w:pPr>
      <w:r>
        <w:t>СКУПШТИНА ОПШТИНЕ ЉИГ</w:t>
      </w:r>
    </w:p>
    <w:p w:rsidR="00FF2E1F" w:rsidRDefault="00FF2E1F" w:rsidP="00FF2E1F">
      <w:pPr>
        <w:jc w:val="both"/>
      </w:pPr>
      <w:r>
        <w:t>01 Број: 06-</w:t>
      </w:r>
      <w:r w:rsidR="00492F1A">
        <w:t>34</w:t>
      </w:r>
      <w:r>
        <w:t>/19-5</w:t>
      </w:r>
    </w:p>
    <w:p w:rsidR="00FF2E1F" w:rsidRDefault="00FF2E1F" w:rsidP="00FF2E1F">
      <w:pPr>
        <w:jc w:val="both"/>
      </w:pPr>
    </w:p>
    <w:p w:rsidR="00FF2E1F" w:rsidRDefault="00FF2E1F" w:rsidP="00FF2E1F">
      <w:pPr>
        <w:tabs>
          <w:tab w:val="center" w:pos="4320"/>
          <w:tab w:val="right" w:pos="8640"/>
        </w:tabs>
        <w:jc w:val="center"/>
      </w:pPr>
      <w:r>
        <w:t xml:space="preserve">                                                                                                                   ПРЕДСЕД</w:t>
      </w:r>
      <w:r>
        <w:rPr>
          <w:lang w:val="sr-Cyrl-CS"/>
        </w:rPr>
        <w:t>НИК</w:t>
      </w:r>
    </w:p>
    <w:p w:rsidR="00FF2E1F" w:rsidRDefault="00FF2E1F" w:rsidP="00FF2E1F">
      <w:pPr>
        <w:jc w:val="right"/>
      </w:pPr>
      <w:r>
        <w:rPr>
          <w:lang w:val="sr-Cyrl-CS"/>
        </w:rPr>
        <w:t>Горан Миловановић</w:t>
      </w:r>
      <w:r>
        <w:t xml:space="preserve">, </w:t>
      </w:r>
      <w:r>
        <w:rPr>
          <w:lang w:val="sr-Cyrl-CS"/>
        </w:rPr>
        <w:t>с.р.</w:t>
      </w:r>
    </w:p>
    <w:p w:rsidR="00FF2E1F" w:rsidRDefault="00FF2E1F" w:rsidP="00FF2E1F">
      <w:pPr>
        <w:jc w:val="right"/>
        <w:rPr>
          <w:sz w:val="22"/>
          <w:szCs w:val="22"/>
        </w:rPr>
      </w:pPr>
    </w:p>
    <w:p w:rsidR="006C5743" w:rsidRPr="006C5743" w:rsidRDefault="006C5743" w:rsidP="00FF2E1F">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FF2E1F" w:rsidRDefault="00FF2E1F" w:rsidP="00FF2E1F">
      <w:pPr>
        <w:rPr>
          <w:lang w:val="sr-Cyrl-CS"/>
        </w:rPr>
      </w:pPr>
    </w:p>
    <w:tbl>
      <w:tblPr>
        <w:tblW w:w="9750" w:type="dxa"/>
        <w:tblInd w:w="-12" w:type="dxa"/>
        <w:tblLook w:val="01E0"/>
      </w:tblPr>
      <w:tblGrid>
        <w:gridCol w:w="9750"/>
      </w:tblGrid>
      <w:tr w:rsidR="00FF2E1F" w:rsidTr="00FF2E1F">
        <w:trPr>
          <w:trHeight w:val="345"/>
        </w:trPr>
        <w:tc>
          <w:tcPr>
            <w:tcW w:w="9750" w:type="dxa"/>
            <w:tcBorders>
              <w:top w:val="single" w:sz="4" w:space="0" w:color="auto"/>
              <w:left w:val="single" w:sz="4" w:space="0" w:color="auto"/>
              <w:bottom w:val="single" w:sz="4" w:space="0" w:color="auto"/>
              <w:right w:val="single" w:sz="4" w:space="0" w:color="auto"/>
            </w:tcBorders>
            <w:hideMark/>
          </w:tcPr>
          <w:p w:rsidR="00FF2E1F" w:rsidRDefault="00FF2E1F">
            <w:pPr>
              <w:spacing w:line="276" w:lineRule="auto"/>
              <w:jc w:val="center"/>
            </w:pPr>
            <w:r>
              <w:rPr>
                <w:lang w:val="sr-Cyrl-CS"/>
              </w:rPr>
              <w:t>6.</w:t>
            </w:r>
            <w:r>
              <w:t xml:space="preserve">                                                                 </w:t>
            </w:r>
          </w:p>
        </w:tc>
      </w:tr>
    </w:tbl>
    <w:p w:rsidR="00FF2E1F" w:rsidRDefault="00FF2E1F" w:rsidP="00FF2E1F">
      <w:pPr>
        <w:pStyle w:val="Footer1"/>
        <w:rPr>
          <w:lang w:val="en-US"/>
        </w:rPr>
      </w:pPr>
      <w:r>
        <w:rPr>
          <w:lang w:val="en-US"/>
        </w:rPr>
        <w:t xml:space="preserve">      </w:t>
      </w:r>
    </w:p>
    <w:p w:rsidR="00B12253" w:rsidRDefault="00B12253" w:rsidP="00B12253">
      <w:pPr>
        <w:ind w:firstLine="720"/>
        <w:jc w:val="both"/>
      </w:pPr>
      <w:r w:rsidRPr="00FC39CF">
        <w:t>На основу члана 40</w:t>
      </w:r>
      <w:r>
        <w:t>.</w:t>
      </w:r>
      <w:r w:rsidR="006F35FA">
        <w:t xml:space="preserve"> </w:t>
      </w:r>
      <w:r>
        <w:t>став 1. тачка 40.</w:t>
      </w:r>
      <w:r w:rsidR="006F35FA">
        <w:t xml:space="preserve"> </w:t>
      </w:r>
      <w:r w:rsidRPr="00FC39CF">
        <w:t>Статута општине Љиг („Службени г</w:t>
      </w:r>
      <w:r>
        <w:t xml:space="preserve">ласник </w:t>
      </w:r>
      <w:r w:rsidR="006F35FA">
        <w:t>O</w:t>
      </w:r>
      <w:r>
        <w:t>пштине Љиг“ број 4/19) и члана 7</w:t>
      </w:r>
      <w:r w:rsidR="006F35FA">
        <w:t>.</w:t>
      </w:r>
      <w:r>
        <w:t xml:space="preserve"> став 2. Одлуке о организацији и начину обављања градског и приградског превоза путника на територији општине Љиг („Службени гласник </w:t>
      </w:r>
      <w:r w:rsidR="006F35FA">
        <w:t>O</w:t>
      </w:r>
      <w:r>
        <w:t>пштине Љиг“ број 4/19),</w:t>
      </w:r>
      <w:r w:rsidR="006F35FA">
        <w:t xml:space="preserve"> </w:t>
      </w:r>
      <w:r w:rsidRPr="00FC39CF">
        <w:t>Скупштина општине Љиг</w:t>
      </w:r>
      <w:r>
        <w:t>, на седници одржаној дана 01.10.2019.</w:t>
      </w:r>
      <w:r w:rsidRPr="008C0DAB">
        <w:t>године</w:t>
      </w:r>
      <w:r>
        <w:t>,</w:t>
      </w:r>
      <w:r w:rsidRPr="008C0DAB">
        <w:t xml:space="preserve"> донела</w:t>
      </w:r>
    </w:p>
    <w:p w:rsidR="00B12253" w:rsidRDefault="00B12253" w:rsidP="00B12253">
      <w:pPr>
        <w:ind w:firstLine="720"/>
        <w:jc w:val="both"/>
      </w:pPr>
    </w:p>
    <w:p w:rsidR="00B12253" w:rsidRDefault="00B12253" w:rsidP="00B12253">
      <w:pPr>
        <w:ind w:firstLine="720"/>
        <w:jc w:val="both"/>
      </w:pPr>
    </w:p>
    <w:p w:rsidR="00B12253" w:rsidRPr="00B12253" w:rsidRDefault="00B12253" w:rsidP="00B12253">
      <w:pPr>
        <w:ind w:firstLine="720"/>
        <w:jc w:val="both"/>
      </w:pPr>
    </w:p>
    <w:p w:rsidR="00B12253" w:rsidRPr="00C81B51" w:rsidRDefault="00B12253" w:rsidP="00B12253">
      <w:pPr>
        <w:pStyle w:val="NoSpacing"/>
        <w:jc w:val="center"/>
        <w:rPr>
          <w:rFonts w:ascii="Times New Roman" w:hAnsi="Times New Roman" w:cs="Times New Roman"/>
          <w:b/>
          <w:sz w:val="24"/>
          <w:szCs w:val="24"/>
        </w:rPr>
      </w:pPr>
      <w:r w:rsidRPr="00C81B51">
        <w:rPr>
          <w:rFonts w:ascii="Times New Roman" w:hAnsi="Times New Roman" w:cs="Times New Roman"/>
          <w:b/>
          <w:sz w:val="24"/>
          <w:szCs w:val="24"/>
        </w:rPr>
        <w:t>О Д Л У К У</w:t>
      </w:r>
    </w:p>
    <w:p w:rsidR="00B12253" w:rsidRDefault="00B12253" w:rsidP="00B12253">
      <w:pPr>
        <w:pStyle w:val="NoSpacing"/>
        <w:rPr>
          <w:rFonts w:ascii="Times New Roman" w:hAnsi="Times New Roman" w:cs="Times New Roman"/>
          <w:sz w:val="24"/>
          <w:szCs w:val="24"/>
        </w:rPr>
      </w:pPr>
      <w:r>
        <w:rPr>
          <w:rFonts w:ascii="Times New Roman" w:hAnsi="Times New Roman" w:cs="Times New Roman"/>
          <w:sz w:val="24"/>
          <w:szCs w:val="24"/>
        </w:rPr>
        <w:t xml:space="preserve">                                     О УСВАЈАЊУ МОДЕЛА ЈАВНОГ УГОВОРА</w:t>
      </w:r>
    </w:p>
    <w:p w:rsidR="00B12253" w:rsidRDefault="00B12253" w:rsidP="00B12253">
      <w:pPr>
        <w:pStyle w:val="NoSpacing"/>
        <w:rPr>
          <w:rFonts w:ascii="Times New Roman" w:hAnsi="Times New Roman" w:cs="Times New Roman"/>
          <w:sz w:val="24"/>
          <w:szCs w:val="24"/>
        </w:rPr>
      </w:pPr>
      <w:r>
        <w:rPr>
          <w:rFonts w:ascii="Times New Roman" w:hAnsi="Times New Roman" w:cs="Times New Roman"/>
          <w:sz w:val="24"/>
          <w:szCs w:val="24"/>
        </w:rPr>
        <w:t xml:space="preserve">      О ПОВЕРАВАЊУ ОБАВЉАЊА КОМУНАЛНЕ ДЕЛАТНОСТИ ГРАДСКОГ</w:t>
      </w:r>
    </w:p>
    <w:p w:rsidR="00B12253" w:rsidRPr="00791DBB" w:rsidRDefault="00B12253" w:rsidP="00B12253">
      <w:pPr>
        <w:pStyle w:val="NoSpacing"/>
        <w:rPr>
          <w:rFonts w:ascii="Times New Roman" w:hAnsi="Times New Roman" w:cs="Times New Roman"/>
          <w:sz w:val="24"/>
          <w:szCs w:val="24"/>
        </w:rPr>
      </w:pPr>
      <w:r>
        <w:rPr>
          <w:rFonts w:ascii="Times New Roman" w:hAnsi="Times New Roman" w:cs="Times New Roman"/>
          <w:sz w:val="24"/>
          <w:szCs w:val="24"/>
        </w:rPr>
        <w:t xml:space="preserve">    И ПРИГРАДСКОГ ПРЕВОЗА ПУТНИКА НА ТЕРИТОРИЈИ ОПШТИНЕ ЉИГ  </w:t>
      </w:r>
    </w:p>
    <w:p w:rsidR="00B12253" w:rsidRDefault="00B12253" w:rsidP="00B12253">
      <w:pPr>
        <w:pStyle w:val="NoSpacing"/>
        <w:rPr>
          <w:rFonts w:ascii="Times New Roman" w:hAnsi="Times New Roman" w:cs="Times New Roman"/>
          <w:sz w:val="24"/>
          <w:szCs w:val="24"/>
        </w:rPr>
      </w:pPr>
    </w:p>
    <w:p w:rsidR="00B12253" w:rsidRDefault="00B12253" w:rsidP="00B12253">
      <w:pPr>
        <w:pStyle w:val="NoSpacing"/>
        <w:rPr>
          <w:rFonts w:ascii="Times New Roman" w:hAnsi="Times New Roman" w:cs="Times New Roman"/>
          <w:sz w:val="24"/>
          <w:szCs w:val="24"/>
        </w:rPr>
      </w:pPr>
    </w:p>
    <w:p w:rsidR="00B12253" w:rsidRPr="00B12253" w:rsidRDefault="00B12253" w:rsidP="00B12253">
      <w:pPr>
        <w:pStyle w:val="NoSpacing"/>
        <w:rPr>
          <w:rFonts w:ascii="Times New Roman" w:hAnsi="Times New Roman" w:cs="Times New Roman"/>
          <w:sz w:val="24"/>
          <w:szCs w:val="24"/>
        </w:rPr>
      </w:pPr>
    </w:p>
    <w:p w:rsidR="00B12253" w:rsidRDefault="00B12253" w:rsidP="00B12253">
      <w:pPr>
        <w:jc w:val="center"/>
      </w:pPr>
      <w:r w:rsidRPr="00FC39CF">
        <w:t>Члан 1.</w:t>
      </w:r>
    </w:p>
    <w:p w:rsidR="00B12253" w:rsidRPr="00B12253" w:rsidRDefault="00B12253" w:rsidP="00B12253">
      <w:pPr>
        <w:jc w:val="center"/>
      </w:pPr>
    </w:p>
    <w:p w:rsidR="00B12253" w:rsidRDefault="00B12253" w:rsidP="00B12253">
      <w:pPr>
        <w:jc w:val="both"/>
      </w:pPr>
      <w:r>
        <w:tab/>
        <w:t>Усваја се модел Јавног уговора о поверавању</w:t>
      </w:r>
      <w:r w:rsidRPr="00FC39CF">
        <w:t xml:space="preserve"> обављања делатности градско-приградског превоза путника на територији</w:t>
      </w:r>
      <w:r>
        <w:t xml:space="preserve"> општине Љиг и исти чини саставни део ове Одлуке.</w:t>
      </w:r>
    </w:p>
    <w:p w:rsidR="00B12253" w:rsidRDefault="00B12253" w:rsidP="00B12253">
      <w:pPr>
        <w:jc w:val="both"/>
      </w:pPr>
    </w:p>
    <w:p w:rsidR="00B12253" w:rsidRPr="00B12253" w:rsidRDefault="00B12253" w:rsidP="00B12253">
      <w:pPr>
        <w:jc w:val="both"/>
      </w:pPr>
    </w:p>
    <w:p w:rsidR="00B12253" w:rsidRDefault="00B12253" w:rsidP="00B12253">
      <w:pPr>
        <w:jc w:val="center"/>
      </w:pPr>
      <w:r>
        <w:t>Члан 2</w:t>
      </w:r>
      <w:r w:rsidRPr="00FC39CF">
        <w:t>.</w:t>
      </w:r>
    </w:p>
    <w:p w:rsidR="00B12253" w:rsidRPr="00B12253" w:rsidRDefault="00B12253" w:rsidP="00B12253">
      <w:pPr>
        <w:jc w:val="center"/>
      </w:pPr>
    </w:p>
    <w:p w:rsidR="00B12253" w:rsidRPr="004A5B9E" w:rsidRDefault="00B12253" w:rsidP="00B12253">
      <w:pPr>
        <w:jc w:val="both"/>
        <w:rPr>
          <w:color w:val="000000" w:themeColor="text1"/>
        </w:rPr>
      </w:pPr>
      <w:r>
        <w:tab/>
        <w:t xml:space="preserve">Ова Одлука ступа на снагу осмог дана од дана објављивања у </w:t>
      </w:r>
      <w:r w:rsidRPr="004A5B9E">
        <w:rPr>
          <w:color w:val="000000" w:themeColor="text1"/>
        </w:rPr>
        <w:t xml:space="preserve">„Службеном гласнику </w:t>
      </w:r>
      <w:r w:rsidR="006F35FA">
        <w:rPr>
          <w:color w:val="000000" w:themeColor="text1"/>
        </w:rPr>
        <w:t>O</w:t>
      </w:r>
      <w:r w:rsidRPr="004A5B9E">
        <w:rPr>
          <w:color w:val="000000" w:themeColor="text1"/>
        </w:rPr>
        <w:t>пштине Љиг“.</w:t>
      </w:r>
    </w:p>
    <w:p w:rsidR="00FF2E1F" w:rsidRDefault="00FF2E1F" w:rsidP="00FF2E1F">
      <w:pPr>
        <w:jc w:val="center"/>
      </w:pPr>
    </w:p>
    <w:p w:rsidR="00FF2E1F" w:rsidRDefault="00FF2E1F" w:rsidP="00FF2E1F">
      <w:pPr>
        <w:jc w:val="center"/>
      </w:pPr>
    </w:p>
    <w:p w:rsidR="00FF2E1F" w:rsidRDefault="00FF2E1F" w:rsidP="00FF2E1F">
      <w:pPr>
        <w:jc w:val="center"/>
      </w:pPr>
    </w:p>
    <w:p w:rsidR="00FF2E1F" w:rsidRDefault="00FF2E1F" w:rsidP="00FF2E1F">
      <w:pPr>
        <w:jc w:val="center"/>
      </w:pPr>
      <w:r>
        <w:t>СКУПШТИНА ОПШТИНЕ ЉИГ</w:t>
      </w:r>
    </w:p>
    <w:p w:rsidR="00FF2E1F" w:rsidRDefault="00FF2E1F" w:rsidP="00FF2E1F">
      <w:pPr>
        <w:jc w:val="center"/>
      </w:pPr>
    </w:p>
    <w:p w:rsidR="00FF2E1F" w:rsidRDefault="00FF2E1F" w:rsidP="00FF2E1F">
      <w:pPr>
        <w:jc w:val="center"/>
      </w:pPr>
    </w:p>
    <w:p w:rsidR="00FF2E1F" w:rsidRDefault="00FF2E1F" w:rsidP="00FF2E1F">
      <w:pPr>
        <w:jc w:val="center"/>
      </w:pPr>
    </w:p>
    <w:p w:rsidR="00FF2E1F" w:rsidRDefault="00FF2E1F" w:rsidP="00FF2E1F">
      <w:pPr>
        <w:jc w:val="both"/>
      </w:pPr>
      <w:r>
        <w:t>01 Број: 06-</w:t>
      </w:r>
      <w:r w:rsidR="00A578CF">
        <w:t>34</w:t>
      </w:r>
      <w:r>
        <w:t>/19-6</w:t>
      </w:r>
    </w:p>
    <w:p w:rsidR="00FF2E1F" w:rsidRDefault="00FF2E1F" w:rsidP="00FF2E1F">
      <w:pPr>
        <w:jc w:val="both"/>
      </w:pPr>
    </w:p>
    <w:p w:rsidR="00FF2E1F" w:rsidRDefault="00FF2E1F" w:rsidP="00FF2E1F">
      <w:pPr>
        <w:jc w:val="both"/>
      </w:pPr>
    </w:p>
    <w:p w:rsidR="00FF2E1F" w:rsidRDefault="00FF2E1F" w:rsidP="00FF2E1F">
      <w:pPr>
        <w:jc w:val="both"/>
      </w:pPr>
    </w:p>
    <w:p w:rsidR="00FF2E1F" w:rsidRDefault="00FF2E1F" w:rsidP="00FF2E1F">
      <w:pPr>
        <w:tabs>
          <w:tab w:val="center" w:pos="4320"/>
          <w:tab w:val="right" w:pos="8640"/>
        </w:tabs>
        <w:jc w:val="center"/>
      </w:pPr>
      <w:r>
        <w:t xml:space="preserve">                                                                                                                   ПРЕДСЕД</w:t>
      </w:r>
      <w:r>
        <w:rPr>
          <w:lang w:val="sr-Cyrl-CS"/>
        </w:rPr>
        <w:t>НИК</w:t>
      </w:r>
    </w:p>
    <w:p w:rsidR="00FF2E1F" w:rsidRDefault="00FF2E1F" w:rsidP="00FF2E1F">
      <w:pPr>
        <w:jc w:val="right"/>
      </w:pPr>
      <w:r>
        <w:rPr>
          <w:lang w:val="sr-Cyrl-CS"/>
        </w:rPr>
        <w:t>Горан Миловановић</w:t>
      </w:r>
      <w:r>
        <w:t xml:space="preserve">, </w:t>
      </w:r>
      <w:r>
        <w:rPr>
          <w:lang w:val="sr-Cyrl-CS"/>
        </w:rPr>
        <w:t>с.р.</w:t>
      </w:r>
    </w:p>
    <w:p w:rsidR="00FF2E1F" w:rsidRDefault="00FF2E1F" w:rsidP="00FF2E1F">
      <w:pPr>
        <w:jc w:val="center"/>
      </w:pPr>
    </w:p>
    <w:p w:rsidR="00FF2E1F" w:rsidRDefault="00FF2E1F" w:rsidP="00FF2E1F">
      <w:pPr>
        <w:jc w:val="right"/>
        <w:rPr>
          <w:sz w:val="22"/>
          <w:szCs w:val="22"/>
        </w:rPr>
      </w:pPr>
    </w:p>
    <w:p w:rsidR="00B12253" w:rsidRPr="00B12253" w:rsidRDefault="00B12253" w:rsidP="00FF2E1F">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FF2E1F" w:rsidRDefault="00FF2E1F" w:rsidP="00FF2E1F">
      <w:pPr>
        <w:rPr>
          <w:lang w:val="sr-Cyrl-CS"/>
        </w:rPr>
      </w:pPr>
    </w:p>
    <w:tbl>
      <w:tblPr>
        <w:tblW w:w="9750" w:type="dxa"/>
        <w:tblInd w:w="-12" w:type="dxa"/>
        <w:tblLook w:val="01E0"/>
      </w:tblPr>
      <w:tblGrid>
        <w:gridCol w:w="9750"/>
      </w:tblGrid>
      <w:tr w:rsidR="00FF2E1F" w:rsidTr="00FF2E1F">
        <w:trPr>
          <w:trHeight w:val="345"/>
        </w:trPr>
        <w:tc>
          <w:tcPr>
            <w:tcW w:w="9750" w:type="dxa"/>
            <w:tcBorders>
              <w:top w:val="single" w:sz="4" w:space="0" w:color="auto"/>
              <w:left w:val="single" w:sz="4" w:space="0" w:color="auto"/>
              <w:bottom w:val="single" w:sz="4" w:space="0" w:color="auto"/>
              <w:right w:val="single" w:sz="4" w:space="0" w:color="auto"/>
            </w:tcBorders>
            <w:hideMark/>
          </w:tcPr>
          <w:p w:rsidR="00FF2E1F" w:rsidRDefault="00FF2E1F">
            <w:pPr>
              <w:spacing w:line="276" w:lineRule="auto"/>
              <w:jc w:val="center"/>
            </w:pPr>
            <w:r>
              <w:rPr>
                <w:lang w:val="sr-Cyrl-CS"/>
              </w:rPr>
              <w:t>7.</w:t>
            </w:r>
            <w:r>
              <w:t xml:space="preserve">                                                                 </w:t>
            </w:r>
          </w:p>
        </w:tc>
      </w:tr>
    </w:tbl>
    <w:p w:rsidR="00FF2E1F" w:rsidRDefault="00FF2E1F" w:rsidP="00FF2E1F">
      <w:pPr>
        <w:pStyle w:val="Footer1"/>
      </w:pPr>
      <w:r>
        <w:rPr>
          <w:lang w:val="en-US"/>
        </w:rPr>
        <w:t xml:space="preserve">      </w:t>
      </w:r>
    </w:p>
    <w:p w:rsidR="00451F47" w:rsidRPr="00BE5B34" w:rsidRDefault="00451F47" w:rsidP="00451F47">
      <w:pPr>
        <w:jc w:val="both"/>
        <w:rPr>
          <w:lang w:val="sr-Cyrl-CS"/>
        </w:rPr>
      </w:pPr>
      <w:r>
        <w:tab/>
      </w:r>
      <w:r w:rsidRPr="00BE5B34">
        <w:t xml:space="preserve">На основу члана 59. став 1. Закона о локалној самоуправи (''Службени гласник РС'', број 129/2007 и 83/2014-др.закон, 101/2016-др.закон и 47/2018) </w:t>
      </w:r>
      <w:r w:rsidRPr="00BE5B34">
        <w:rPr>
          <w:lang w:val="sr-Cyrl-CS"/>
        </w:rPr>
        <w:t xml:space="preserve"> и члана  40. и члана </w:t>
      </w:r>
      <w:r>
        <w:rPr>
          <w:lang w:val="sr-Cyrl-CS"/>
        </w:rPr>
        <w:t>80</w:t>
      </w:r>
      <w:r w:rsidRPr="00BE5B34">
        <w:rPr>
          <w:lang w:val="sr-Cyrl-CS"/>
        </w:rPr>
        <w:t>. став 1. Статута општине Љиг (''Службени гласник општине Љиг'' бр. 4/19)</w:t>
      </w:r>
      <w:r w:rsidRPr="00BE5B34">
        <w:rPr>
          <w:lang w:val="sr-Cyrl-CS"/>
        </w:rPr>
        <w:tab/>
        <w:t xml:space="preserve">Скупштина општине Љиг, на седници одржаној дана </w:t>
      </w:r>
      <w:r>
        <w:t>01.10.2019.</w:t>
      </w:r>
      <w:r w:rsidRPr="008C0DAB">
        <w:t>године</w:t>
      </w:r>
      <w:r>
        <w:t>,</w:t>
      </w:r>
      <w:r w:rsidRPr="008C0DAB">
        <w:t xml:space="preserve"> донела</w:t>
      </w:r>
    </w:p>
    <w:p w:rsidR="00451F47" w:rsidRDefault="00451F47" w:rsidP="00451F47">
      <w:pPr>
        <w:jc w:val="both"/>
        <w:rPr>
          <w:lang w:val="sr-Cyrl-CS"/>
        </w:rPr>
      </w:pPr>
    </w:p>
    <w:p w:rsidR="00451F47" w:rsidRDefault="00451F47" w:rsidP="00451F47">
      <w:pPr>
        <w:jc w:val="both"/>
        <w:rPr>
          <w:lang w:val="sr-Cyrl-CS"/>
        </w:rPr>
      </w:pPr>
    </w:p>
    <w:p w:rsidR="00451F47" w:rsidRPr="00BE5B34" w:rsidRDefault="00451F47" w:rsidP="00451F47">
      <w:pPr>
        <w:jc w:val="both"/>
        <w:rPr>
          <w:lang w:val="sr-Cyrl-CS"/>
        </w:rPr>
      </w:pPr>
    </w:p>
    <w:p w:rsidR="00451F47" w:rsidRPr="00451F47" w:rsidRDefault="00451F47" w:rsidP="00451F47">
      <w:pPr>
        <w:jc w:val="center"/>
        <w:rPr>
          <w:b/>
          <w:bCs/>
          <w:lang w:val="sr-Cyrl-CS"/>
        </w:rPr>
      </w:pPr>
      <w:r w:rsidRPr="00451F47">
        <w:rPr>
          <w:b/>
          <w:bCs/>
          <w:lang w:val="sr-Cyrl-CS"/>
        </w:rPr>
        <w:t>О Д Л У К У</w:t>
      </w:r>
    </w:p>
    <w:p w:rsidR="00451F47" w:rsidRPr="00451F47" w:rsidRDefault="00451F47" w:rsidP="00451F47">
      <w:pPr>
        <w:pStyle w:val="Heading5"/>
        <w:jc w:val="center"/>
        <w:rPr>
          <w:i w:val="0"/>
        </w:rPr>
      </w:pPr>
      <w:r w:rsidRPr="00451F47">
        <w:rPr>
          <w:b/>
          <w:bCs w:val="0"/>
          <w:i w:val="0"/>
        </w:rPr>
        <w:t>О ОПШТИНСКОЈ  УПРАВИ ОПШТИНЕ ЉИГ</w:t>
      </w:r>
    </w:p>
    <w:p w:rsidR="00451F47" w:rsidRDefault="00451F47" w:rsidP="00451F47">
      <w:pPr>
        <w:jc w:val="both"/>
        <w:rPr>
          <w:lang w:val="sr-Cyrl-CS"/>
        </w:rPr>
      </w:pPr>
    </w:p>
    <w:p w:rsidR="00451F47" w:rsidRPr="00BE5B34" w:rsidRDefault="00451F47" w:rsidP="00451F47">
      <w:pPr>
        <w:jc w:val="both"/>
        <w:rPr>
          <w:lang w:val="sr-Cyrl-CS"/>
        </w:rPr>
      </w:pPr>
    </w:p>
    <w:p w:rsidR="00451F47" w:rsidRPr="00566808" w:rsidRDefault="00451F47" w:rsidP="00451F47">
      <w:pPr>
        <w:jc w:val="center"/>
        <w:rPr>
          <w:b/>
          <w:lang w:val="sr-Cyrl-CS"/>
        </w:rPr>
      </w:pPr>
      <w:r w:rsidRPr="00566808">
        <w:rPr>
          <w:b/>
        </w:rPr>
        <w:t>I</w:t>
      </w:r>
      <w:r w:rsidRPr="00566808">
        <w:rPr>
          <w:b/>
          <w:lang w:val="ru-RU"/>
        </w:rPr>
        <w:t xml:space="preserve"> </w:t>
      </w:r>
      <w:r w:rsidRPr="00566808">
        <w:rPr>
          <w:b/>
          <w:lang w:val="sr-Cyrl-CS"/>
        </w:rPr>
        <w:t xml:space="preserve"> ОПШТЕ ОДРЕДБЕ</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1.</w:t>
      </w:r>
    </w:p>
    <w:p w:rsidR="00451F47" w:rsidRPr="00BE5B34" w:rsidRDefault="00451F47" w:rsidP="00451F47">
      <w:pPr>
        <w:jc w:val="both"/>
        <w:rPr>
          <w:lang w:val="sr-Cyrl-CS"/>
        </w:rPr>
      </w:pPr>
      <w:r>
        <w:rPr>
          <w:lang w:val="sr-Cyrl-CS"/>
        </w:rPr>
        <w:tab/>
      </w:r>
      <w:r w:rsidRPr="00BE5B34">
        <w:rPr>
          <w:lang w:val="sr-Cyrl-CS"/>
        </w:rPr>
        <w:t>Овом Одлуком уређује се надлежност, организација и начин рада Општинске управе  општине Љиг, руковођење Општинском управом, јавност рада, као и друга питања од значаја за рад Општинске управе.</w:t>
      </w:r>
    </w:p>
    <w:p w:rsidR="00451F47" w:rsidRPr="00BE5B34" w:rsidRDefault="00451F47" w:rsidP="00451F47">
      <w:pPr>
        <w:jc w:val="center"/>
        <w:rPr>
          <w:lang w:val="sr-Cyrl-CS"/>
        </w:rPr>
      </w:pPr>
    </w:p>
    <w:p w:rsidR="00451F47" w:rsidRPr="00BE5B34" w:rsidRDefault="00451F47" w:rsidP="00451F47">
      <w:pPr>
        <w:jc w:val="center"/>
        <w:rPr>
          <w:lang w:val="sr-Cyrl-CS"/>
        </w:rPr>
      </w:pPr>
      <w:r w:rsidRPr="00BE5B34">
        <w:rPr>
          <w:lang w:val="sr-Cyrl-CS"/>
        </w:rPr>
        <w:t>Члан 2.</w:t>
      </w:r>
    </w:p>
    <w:p w:rsidR="00451F47" w:rsidRPr="00BE5B34" w:rsidRDefault="00451F47" w:rsidP="00451F47">
      <w:pPr>
        <w:jc w:val="both"/>
      </w:pPr>
      <w:r>
        <w:tab/>
      </w:r>
      <w:r w:rsidRPr="00BE5B34">
        <w:t>Општинска управа обавља послове утврђене Уставом, законом, статутом и другим прописима. Општинска управа обавља и поверене послове из оквира права и дужности Републике Србије.</w:t>
      </w:r>
    </w:p>
    <w:p w:rsidR="00451F47" w:rsidRPr="00BE5B34" w:rsidRDefault="00451F47" w:rsidP="00451F47">
      <w:pPr>
        <w:jc w:val="both"/>
      </w:pPr>
    </w:p>
    <w:p w:rsidR="00451F47" w:rsidRPr="00BE5B34" w:rsidRDefault="00451F47" w:rsidP="00451F47">
      <w:pPr>
        <w:jc w:val="center"/>
        <w:rPr>
          <w:lang w:val="sr-Cyrl-CS"/>
        </w:rPr>
      </w:pPr>
      <w:r w:rsidRPr="00BE5B34">
        <w:rPr>
          <w:lang w:val="sr-Cyrl-CS"/>
        </w:rPr>
        <w:t>Члан 3.</w:t>
      </w:r>
    </w:p>
    <w:p w:rsidR="00451F47" w:rsidRDefault="00451F47" w:rsidP="00451F47">
      <w:pPr>
        <w:jc w:val="both"/>
        <w:rPr>
          <w:lang w:val="sr-Cyrl-CS"/>
        </w:rPr>
      </w:pPr>
      <w:r>
        <w:rPr>
          <w:lang w:val="sr-Cyrl-CS"/>
        </w:rPr>
        <w:tab/>
      </w:r>
      <w:r w:rsidRPr="00BE5B34">
        <w:rPr>
          <w:lang w:val="sr-Cyrl-CS"/>
        </w:rPr>
        <w:t>Општинска управа образује се као јединствен орган са седиштем у Љигу, ул. Карађорђева бр. 7.</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4.</w:t>
      </w:r>
    </w:p>
    <w:p w:rsidR="00451F47" w:rsidRPr="00BE5B34" w:rsidRDefault="00451F47" w:rsidP="00451F47">
      <w:pPr>
        <w:jc w:val="both"/>
        <w:rPr>
          <w:lang w:val="sr-Cyrl-CS"/>
        </w:rPr>
      </w:pPr>
      <w:r>
        <w:rPr>
          <w:lang w:val="sr-Cyrl-CS"/>
        </w:rPr>
        <w:tab/>
      </w:r>
      <w:r w:rsidRPr="00BE5B34">
        <w:rPr>
          <w:lang w:val="sr-Cyrl-CS"/>
        </w:rPr>
        <w:t>Општинска управа има свој печат и штамбиљ.</w:t>
      </w:r>
    </w:p>
    <w:p w:rsidR="00451F47" w:rsidRPr="00BE5B34" w:rsidRDefault="00451F47" w:rsidP="00451F47">
      <w:pPr>
        <w:jc w:val="both"/>
        <w:rPr>
          <w:lang w:val="sr-Cyrl-CS"/>
        </w:rPr>
      </w:pPr>
      <w:r>
        <w:rPr>
          <w:lang w:val="sr-Cyrl-CS"/>
        </w:rPr>
        <w:tab/>
      </w:r>
      <w:r w:rsidRPr="00BE5B34">
        <w:rPr>
          <w:lang w:val="sr-Cyrl-CS"/>
        </w:rPr>
        <w:t>Печат је округлог облика уобичајене величине, са текстом: ''Република Србија, Општина Љиг, Општинска управа'' са редним бројем и грбом Републике.</w:t>
      </w:r>
    </w:p>
    <w:p w:rsidR="00451F47" w:rsidRPr="00BE5B34" w:rsidRDefault="00451F47" w:rsidP="00451F47">
      <w:pPr>
        <w:jc w:val="both"/>
        <w:rPr>
          <w:lang w:val="sr-Cyrl-CS"/>
        </w:rPr>
      </w:pPr>
      <w:r>
        <w:rPr>
          <w:lang w:val="sr-Cyrl-CS"/>
        </w:rPr>
        <w:tab/>
      </w:r>
      <w:r w:rsidRPr="00BE5B34">
        <w:rPr>
          <w:lang w:val="sr-Cyrl-CS"/>
        </w:rPr>
        <w:t>Штамбиљ је правоугаоног облика са текстом: ''Република Србија, Општина Љиг, Општинска управа'' са простором за број и датумом за завођење аката.</w:t>
      </w:r>
    </w:p>
    <w:p w:rsidR="00451F47" w:rsidRPr="00BE5B34" w:rsidRDefault="00451F47" w:rsidP="00451F47">
      <w:pPr>
        <w:jc w:val="both"/>
      </w:pPr>
    </w:p>
    <w:p w:rsidR="00451F47" w:rsidRPr="00BE5B34" w:rsidRDefault="00451F47" w:rsidP="00451F47">
      <w:pPr>
        <w:jc w:val="center"/>
      </w:pPr>
      <w:r w:rsidRPr="00BE5B34">
        <w:t>Члан 5.</w:t>
      </w:r>
    </w:p>
    <w:p w:rsidR="00451F47" w:rsidRPr="00BE5B34" w:rsidRDefault="00451F47" w:rsidP="00451F47">
      <w:pPr>
        <w:jc w:val="both"/>
      </w:pPr>
      <w:r>
        <w:tab/>
      </w:r>
      <w:r w:rsidRPr="00BE5B34">
        <w:t>Запослени у Општинској управи дужни су да послове на остваривању и обезбеђивању Уставом и законом утврђених права и интереса грађана обављају одговорно, савесно и ефикасно, у складу са Уставом, законом, статутом, одлукама Скупштине општине и правилима струке, не руководећи се притом својим политичким убеђењима, нити их у обављању послова могу изражавати и заступати.</w:t>
      </w:r>
    </w:p>
    <w:p w:rsidR="00451F47" w:rsidRPr="00BE5B34" w:rsidRDefault="00451F47" w:rsidP="00451F47">
      <w:pPr>
        <w:jc w:val="center"/>
      </w:pPr>
    </w:p>
    <w:p w:rsidR="00451F47" w:rsidRPr="00BE5B34" w:rsidRDefault="00451F47" w:rsidP="00451F47">
      <w:pPr>
        <w:jc w:val="center"/>
      </w:pPr>
      <w:r w:rsidRPr="00BE5B34">
        <w:lastRenderedPageBreak/>
        <w:t xml:space="preserve"> Члан 6.</w:t>
      </w:r>
    </w:p>
    <w:p w:rsidR="00451F47" w:rsidRPr="00BE5B34" w:rsidRDefault="00451F47" w:rsidP="00451F47">
      <w:pPr>
        <w:jc w:val="both"/>
      </w:pPr>
      <w:r>
        <w:tab/>
      </w:r>
      <w:r w:rsidRPr="00BE5B34">
        <w:t>Рад Општинске управе је доступан јавности и подложан контроли и критици грађана у складу са законом, статутом и одлукама Скупштине општине.</w:t>
      </w:r>
    </w:p>
    <w:p w:rsidR="00451F47" w:rsidRPr="00BE5B34" w:rsidRDefault="00451F47" w:rsidP="00451F47">
      <w:pPr>
        <w:jc w:val="both"/>
      </w:pPr>
    </w:p>
    <w:p w:rsidR="00451F47" w:rsidRPr="00BE5B34" w:rsidRDefault="00451F47" w:rsidP="00451F47">
      <w:pPr>
        <w:jc w:val="center"/>
      </w:pPr>
      <w:r w:rsidRPr="00BE5B34">
        <w:t>Члан 7.</w:t>
      </w:r>
    </w:p>
    <w:p w:rsidR="00451F47" w:rsidRDefault="00451F47" w:rsidP="00451F47">
      <w:pPr>
        <w:jc w:val="both"/>
      </w:pPr>
      <w:r w:rsidRPr="00BE5B34">
        <w:t xml:space="preserve"> </w:t>
      </w:r>
      <w:r>
        <w:tab/>
      </w:r>
      <w:r w:rsidRPr="00BE5B34">
        <w:t>Средства за финансирање послова Општинске</w:t>
      </w:r>
      <w:r>
        <w:t xml:space="preserve"> управе обезбеђују се у буџету O</w:t>
      </w:r>
      <w:r w:rsidRPr="00BE5B34">
        <w:t>пштине Љиг.</w:t>
      </w:r>
    </w:p>
    <w:p w:rsidR="00451F47" w:rsidRDefault="00451F47" w:rsidP="00451F47">
      <w:pPr>
        <w:jc w:val="both"/>
        <w:rPr>
          <w:lang w:val="sr-Cyrl-CS"/>
        </w:rPr>
      </w:pPr>
    </w:p>
    <w:p w:rsidR="00451F47" w:rsidRPr="00BE5B34" w:rsidRDefault="00451F47" w:rsidP="00451F47">
      <w:pPr>
        <w:jc w:val="both"/>
        <w:rPr>
          <w:lang w:val="sr-Cyrl-CS"/>
        </w:rPr>
      </w:pPr>
    </w:p>
    <w:p w:rsidR="00451F47" w:rsidRPr="00566808" w:rsidRDefault="00451F47" w:rsidP="00451F47">
      <w:pPr>
        <w:jc w:val="center"/>
        <w:rPr>
          <w:b/>
          <w:lang w:val="sr-Cyrl-CS"/>
        </w:rPr>
      </w:pPr>
      <w:r w:rsidRPr="00566808">
        <w:rPr>
          <w:b/>
        </w:rPr>
        <w:t>II</w:t>
      </w:r>
      <w:r w:rsidRPr="00566808">
        <w:rPr>
          <w:b/>
          <w:lang w:val="ru-RU"/>
        </w:rPr>
        <w:t xml:space="preserve"> </w:t>
      </w:r>
      <w:r w:rsidRPr="00566808">
        <w:rPr>
          <w:b/>
          <w:lang w:val="sr-Cyrl-CS"/>
        </w:rPr>
        <w:t>ПОСЛОВИ ОПШТИНСКЕ УПРАВЕ</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8.</w:t>
      </w:r>
    </w:p>
    <w:p w:rsidR="00451F47" w:rsidRDefault="00451F47" w:rsidP="00451F47">
      <w:pPr>
        <w:jc w:val="both"/>
        <w:rPr>
          <w:lang w:val="sr-Cyrl-CS"/>
        </w:rPr>
      </w:pPr>
      <w:r>
        <w:rPr>
          <w:lang w:val="sr-Cyrl-CS"/>
        </w:rPr>
        <w:tab/>
      </w:r>
      <w:r w:rsidRPr="00BE5B34">
        <w:rPr>
          <w:lang w:val="sr-Cyrl-CS"/>
        </w:rPr>
        <w:t>Општинска управа:</w:t>
      </w:r>
    </w:p>
    <w:p w:rsidR="00451F47" w:rsidRPr="00566808" w:rsidRDefault="00451F47" w:rsidP="00451F47">
      <w:pPr>
        <w:jc w:val="both"/>
        <w:rPr>
          <w:sz w:val="4"/>
          <w:szCs w:val="4"/>
          <w:lang w:val="sr-Cyrl-CS"/>
        </w:rPr>
      </w:pPr>
    </w:p>
    <w:p w:rsidR="00451F47" w:rsidRPr="00566808" w:rsidRDefault="00451F47" w:rsidP="008B4998">
      <w:pPr>
        <w:numPr>
          <w:ilvl w:val="0"/>
          <w:numId w:val="21"/>
        </w:numPr>
        <w:jc w:val="both"/>
        <w:rPr>
          <w:lang w:val="sr-Cyrl-CS"/>
        </w:rPr>
      </w:pPr>
      <w:r w:rsidRPr="00BE5B34">
        <w:rPr>
          <w:lang w:val="sr-Cyrl-CS"/>
        </w:rPr>
        <w:t>припрема нацрте прописа и других аката које доноси Скупштина општине,  Председник општине и Општинско веће</w:t>
      </w:r>
    </w:p>
    <w:p w:rsidR="00451F47" w:rsidRPr="00BE5B34" w:rsidRDefault="00451F47" w:rsidP="008B4998">
      <w:pPr>
        <w:numPr>
          <w:ilvl w:val="0"/>
          <w:numId w:val="21"/>
        </w:numPr>
        <w:jc w:val="both"/>
        <w:rPr>
          <w:lang w:val="sr-Cyrl-CS"/>
        </w:rPr>
      </w:pPr>
      <w:r w:rsidRPr="00BE5B34">
        <w:rPr>
          <w:lang w:val="sr-Cyrl-CS"/>
        </w:rPr>
        <w:t>извршава одлуке и друге акте Скупштине општине, Председника општине и Општинског већа;</w:t>
      </w:r>
    </w:p>
    <w:p w:rsidR="00451F47" w:rsidRPr="00BE5B34" w:rsidRDefault="00451F47" w:rsidP="008B4998">
      <w:pPr>
        <w:numPr>
          <w:ilvl w:val="0"/>
          <w:numId w:val="21"/>
        </w:numPr>
        <w:jc w:val="both"/>
        <w:rPr>
          <w:lang w:val="sr-Cyrl-CS"/>
        </w:rPr>
      </w:pPr>
      <w:r w:rsidRPr="00BE5B34">
        <w:rPr>
          <w:lang w:val="sr-Cyrl-CS"/>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451F47" w:rsidRPr="00BE5B34" w:rsidRDefault="00451F47" w:rsidP="008B4998">
      <w:pPr>
        <w:numPr>
          <w:ilvl w:val="0"/>
          <w:numId w:val="21"/>
        </w:numPr>
        <w:jc w:val="both"/>
        <w:rPr>
          <w:lang w:val="sr-Cyrl-CS"/>
        </w:rPr>
      </w:pPr>
      <w:r w:rsidRPr="00BE5B34">
        <w:rPr>
          <w:lang w:val="sr-Cyrl-CS"/>
        </w:rPr>
        <w:t>обавља послове управног надзора над извршавањем прописа и других општих аката Скупштине општине;</w:t>
      </w:r>
    </w:p>
    <w:p w:rsidR="00451F47" w:rsidRPr="00BE5B34" w:rsidRDefault="00451F47" w:rsidP="008B4998">
      <w:pPr>
        <w:numPr>
          <w:ilvl w:val="0"/>
          <w:numId w:val="21"/>
        </w:numPr>
        <w:jc w:val="both"/>
        <w:rPr>
          <w:lang w:val="sr-Cyrl-CS"/>
        </w:rPr>
      </w:pPr>
      <w:r w:rsidRPr="00BE5B34">
        <w:rPr>
          <w:lang w:val="sr-Cyrl-CS"/>
        </w:rPr>
        <w:t>извршава законе и друге прописе чије извршавање је поверено општини;</w:t>
      </w:r>
    </w:p>
    <w:p w:rsidR="00451F47" w:rsidRPr="00BE5B34" w:rsidRDefault="00451F47" w:rsidP="008B4998">
      <w:pPr>
        <w:numPr>
          <w:ilvl w:val="0"/>
          <w:numId w:val="21"/>
        </w:numPr>
        <w:jc w:val="both"/>
        <w:rPr>
          <w:lang w:val="sr-Cyrl-CS"/>
        </w:rPr>
      </w:pPr>
      <w:r w:rsidRPr="00BE5B34">
        <w:rPr>
          <w:lang w:val="sr-Cyrl-CS"/>
        </w:rPr>
        <w:t>води законом прописане евиденције и стара се о њиховом одржавању;</w:t>
      </w:r>
    </w:p>
    <w:p w:rsidR="00451F47" w:rsidRPr="00BE5B34" w:rsidRDefault="00451F47" w:rsidP="008B4998">
      <w:pPr>
        <w:numPr>
          <w:ilvl w:val="0"/>
          <w:numId w:val="21"/>
        </w:numPr>
        <w:jc w:val="both"/>
        <w:rPr>
          <w:lang w:val="sr-Cyrl-CS"/>
        </w:rPr>
      </w:pPr>
      <w:r w:rsidRPr="00BE5B34">
        <w:rPr>
          <w:lang w:val="sr-Cyrl-CS"/>
        </w:rPr>
        <w:t>обавља стручне и административно-техничке послове за потребе рада Скупштине општине, председника Општине и Општинског већа;</w:t>
      </w:r>
    </w:p>
    <w:p w:rsidR="00451F47" w:rsidRPr="00BE5B34" w:rsidRDefault="00451F47" w:rsidP="008B4998">
      <w:pPr>
        <w:numPr>
          <w:ilvl w:val="0"/>
          <w:numId w:val="21"/>
        </w:numPr>
        <w:jc w:val="both"/>
        <w:rPr>
          <w:lang w:val="sr-Cyrl-CS"/>
        </w:rPr>
      </w:pPr>
      <w:r w:rsidRPr="00BE5B34">
        <w:rPr>
          <w:lang w:val="sr-Cyrl-CS"/>
        </w:rPr>
        <w:t>пружа помоћ месној заједници у обављању административно-техничких и финансијско-материјалних послова;</w:t>
      </w:r>
    </w:p>
    <w:p w:rsidR="00451F47" w:rsidRPr="00BE5B34" w:rsidRDefault="00451F47" w:rsidP="008B4998">
      <w:pPr>
        <w:numPr>
          <w:ilvl w:val="0"/>
          <w:numId w:val="21"/>
        </w:numPr>
        <w:jc w:val="both"/>
        <w:rPr>
          <w:lang w:val="sr-Cyrl-CS"/>
        </w:rPr>
      </w:pPr>
      <w:r w:rsidRPr="00BE5B34">
        <w:rPr>
          <w:lang w:val="sr-Cyrl-CS"/>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451F47" w:rsidRPr="00BE5B34" w:rsidRDefault="00451F47" w:rsidP="008B4998">
      <w:pPr>
        <w:numPr>
          <w:ilvl w:val="0"/>
          <w:numId w:val="21"/>
        </w:numPr>
        <w:jc w:val="both"/>
        <w:rPr>
          <w:lang w:val="sr-Cyrl-CS"/>
        </w:rPr>
      </w:pPr>
      <w:r w:rsidRPr="00BE5B34">
        <w:rPr>
          <w:lang w:val="sr-Cyrl-CS"/>
        </w:rPr>
        <w:t>спроводи конкурсе и прати реализацију истих у складу са позитивним прописима;</w:t>
      </w:r>
    </w:p>
    <w:p w:rsidR="00451F47" w:rsidRPr="00BE5B34" w:rsidRDefault="00451F47" w:rsidP="008B4998">
      <w:pPr>
        <w:numPr>
          <w:ilvl w:val="0"/>
          <w:numId w:val="21"/>
        </w:numPr>
        <w:jc w:val="both"/>
        <w:rPr>
          <w:lang w:val="sr-Cyrl-CS"/>
        </w:rPr>
      </w:pPr>
      <w:r w:rsidRPr="00BE5B34">
        <w:rPr>
          <w:lang w:val="sr-Cyrl-CS"/>
        </w:rPr>
        <w:t>врши и друге послове у складу са законом, статутом и другим правним актима.</w:t>
      </w:r>
    </w:p>
    <w:p w:rsidR="00451F47" w:rsidRPr="00BE5B34" w:rsidRDefault="00451F47" w:rsidP="00451F47">
      <w:pPr>
        <w:jc w:val="both"/>
        <w:rPr>
          <w:lang w:val="sr-Cyrl-CS"/>
        </w:rPr>
      </w:pPr>
    </w:p>
    <w:p w:rsidR="00451F47" w:rsidRDefault="00451F47" w:rsidP="00451F47">
      <w:pPr>
        <w:jc w:val="both"/>
        <w:rPr>
          <w:lang w:val="sr-Cyrl-CS"/>
        </w:rPr>
      </w:pPr>
    </w:p>
    <w:p w:rsidR="00451F47" w:rsidRPr="00BE5B34" w:rsidRDefault="00451F47" w:rsidP="00451F47">
      <w:pPr>
        <w:jc w:val="both"/>
        <w:rPr>
          <w:lang w:val="sr-Cyrl-CS"/>
        </w:rPr>
      </w:pPr>
    </w:p>
    <w:p w:rsidR="00451F47" w:rsidRPr="00566808" w:rsidRDefault="00451F47" w:rsidP="00451F47">
      <w:pPr>
        <w:ind w:left="90"/>
        <w:jc w:val="center"/>
        <w:rPr>
          <w:b/>
          <w:lang w:val="sr-Cyrl-CS"/>
        </w:rPr>
      </w:pPr>
      <w:r w:rsidRPr="00566808">
        <w:rPr>
          <w:b/>
        </w:rPr>
        <w:t>III</w:t>
      </w:r>
      <w:r w:rsidRPr="00566808">
        <w:rPr>
          <w:b/>
          <w:lang w:val="ru-RU"/>
        </w:rPr>
        <w:t xml:space="preserve"> </w:t>
      </w:r>
      <w:r w:rsidRPr="00566808">
        <w:rPr>
          <w:b/>
          <w:lang w:val="sr-Cyrl-CS"/>
        </w:rPr>
        <w:t>ОРГАНИЗАЦИЈА, ДЕЛОКРУГ РАДА И НАДЛЕЖНОСТИ ОПШТИНСКЕ УПРАВЕ</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9.</w:t>
      </w:r>
    </w:p>
    <w:p w:rsidR="00451F47" w:rsidRPr="00BE5B34" w:rsidRDefault="00451F47" w:rsidP="00451F47">
      <w:pPr>
        <w:jc w:val="both"/>
        <w:rPr>
          <w:lang w:val="sr-Cyrl-CS"/>
        </w:rPr>
      </w:pPr>
      <w:r>
        <w:rPr>
          <w:lang w:val="sr-Cyrl-CS"/>
        </w:rPr>
        <w:tab/>
      </w:r>
      <w:r w:rsidRPr="00BE5B34">
        <w:rPr>
          <w:lang w:val="sr-Cyrl-CS"/>
        </w:rPr>
        <w:t>Општинска управа организује се као јединствена служба.</w:t>
      </w:r>
    </w:p>
    <w:p w:rsidR="00451F47" w:rsidRPr="00BE5B34" w:rsidRDefault="00451F47" w:rsidP="00451F47">
      <w:pPr>
        <w:jc w:val="both"/>
        <w:rPr>
          <w:lang w:val="sr-Cyrl-CS"/>
        </w:rPr>
      </w:pPr>
      <w:r>
        <w:rPr>
          <w:lang w:val="sr-Cyrl-CS"/>
        </w:rPr>
        <w:tab/>
      </w:r>
      <w:r w:rsidRPr="00BE5B34">
        <w:rPr>
          <w:lang w:val="sr-Cyrl-CS"/>
        </w:rPr>
        <w:t>Организовање послова у Општинској управи врши се на основу:</w:t>
      </w:r>
    </w:p>
    <w:p w:rsidR="00451F47" w:rsidRPr="00BE5B34" w:rsidRDefault="00451F47" w:rsidP="008B4998">
      <w:pPr>
        <w:numPr>
          <w:ilvl w:val="0"/>
          <w:numId w:val="22"/>
        </w:numPr>
        <w:jc w:val="both"/>
        <w:rPr>
          <w:lang w:val="sr-Cyrl-CS"/>
        </w:rPr>
      </w:pPr>
      <w:r w:rsidRPr="00BE5B34">
        <w:rPr>
          <w:lang w:val="sr-Cyrl-CS"/>
        </w:rPr>
        <w:t>обједињавања истих или сличних, међусобно повезаних послова у одговарајуће организационе јединице,</w:t>
      </w:r>
    </w:p>
    <w:p w:rsidR="00451F47" w:rsidRPr="00BE5B34" w:rsidRDefault="00451F47" w:rsidP="008B4998">
      <w:pPr>
        <w:numPr>
          <w:ilvl w:val="0"/>
          <w:numId w:val="22"/>
        </w:numPr>
        <w:jc w:val="both"/>
        <w:rPr>
          <w:lang w:val="sr-Cyrl-CS"/>
        </w:rPr>
      </w:pPr>
      <w:r w:rsidRPr="00BE5B34">
        <w:rPr>
          <w:lang w:val="sr-Cyrl-CS"/>
        </w:rPr>
        <w:t>законитог и ефикасног одлучивања о правима, обавезама и правним интересима грађана и правних лица,</w:t>
      </w:r>
    </w:p>
    <w:p w:rsidR="00451F47" w:rsidRPr="00BE5B34" w:rsidRDefault="00451F47" w:rsidP="008B4998">
      <w:pPr>
        <w:numPr>
          <w:ilvl w:val="0"/>
          <w:numId w:val="22"/>
        </w:numPr>
        <w:jc w:val="both"/>
        <w:rPr>
          <w:lang w:val="sr-Cyrl-CS"/>
        </w:rPr>
      </w:pPr>
      <w:r w:rsidRPr="00BE5B34">
        <w:rPr>
          <w:lang w:val="sr-Cyrl-CS"/>
        </w:rPr>
        <w:lastRenderedPageBreak/>
        <w:t xml:space="preserve">стручног и рационалног обављања послова, </w:t>
      </w:r>
    </w:p>
    <w:p w:rsidR="00451F47" w:rsidRPr="00BE5B34" w:rsidRDefault="00451F47" w:rsidP="008B4998">
      <w:pPr>
        <w:numPr>
          <w:ilvl w:val="0"/>
          <w:numId w:val="22"/>
        </w:numPr>
        <w:jc w:val="both"/>
        <w:rPr>
          <w:lang w:val="sr-Cyrl-CS"/>
        </w:rPr>
      </w:pPr>
      <w:r w:rsidRPr="00BE5B34">
        <w:rPr>
          <w:lang w:val="sr-Cyrl-CS"/>
        </w:rPr>
        <w:t>остваривања потпуне и равномерне упослености свих запослених у Општинској управи, уз стално оцењивање њиховог рада,</w:t>
      </w:r>
    </w:p>
    <w:p w:rsidR="00451F47" w:rsidRPr="00BE5B34" w:rsidRDefault="00451F47" w:rsidP="008B4998">
      <w:pPr>
        <w:numPr>
          <w:ilvl w:val="0"/>
          <w:numId w:val="22"/>
        </w:numPr>
        <w:jc w:val="both"/>
        <w:rPr>
          <w:lang w:val="sr-Cyrl-CS"/>
        </w:rPr>
      </w:pPr>
      <w:r w:rsidRPr="00BE5B34">
        <w:rPr>
          <w:lang w:val="sr-Cyrl-CS"/>
        </w:rPr>
        <w:t>ефикасног руковођења организационим јединицама,</w:t>
      </w:r>
    </w:p>
    <w:p w:rsidR="00451F47" w:rsidRPr="00BE5B34" w:rsidRDefault="00451F47" w:rsidP="008B4998">
      <w:pPr>
        <w:numPr>
          <w:ilvl w:val="0"/>
          <w:numId w:val="22"/>
        </w:numPr>
        <w:jc w:val="both"/>
        <w:rPr>
          <w:lang w:val="sr-Cyrl-CS"/>
        </w:rPr>
      </w:pPr>
      <w:r w:rsidRPr="00BE5B34">
        <w:rPr>
          <w:lang w:val="sr-Cyrl-CS"/>
        </w:rPr>
        <w:t>остваривања сарадње у извршавању послова са другим органима, организацијама и службама,</w:t>
      </w:r>
    </w:p>
    <w:p w:rsidR="00451F47" w:rsidRPr="00BE5B34" w:rsidRDefault="00451F47" w:rsidP="008B4998">
      <w:pPr>
        <w:numPr>
          <w:ilvl w:val="0"/>
          <w:numId w:val="22"/>
        </w:numPr>
        <w:jc w:val="both"/>
        <w:rPr>
          <w:lang w:val="sr-Cyrl-CS"/>
        </w:rPr>
      </w:pPr>
      <w:r w:rsidRPr="00BE5B34">
        <w:rPr>
          <w:lang w:val="sr-Cyrl-CS"/>
        </w:rPr>
        <w:t>остваривања сарадње са ресорним министарствима Републике и одговорности за квалитетно и ефикасно вршење поверених послова државне управе,</w:t>
      </w:r>
    </w:p>
    <w:p w:rsidR="00451F47" w:rsidRPr="00BE5B34" w:rsidRDefault="00451F47" w:rsidP="008B4998">
      <w:pPr>
        <w:numPr>
          <w:ilvl w:val="0"/>
          <w:numId w:val="22"/>
        </w:numPr>
        <w:jc w:val="both"/>
        <w:rPr>
          <w:lang w:val="sr-Cyrl-CS"/>
        </w:rPr>
      </w:pPr>
      <w:r w:rsidRPr="00BE5B34">
        <w:rPr>
          <w:lang w:val="sr-Cyrl-CS"/>
        </w:rPr>
        <w:t>примењивања савремених метода и средстава рада.</w:t>
      </w:r>
    </w:p>
    <w:p w:rsidR="00451F47" w:rsidRPr="00BE5B34" w:rsidRDefault="00451F47" w:rsidP="00451F47">
      <w:pPr>
        <w:pStyle w:val="BodyTextIndent"/>
      </w:pPr>
      <w:r>
        <w:tab/>
      </w:r>
      <w:r w:rsidRPr="00BE5B34">
        <w:t>У оквиру Општинске управе овом Одлуком образују се организационе јединице за вршење сродних послова.</w:t>
      </w:r>
    </w:p>
    <w:p w:rsidR="00451F47" w:rsidRPr="00BE5B34" w:rsidRDefault="00451F47" w:rsidP="00451F47">
      <w:pPr>
        <w:ind w:left="90"/>
        <w:jc w:val="both"/>
        <w:rPr>
          <w:lang w:val="sr-Cyrl-CS"/>
        </w:rPr>
      </w:pPr>
      <w:r>
        <w:rPr>
          <w:lang w:val="sr-Cyrl-CS"/>
        </w:rPr>
        <w:tab/>
      </w:r>
      <w:r w:rsidRPr="00BE5B34">
        <w:rPr>
          <w:lang w:val="sr-Cyrl-CS"/>
        </w:rPr>
        <w:t>Поверени послови државне управе обављају се у истој организационој јединици  са пословима из изворног делокруга општине.</w:t>
      </w:r>
    </w:p>
    <w:p w:rsidR="00451F47" w:rsidRPr="00BE5B34" w:rsidRDefault="00451F47" w:rsidP="00451F47">
      <w:pPr>
        <w:jc w:val="both"/>
        <w:rPr>
          <w:lang w:val="sr-Cyrl-CS"/>
        </w:rPr>
      </w:pP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10.</w:t>
      </w:r>
    </w:p>
    <w:p w:rsidR="00451F47" w:rsidRDefault="00451F47" w:rsidP="00451F47">
      <w:pPr>
        <w:pStyle w:val="BodyTextIndent2"/>
      </w:pPr>
      <w:r>
        <w:tab/>
      </w:r>
      <w:r w:rsidRPr="00BE5B34">
        <w:t>У Општинској управи образују се следеће организационе јединице:</w:t>
      </w:r>
    </w:p>
    <w:p w:rsidR="00451F47" w:rsidRPr="00566808" w:rsidRDefault="00451F47" w:rsidP="00451F47">
      <w:pPr>
        <w:pStyle w:val="BodyTextIndent2"/>
        <w:rPr>
          <w:sz w:val="4"/>
          <w:szCs w:val="4"/>
        </w:rPr>
      </w:pPr>
    </w:p>
    <w:p w:rsidR="00451F47" w:rsidRPr="00566808" w:rsidRDefault="00451F47" w:rsidP="008B4998">
      <w:pPr>
        <w:pStyle w:val="BodyTextIndent2"/>
        <w:numPr>
          <w:ilvl w:val="0"/>
          <w:numId w:val="23"/>
        </w:numPr>
        <w:spacing w:after="0" w:line="240" w:lineRule="auto"/>
      </w:pPr>
      <w:r w:rsidRPr="00566808">
        <w:t>Одељење за општу управу</w:t>
      </w:r>
    </w:p>
    <w:p w:rsidR="00451F47" w:rsidRPr="00566808" w:rsidRDefault="00451F47" w:rsidP="008B4998">
      <w:pPr>
        <w:pStyle w:val="BodyTextIndent2"/>
        <w:numPr>
          <w:ilvl w:val="0"/>
          <w:numId w:val="23"/>
        </w:numPr>
        <w:spacing w:after="0" w:line="240" w:lineRule="auto"/>
      </w:pPr>
      <w:r w:rsidRPr="00566808">
        <w:t>Одељење за финансије</w:t>
      </w:r>
    </w:p>
    <w:p w:rsidR="00451F47" w:rsidRPr="00566808" w:rsidRDefault="00451F47" w:rsidP="008B4998">
      <w:pPr>
        <w:pStyle w:val="BodyTextIndent2"/>
        <w:numPr>
          <w:ilvl w:val="0"/>
          <w:numId w:val="23"/>
        </w:numPr>
        <w:spacing w:after="0" w:line="240" w:lineRule="auto"/>
      </w:pPr>
      <w:r w:rsidRPr="00566808">
        <w:t>Одељење за инспекцијске послове</w:t>
      </w:r>
    </w:p>
    <w:p w:rsidR="00451F47" w:rsidRPr="00BE5B34" w:rsidRDefault="00451F47" w:rsidP="00451F47">
      <w:pPr>
        <w:pStyle w:val="BodyTextIndent2"/>
      </w:pPr>
    </w:p>
    <w:p w:rsidR="00451F47" w:rsidRPr="00BE5B34" w:rsidRDefault="00451F47" w:rsidP="00451F47">
      <w:pPr>
        <w:pStyle w:val="BodyTextIndent2"/>
        <w:spacing w:line="240" w:lineRule="auto"/>
        <w:jc w:val="center"/>
      </w:pPr>
      <w:r w:rsidRPr="00BE5B34">
        <w:t>Члан 11.</w:t>
      </w:r>
    </w:p>
    <w:p w:rsidR="00451F47" w:rsidRPr="00BE5B34" w:rsidRDefault="00451F47" w:rsidP="00451F47">
      <w:pPr>
        <w:pStyle w:val="BodyTextIndent2"/>
        <w:spacing w:line="240" w:lineRule="auto"/>
        <w:jc w:val="both"/>
      </w:pPr>
      <w:r>
        <w:rPr>
          <w:b/>
        </w:rPr>
        <w:tab/>
      </w:r>
      <w:r w:rsidRPr="00566808">
        <w:rPr>
          <w:b/>
        </w:rPr>
        <w:t>ОДЕЉЕЊЕ ЗА ОПШТУ УПРАВУ</w:t>
      </w:r>
      <w:r w:rsidRPr="00BE5B34">
        <w:t xml:space="preserve"> врши послове Општинске управе који се односе на: вођење матичних књига</w:t>
      </w:r>
      <w:r>
        <w:t xml:space="preserve"> и књига држављана</w:t>
      </w:r>
      <w:r w:rsidRPr="00BE5B34">
        <w:t>, обављање послова поверених општини из области друштвене бриге о деци и утврђивања и остваривања права лица из области борачко-инвалидске заштите за принадлежности које им припадају</w:t>
      </w:r>
      <w:r>
        <w:t xml:space="preserve"> по закону, припремање аката </w:t>
      </w:r>
      <w:r w:rsidRPr="00BE5B34">
        <w:t>за седнице органа општине и њених радних тела који по материји припадају овом сектору, записничарске послове за наведене  седнице, стручне и организационе послове који се односе на обраду аката усвојених на седницама, сређивање, евидентирање  и чување изворних аката и докумената о раду наведених органа и радних тела, пружање стручне помоћи одборницима и одборничким групама приликом израде предлога које подносе скупштини, пружању стручне помоћи месним заједницама у раду,  спровођење изборних радњи из надлежности Општинске управе, вођење дела јединственог бирачког списка,   вођење по</w:t>
      </w:r>
      <w:r>
        <w:t>сл</w:t>
      </w:r>
      <w:r w:rsidRPr="00BE5B34">
        <w:t xml:space="preserve">ова везаних за управљање људским ресурсима, послове везане за коришћење и одржавање зграда и службених просторија, економатске послове (набавка материјала, опреме и сл.) и друге техничке и помоћне послове,  послове пријема и евидентирања писмена и рачуна, оверу потписа, рукописа и преписа, издавање уверења и других потврда, послове архивирања, одлагања и чувања архивске грађе, документационих и информативних материјала, имовинско-правне послове који се односе на заштиту, очување и евиденцију непокретности општине, управљање, коришћење и располагање непокретностима општине (станови, пословни простор, грађевинско земљиште-јавно и остало, праћење </w:t>
      </w:r>
      <w:r w:rsidRPr="00BE5B34">
        <w:lastRenderedPageBreak/>
        <w:t xml:space="preserve">остваривања програма уређења грађевинског земљишта и имовинско-правне послове које република повери општини, послове који се односе на припрему, доношење и спровођење просторног плана општине и других урбанистичких планова, </w:t>
      </w:r>
      <w:r>
        <w:t xml:space="preserve">послове јавних набавки и друге послове у складу са Законом о јавним набавкама, </w:t>
      </w:r>
      <w:r w:rsidRPr="00BE5B34">
        <w:t>послове из области комуналних делат</w:t>
      </w:r>
      <w:r>
        <w:t xml:space="preserve">ности везане за јавну расвету, </w:t>
      </w:r>
      <w:r w:rsidRPr="00BE5B34">
        <w:t>послове везане за изградњу, одржавање и коришћење локалних и некатегорисаних путева, улица и других јавних објеката од значаја за општину; спроводи обједињену процедуру за: издавање локацијских услова; издавање грађевинске дозволе; пријаву радова; издавање употребне дозволе; за прибављање услова за пројектовање, односно прикључење објеката на инфраструктурну мрежу; за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w:t>
      </w:r>
      <w:r>
        <w:t xml:space="preserve">, спроводи поступак озакоњења објеката, спроводи и обавља и друге послове у складу са законом и актима органа општине </w:t>
      </w:r>
    </w:p>
    <w:p w:rsidR="00451F47" w:rsidRPr="00BE5B34" w:rsidRDefault="00451F47" w:rsidP="00451F47">
      <w:pPr>
        <w:pStyle w:val="BodyTextIndent2"/>
        <w:spacing w:line="240" w:lineRule="auto"/>
        <w:jc w:val="both"/>
      </w:pPr>
    </w:p>
    <w:p w:rsidR="00451F47" w:rsidRPr="00BE5B34" w:rsidRDefault="00451F47" w:rsidP="00451F47">
      <w:pPr>
        <w:pStyle w:val="BodyTextIndent2"/>
        <w:spacing w:line="240" w:lineRule="auto"/>
        <w:jc w:val="center"/>
      </w:pPr>
      <w:r w:rsidRPr="00BE5B34">
        <w:t>Члан 12.</w:t>
      </w:r>
    </w:p>
    <w:p w:rsidR="00451F47" w:rsidRPr="00BE5B34" w:rsidRDefault="00451F47" w:rsidP="00451F47">
      <w:pPr>
        <w:pStyle w:val="BodyTextIndent2"/>
        <w:spacing w:line="240" w:lineRule="auto"/>
        <w:jc w:val="both"/>
      </w:pPr>
      <w:r>
        <w:rPr>
          <w:b/>
        </w:rPr>
        <w:tab/>
      </w:r>
      <w:r w:rsidRPr="00566808">
        <w:rPr>
          <w:b/>
        </w:rPr>
        <w:t>ОДЕЉЕЊЕ ЗА ФИНАНСИЈЕ</w:t>
      </w:r>
      <w:r w:rsidRPr="00BE5B34">
        <w:t xml:space="preserve"> врши послове Општинске управе који се односе на припрему и реализацију буџета и завршног рачуна општине, праћење остваривања јавних прихода буџета, организацију финансијских и рачуноводствених послова буџета, инспекцијски надзор над коришћењем буџетских средстава, самодопринос, финансијско- материјалне и књиговодствене послове буџета, рачуна посебних намена и друге послове из области финансијско-материјалног пословања за потребе органа управе, послове у области пољопривреде и развоја села, управно-правне послове из области приватног предузетништва, обезбеђује средства за делатност установа за децу предшколског узраста и оних видова друштвене бриге о деци који су у надлежности локалне самоуправе, обавља послове поверене општини из области здравствене и социјалне заштите, послове стипендирања и кредитирања ученика и студената, води регистар обвезника изворних прихода општине, врши утврђивање изворних прихода општине решењем за које није прописано да их утврђује сам порески обвезник, у складу са законским прописима, врши канцеларијску и теренску контролу ради провере и утврђивања законитости и правилности испуњавања пореске обавезе по основу локалних јавних прихода, врши обезбеђење наплате локалних јавних прихода, врши редовну и принудну наплату локалних јавних прихода и споредних пореских давања у складу са законом, води првостепени управни поступак по жалбама пореских обвезника, примењује јединствени информациони систем, води пореско књиговодство за локалне јавне приходе у складу са прописима, пружа основну стручну и правну помоћ пореским обвезницима из своје надлежности, по службеној дужности доставља Пореској управи доказе о чињеницама за које сазна у вршењу послова из своје надлежности, а које су од значаја за вршење послова Пореске управе, врши издавања уверења и потврда о чињеницама о којима води службену евиденцију, обавља и друге послове у складу са Законом и др.</w:t>
      </w:r>
    </w:p>
    <w:p w:rsidR="00451F47" w:rsidRDefault="00451F47" w:rsidP="00451F47">
      <w:pPr>
        <w:pStyle w:val="BodyTextIndent2"/>
        <w:spacing w:line="240" w:lineRule="auto"/>
        <w:jc w:val="both"/>
      </w:pPr>
    </w:p>
    <w:p w:rsidR="00451F47" w:rsidRPr="00BE5B34" w:rsidRDefault="00451F47" w:rsidP="00451F47">
      <w:pPr>
        <w:pStyle w:val="BodyTextIndent2"/>
        <w:spacing w:line="240" w:lineRule="auto"/>
        <w:jc w:val="both"/>
      </w:pPr>
    </w:p>
    <w:p w:rsidR="00451F47" w:rsidRPr="00BE5B34" w:rsidRDefault="00451F47" w:rsidP="00451F47">
      <w:pPr>
        <w:pStyle w:val="BodyTextIndent2"/>
        <w:spacing w:line="240" w:lineRule="auto"/>
        <w:jc w:val="center"/>
      </w:pPr>
      <w:r w:rsidRPr="00BE5B34">
        <w:lastRenderedPageBreak/>
        <w:t>Члан 13.</w:t>
      </w:r>
    </w:p>
    <w:p w:rsidR="00451F47" w:rsidRPr="00BE5B34" w:rsidRDefault="00451F47" w:rsidP="00451F47">
      <w:pPr>
        <w:pStyle w:val="BodyTextIndent2"/>
        <w:spacing w:line="240" w:lineRule="auto"/>
        <w:jc w:val="both"/>
      </w:pPr>
      <w:r>
        <w:rPr>
          <w:b/>
        </w:rPr>
        <w:tab/>
      </w:r>
      <w:r w:rsidRPr="00566808">
        <w:rPr>
          <w:b/>
        </w:rPr>
        <w:t>ОДЕЉЕЊЕ ЗА ИНСПЕКЦИЈСКЕ ПОСЛОВЕ</w:t>
      </w:r>
      <w:r w:rsidRPr="00BE5B34">
        <w:t xml:space="preserve"> врши послове Општинске управе који се односе на надзор над извршавањем прописа из надлежности општине и то: грађевинске, комуналне, саобраћајне, просветне и инспекције заштите животне средине, као што су послови који се односе на мере заштите у планирању и изградњи објеката, контроли изградње објеката, надзор над обављањем комуналних делатности, надзор над одржавањем локалних и некатегорисаних путева и улица, заштити ваздуха, земљишта, шума, вода, биљног и животињског света, природних добара, заштиту од буке, отпадних и опасних материја, режима саобраћаја, обавља и друге послове у складу са законом и другим прописима.</w:t>
      </w:r>
    </w:p>
    <w:p w:rsidR="00451F47" w:rsidRDefault="00451F47" w:rsidP="00451F47">
      <w:pPr>
        <w:pStyle w:val="BodyTextIndent2"/>
        <w:spacing w:line="240" w:lineRule="auto"/>
        <w:jc w:val="center"/>
      </w:pPr>
    </w:p>
    <w:p w:rsidR="00451F47" w:rsidRPr="00BE5B34" w:rsidRDefault="00451F47" w:rsidP="00451F47">
      <w:pPr>
        <w:pStyle w:val="BodyTextIndent2"/>
        <w:spacing w:line="240" w:lineRule="auto"/>
        <w:jc w:val="center"/>
      </w:pPr>
      <w:r w:rsidRPr="00BE5B34">
        <w:t xml:space="preserve">Члан </w:t>
      </w:r>
      <w:r w:rsidRPr="00BE5B34">
        <w:rPr>
          <w:lang w:val="ru-RU"/>
        </w:rPr>
        <w:t>14</w:t>
      </w:r>
      <w:r w:rsidRPr="00BE5B34">
        <w:t>.</w:t>
      </w:r>
    </w:p>
    <w:p w:rsidR="00451F47" w:rsidRPr="00BE5B34" w:rsidRDefault="00451F47" w:rsidP="00451F47">
      <w:pPr>
        <w:pStyle w:val="BodyTextIndent2"/>
        <w:spacing w:line="240" w:lineRule="auto"/>
        <w:jc w:val="both"/>
      </w:pPr>
      <w:r>
        <w:rPr>
          <w:b/>
        </w:rPr>
        <w:tab/>
      </w:r>
      <w:r w:rsidRPr="00566808">
        <w:rPr>
          <w:b/>
        </w:rPr>
        <w:t>ПОМОЋНИК ПРЕДСЕДНИКА ОПШТИНЕ</w:t>
      </w:r>
      <w:r>
        <w:t xml:space="preserve"> </w:t>
      </w:r>
      <w:r w:rsidRPr="00BE5B34">
        <w:t>поставља се и разрешавају решењем Председника општине. У Општинској управи може се поставити  један помоћник Председника општине. Постављење помоћника се везује за трајање мандата Председника општине. Истеком мандата или разрешењем Председника општине престаје и мандат помоћника Председника општине. Помоћник председника општине покреће иницијативе, предлаже пројекте и сачињава мишљења у вези са питањима која су од значаја за развој у областима за које је постављен, у складу са овом Одлуком. Услове које треба да испуњава помоћник председника општине утврђују се актом о унутрашњој организацији и систематизације Општинске управе.</w:t>
      </w:r>
    </w:p>
    <w:p w:rsidR="00451F47" w:rsidRDefault="00451F47" w:rsidP="00451F47">
      <w:pPr>
        <w:pStyle w:val="BodyTextIndent2"/>
        <w:spacing w:line="240" w:lineRule="auto"/>
        <w:jc w:val="both"/>
      </w:pPr>
    </w:p>
    <w:p w:rsidR="00451F47" w:rsidRPr="00BE5B34" w:rsidRDefault="00451F47" w:rsidP="00451F47">
      <w:pPr>
        <w:pStyle w:val="BodyTextIndent2"/>
        <w:spacing w:line="240" w:lineRule="auto"/>
        <w:jc w:val="both"/>
      </w:pPr>
    </w:p>
    <w:p w:rsidR="00451F47" w:rsidRPr="00566808" w:rsidRDefault="00451F47" w:rsidP="00451F47">
      <w:pPr>
        <w:pStyle w:val="BodyTextIndent2"/>
        <w:spacing w:line="240" w:lineRule="auto"/>
        <w:jc w:val="both"/>
        <w:rPr>
          <w:b/>
        </w:rPr>
      </w:pPr>
      <w:r w:rsidRPr="00566808">
        <w:rPr>
          <w:b/>
        </w:rPr>
        <w:t>IV</w:t>
      </w:r>
      <w:r w:rsidRPr="00566808">
        <w:rPr>
          <w:b/>
          <w:lang w:val="ru-RU"/>
        </w:rPr>
        <w:t xml:space="preserve"> </w:t>
      </w:r>
      <w:r w:rsidRPr="00566808">
        <w:rPr>
          <w:b/>
        </w:rPr>
        <w:t xml:space="preserve"> ВРШЕЊЕ УПРАВНОГ НАДЗОРА</w:t>
      </w:r>
    </w:p>
    <w:p w:rsidR="00451F47" w:rsidRPr="00566808" w:rsidRDefault="00451F47" w:rsidP="00451F47">
      <w:pPr>
        <w:pStyle w:val="BodyTextIndent2"/>
        <w:spacing w:line="240" w:lineRule="auto"/>
        <w:jc w:val="both"/>
      </w:pPr>
    </w:p>
    <w:p w:rsidR="00451F47" w:rsidRPr="00BE5B34" w:rsidRDefault="00451F47" w:rsidP="00451F47">
      <w:pPr>
        <w:pStyle w:val="BodyTextIndent2"/>
        <w:spacing w:line="240" w:lineRule="auto"/>
        <w:jc w:val="center"/>
      </w:pPr>
      <w:r w:rsidRPr="00BE5B34">
        <w:t>Члан 15.</w:t>
      </w:r>
    </w:p>
    <w:p w:rsidR="00451F47" w:rsidRPr="00BE5B34" w:rsidRDefault="00451F47" w:rsidP="00451F47">
      <w:pPr>
        <w:pStyle w:val="BodyTextIndent2"/>
        <w:spacing w:line="240" w:lineRule="auto"/>
        <w:jc w:val="both"/>
      </w:pPr>
      <w:r>
        <w:tab/>
      </w:r>
      <w:r w:rsidRPr="00BE5B34">
        <w:t xml:space="preserve">Управни надзор Општинска управа спроводи над јавним предузећима и установама, привредним и другим субјектима, грађанима и имаоцома јавних овлашћења, вршећи послове које јој је Република поверила, односно послове из сопствене надлежности. </w:t>
      </w:r>
    </w:p>
    <w:p w:rsidR="00451F47" w:rsidRPr="00BE5B34" w:rsidRDefault="00451F47" w:rsidP="00451F47">
      <w:pPr>
        <w:pStyle w:val="BodyTextIndent2"/>
        <w:spacing w:line="240" w:lineRule="auto"/>
        <w:jc w:val="both"/>
        <w:rPr>
          <w:u w:val="single"/>
        </w:rPr>
      </w:pPr>
    </w:p>
    <w:p w:rsidR="00451F47" w:rsidRPr="00BE5B34" w:rsidRDefault="00451F47" w:rsidP="00451F47">
      <w:pPr>
        <w:pStyle w:val="BodyTextIndent2"/>
        <w:spacing w:line="240" w:lineRule="auto"/>
        <w:jc w:val="center"/>
      </w:pPr>
      <w:r w:rsidRPr="00BE5B34">
        <w:t>Члан 16.</w:t>
      </w:r>
    </w:p>
    <w:p w:rsidR="00451F47" w:rsidRPr="00BE5B34" w:rsidRDefault="00451F47" w:rsidP="00451F47">
      <w:pPr>
        <w:pStyle w:val="BodyTextIndent2"/>
        <w:spacing w:line="240" w:lineRule="auto"/>
        <w:jc w:val="both"/>
      </w:pPr>
      <w:r>
        <w:tab/>
      </w:r>
      <w:r w:rsidRPr="00BE5B34">
        <w:t>У вршењу инспекцијског надзора Општинска управа у оквиру својих надлежности стара се о обављању и законитошћу обављања поверених послова од стране Републике и обављања изворних послова општине.</w:t>
      </w:r>
    </w:p>
    <w:p w:rsidR="00451F47" w:rsidRPr="00BE5B34" w:rsidRDefault="00451F47" w:rsidP="00451F47">
      <w:pPr>
        <w:pStyle w:val="BodyTextIndent2"/>
        <w:spacing w:line="240" w:lineRule="auto"/>
        <w:jc w:val="both"/>
      </w:pPr>
      <w:r>
        <w:tab/>
      </w:r>
      <w:r w:rsidRPr="00BE5B34">
        <w:t>Инспекцијски надзор се врши над применом законских прописа, прописа и општих аката Скупштине општине и извршних органа општине и поверених послова из области грађевинарства, комналних делатности, просвете, саобраћаја, локалних јавних прихода, заштите животне средине, екологије и других области утврђених Статутом општине.</w:t>
      </w:r>
    </w:p>
    <w:p w:rsidR="00451F47" w:rsidRPr="00BE5B34" w:rsidRDefault="00451F47" w:rsidP="00451F47">
      <w:pPr>
        <w:pStyle w:val="BodyTextIndent2"/>
        <w:spacing w:line="240" w:lineRule="auto"/>
        <w:jc w:val="both"/>
      </w:pPr>
    </w:p>
    <w:p w:rsidR="00451F47" w:rsidRPr="00BE5B34" w:rsidRDefault="00451F47" w:rsidP="00451F47">
      <w:pPr>
        <w:pStyle w:val="BodyTextIndent2"/>
        <w:spacing w:line="240" w:lineRule="auto"/>
        <w:jc w:val="center"/>
      </w:pPr>
      <w:r w:rsidRPr="00BE5B34">
        <w:lastRenderedPageBreak/>
        <w:t>Члан 17.</w:t>
      </w:r>
    </w:p>
    <w:p w:rsidR="00451F47" w:rsidRPr="00BE5B34" w:rsidRDefault="00451F47" w:rsidP="00451F47">
      <w:pPr>
        <w:pStyle w:val="BodyTextIndent2"/>
        <w:spacing w:line="240" w:lineRule="auto"/>
        <w:jc w:val="both"/>
      </w:pPr>
      <w:r>
        <w:tab/>
      </w:r>
      <w:r w:rsidRPr="00BE5B34">
        <w:t>О вршењу управног надзора сачињава се записник и доноси решење са налогом мера за отклањање уочених неправилности.</w:t>
      </w:r>
    </w:p>
    <w:p w:rsidR="00451F47" w:rsidRPr="00BE5B34" w:rsidRDefault="00451F47" w:rsidP="00451F47">
      <w:pPr>
        <w:pStyle w:val="BodyTextIndent2"/>
      </w:pPr>
    </w:p>
    <w:p w:rsidR="00451F47" w:rsidRPr="00BE5B34" w:rsidRDefault="00451F47" w:rsidP="00451F47">
      <w:pPr>
        <w:pStyle w:val="BodyTextIndent2"/>
        <w:jc w:val="center"/>
      </w:pPr>
      <w:r w:rsidRPr="00BE5B34">
        <w:t>Члан 18.</w:t>
      </w:r>
    </w:p>
    <w:p w:rsidR="00451F47" w:rsidRPr="00BE5B34" w:rsidRDefault="00451F47" w:rsidP="00451F47">
      <w:pPr>
        <w:pStyle w:val="BodyTextIndent2"/>
      </w:pPr>
      <w:r>
        <w:tab/>
      </w:r>
      <w:r w:rsidRPr="00BE5B34">
        <w:t>Општинска управа у обављању управног надзора може:</w:t>
      </w:r>
    </w:p>
    <w:p w:rsidR="00451F47" w:rsidRPr="00566808" w:rsidRDefault="00451F47" w:rsidP="00451F47">
      <w:pPr>
        <w:pStyle w:val="BodyTextIndent2"/>
        <w:rPr>
          <w:sz w:val="4"/>
          <w:szCs w:val="4"/>
        </w:rPr>
      </w:pPr>
    </w:p>
    <w:p w:rsidR="00451F47" w:rsidRPr="00BE5B34" w:rsidRDefault="00451F47" w:rsidP="008B4998">
      <w:pPr>
        <w:pStyle w:val="BodyTextIndent2"/>
        <w:numPr>
          <w:ilvl w:val="0"/>
          <w:numId w:val="24"/>
        </w:numPr>
        <w:spacing w:after="0" w:line="240" w:lineRule="auto"/>
        <w:jc w:val="both"/>
      </w:pPr>
      <w:r w:rsidRPr="00BE5B34">
        <w:t>наложити решењем извршење мера и радњи у одређеном року;</w:t>
      </w:r>
    </w:p>
    <w:p w:rsidR="00451F47" w:rsidRPr="00BE5B34" w:rsidRDefault="00451F47" w:rsidP="008B4998">
      <w:pPr>
        <w:pStyle w:val="BodyTextIndent2"/>
        <w:numPr>
          <w:ilvl w:val="0"/>
          <w:numId w:val="24"/>
        </w:numPr>
        <w:spacing w:after="0" w:line="240" w:lineRule="auto"/>
        <w:jc w:val="both"/>
      </w:pPr>
      <w:r w:rsidRPr="00BE5B34">
        <w:t>изрећи новчану казну;</w:t>
      </w:r>
    </w:p>
    <w:p w:rsidR="00451F47" w:rsidRPr="00BE5B34" w:rsidRDefault="00451F47" w:rsidP="008B4998">
      <w:pPr>
        <w:pStyle w:val="BodyTextIndent2"/>
        <w:numPr>
          <w:ilvl w:val="0"/>
          <w:numId w:val="24"/>
        </w:numPr>
        <w:spacing w:after="0" w:line="240" w:lineRule="auto"/>
        <w:jc w:val="both"/>
      </w:pPr>
      <w:r>
        <w:t xml:space="preserve">поднети пријаву </w:t>
      </w:r>
      <w:r w:rsidRPr="00BE5B34">
        <w:t>надлежном органу за учињено кривично дело или привредни преступ и поднети захтев за покретање прекршајног поступка;</w:t>
      </w:r>
    </w:p>
    <w:p w:rsidR="00451F47" w:rsidRPr="00BE5B34" w:rsidRDefault="00451F47" w:rsidP="008B4998">
      <w:pPr>
        <w:pStyle w:val="BodyTextIndent2"/>
        <w:numPr>
          <w:ilvl w:val="0"/>
          <w:numId w:val="24"/>
        </w:numPr>
        <w:spacing w:after="0" w:line="240" w:lineRule="auto"/>
        <w:jc w:val="both"/>
      </w:pPr>
      <w:r w:rsidRPr="00BE5B34">
        <w:t>издати привремено наређење, односно забрану;</w:t>
      </w:r>
    </w:p>
    <w:p w:rsidR="00451F47" w:rsidRPr="00BE5B34" w:rsidRDefault="00451F47" w:rsidP="008B4998">
      <w:pPr>
        <w:pStyle w:val="BodyTextIndent2"/>
        <w:numPr>
          <w:ilvl w:val="0"/>
          <w:numId w:val="24"/>
        </w:numPr>
        <w:spacing w:after="0" w:line="240" w:lineRule="auto"/>
        <w:jc w:val="both"/>
      </w:pPr>
      <w:r w:rsidRPr="00BE5B34">
        <w:t>обавестити други орган, ако постоје разлози, за предузимање мера за које је тај орган надлежан;</w:t>
      </w:r>
    </w:p>
    <w:p w:rsidR="00451F47" w:rsidRPr="00566808" w:rsidRDefault="00451F47" w:rsidP="008B4998">
      <w:pPr>
        <w:pStyle w:val="BodyTextIndent2"/>
        <w:numPr>
          <w:ilvl w:val="0"/>
          <w:numId w:val="24"/>
        </w:numPr>
        <w:spacing w:after="0" w:line="240" w:lineRule="auto"/>
        <w:jc w:val="both"/>
      </w:pPr>
      <w:r w:rsidRPr="00BE5B34">
        <w:t>предузети и друге мере за које је овлашћена законом, прописом или општим актом.</w:t>
      </w:r>
    </w:p>
    <w:p w:rsidR="00451F47" w:rsidRPr="00566808" w:rsidRDefault="00451F47" w:rsidP="00451F47">
      <w:pPr>
        <w:pStyle w:val="BodyTextIndent2"/>
        <w:ind w:left="720"/>
        <w:rPr>
          <w:sz w:val="4"/>
          <w:szCs w:val="4"/>
        </w:rPr>
      </w:pPr>
    </w:p>
    <w:p w:rsidR="00451F47" w:rsidRPr="00BE5B34" w:rsidRDefault="00451F47" w:rsidP="00451F47">
      <w:pPr>
        <w:pStyle w:val="BodyTextIndent2"/>
        <w:spacing w:line="240" w:lineRule="auto"/>
      </w:pPr>
      <w:r>
        <w:tab/>
      </w:r>
      <w:r w:rsidRPr="00BE5B34">
        <w:t>Овлашћења и организација за обављање послова из става 1. овог члана, ближе се уређују одлуком Скупштине општине.</w:t>
      </w:r>
    </w:p>
    <w:p w:rsidR="00451F47" w:rsidRPr="00BE5B34" w:rsidRDefault="00451F47" w:rsidP="00451F47">
      <w:pPr>
        <w:pStyle w:val="BodyTextIndent2"/>
      </w:pPr>
    </w:p>
    <w:p w:rsidR="00451F47" w:rsidRPr="00566808" w:rsidRDefault="00451F47" w:rsidP="00451F47">
      <w:pPr>
        <w:jc w:val="center"/>
        <w:rPr>
          <w:b/>
          <w:lang w:val="sr-Cyrl-CS"/>
        </w:rPr>
      </w:pPr>
      <w:r w:rsidRPr="00566808">
        <w:rPr>
          <w:b/>
          <w:lang w:val="ru-RU"/>
        </w:rPr>
        <w:t xml:space="preserve">  </w:t>
      </w:r>
      <w:r w:rsidRPr="00566808">
        <w:rPr>
          <w:b/>
          <w:lang w:val="sr-Cyrl-CS"/>
        </w:rPr>
        <w:t>РУКОВОЂЕЊЕ ОПШТИНСКОМ УПРАВОМ</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19.</w:t>
      </w:r>
    </w:p>
    <w:p w:rsidR="00451F47" w:rsidRPr="00BE5B34" w:rsidRDefault="00451F47" w:rsidP="00451F47">
      <w:pPr>
        <w:jc w:val="both"/>
        <w:rPr>
          <w:lang w:val="sr-Cyrl-CS"/>
        </w:rPr>
      </w:pPr>
      <w:r>
        <w:rPr>
          <w:lang w:val="sr-Cyrl-CS"/>
        </w:rPr>
        <w:tab/>
      </w:r>
      <w:r w:rsidRPr="00BE5B34">
        <w:rPr>
          <w:lang w:val="sr-Cyrl-CS"/>
        </w:rPr>
        <w:t>Радом Општинске управе руководи начелник Општинске управе.</w:t>
      </w:r>
    </w:p>
    <w:p w:rsidR="00451F47" w:rsidRPr="00BE5B34" w:rsidRDefault="00451F47" w:rsidP="00451F47">
      <w:pPr>
        <w:jc w:val="both"/>
        <w:rPr>
          <w:lang w:val="sr-Cyrl-CS"/>
        </w:rPr>
      </w:pPr>
      <w:r>
        <w:rPr>
          <w:lang w:val="sr-Cyrl-CS"/>
        </w:rPr>
        <w:tab/>
      </w:r>
      <w:r w:rsidRPr="00BE5B34">
        <w:rPr>
          <w:lang w:val="sr-Cyrl-CS"/>
        </w:rPr>
        <w:t xml:space="preserve">За </w:t>
      </w:r>
      <w:r>
        <w:rPr>
          <w:lang w:val="sr-Cyrl-CS"/>
        </w:rPr>
        <w:t>свој рад и рад Општинске управе</w:t>
      </w:r>
      <w:r w:rsidRPr="00BE5B34">
        <w:rPr>
          <w:lang w:val="sr-Cyrl-CS"/>
        </w:rPr>
        <w:t xml:space="preserve"> начелник Општинске управе одговара Општинском већу у складу са законом, статутом општине и овом одлуком.</w:t>
      </w:r>
    </w:p>
    <w:p w:rsidR="00451F47" w:rsidRPr="00BE5B34" w:rsidRDefault="00451F47" w:rsidP="00451F47">
      <w:pPr>
        <w:jc w:val="center"/>
        <w:rPr>
          <w:lang w:val="sr-Cyrl-CS"/>
        </w:rPr>
      </w:pPr>
    </w:p>
    <w:p w:rsidR="00451F47" w:rsidRPr="00BE5B34" w:rsidRDefault="00451F47" w:rsidP="00451F47">
      <w:pPr>
        <w:jc w:val="center"/>
        <w:rPr>
          <w:lang w:val="sr-Cyrl-CS"/>
        </w:rPr>
      </w:pPr>
      <w:r w:rsidRPr="00BE5B34">
        <w:rPr>
          <w:lang w:val="sr-Cyrl-CS"/>
        </w:rPr>
        <w:t>Члан 20.</w:t>
      </w:r>
    </w:p>
    <w:p w:rsidR="00451F47" w:rsidRPr="00BE5B34" w:rsidRDefault="00451F47" w:rsidP="00451F47">
      <w:pPr>
        <w:jc w:val="both"/>
        <w:rPr>
          <w:lang w:val="sr-Cyrl-CS"/>
        </w:rPr>
      </w:pPr>
      <w:r>
        <w:rPr>
          <w:lang w:val="sr-Cyrl-CS"/>
        </w:rPr>
        <w:tab/>
      </w:r>
      <w:r w:rsidRPr="00BE5B34">
        <w:rPr>
          <w:lang w:val="sr-Cyrl-CS"/>
        </w:rPr>
        <w:t xml:space="preserve">Начелника  Општинске управе  поставља Општинско веће, на основу јавног огласа, на </w:t>
      </w:r>
      <w:r>
        <w:rPr>
          <w:lang w:val="sr-Cyrl-CS"/>
        </w:rPr>
        <w:t xml:space="preserve">период од </w:t>
      </w:r>
      <w:r w:rsidRPr="00BE5B34">
        <w:rPr>
          <w:lang w:val="sr-Cyrl-CS"/>
        </w:rPr>
        <w:t>5 година.</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21.</w:t>
      </w:r>
    </w:p>
    <w:p w:rsidR="00451F47" w:rsidRPr="00BE5B34" w:rsidRDefault="00451F47" w:rsidP="00451F47">
      <w:pPr>
        <w:pStyle w:val="Heading5"/>
      </w:pPr>
      <w:r>
        <w:tab/>
      </w:r>
      <w:r w:rsidRPr="00BE5B34">
        <w:t xml:space="preserve">За Начелника Општинске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 положен државни стручни испит и најмање пет година радног искуства у струци. </w:t>
      </w:r>
    </w:p>
    <w:p w:rsidR="00451F47" w:rsidRPr="00BE5B34" w:rsidRDefault="00451F47" w:rsidP="00451F47">
      <w:pPr>
        <w:pStyle w:val="Heading5"/>
        <w:rPr>
          <w:bCs w:val="0"/>
        </w:rPr>
      </w:pPr>
      <w:r>
        <w:tab/>
      </w:r>
      <w:r w:rsidRPr="00BE5B34">
        <w:t>Начелник Општинске управе има статус службеника на положају.</w:t>
      </w:r>
    </w:p>
    <w:p w:rsidR="00451F47" w:rsidRPr="00BE5B34" w:rsidRDefault="00451F47" w:rsidP="00451F47">
      <w:pPr>
        <w:jc w:val="center"/>
        <w:rPr>
          <w:lang w:val="sr-Cyrl-CS"/>
        </w:rPr>
      </w:pPr>
    </w:p>
    <w:p w:rsidR="00451F47" w:rsidRPr="00BE5B34" w:rsidRDefault="00451F47" w:rsidP="00451F47">
      <w:pPr>
        <w:jc w:val="center"/>
        <w:rPr>
          <w:lang w:val="sr-Cyrl-CS"/>
        </w:rPr>
      </w:pPr>
      <w:r w:rsidRPr="00BE5B34">
        <w:rPr>
          <w:lang w:val="sr-Cyrl-CS"/>
        </w:rPr>
        <w:lastRenderedPageBreak/>
        <w:t>Члан 22.</w:t>
      </w:r>
    </w:p>
    <w:p w:rsidR="00451F47" w:rsidRPr="00BE5B34" w:rsidRDefault="00451F47" w:rsidP="00451F47">
      <w:pPr>
        <w:jc w:val="both"/>
        <w:rPr>
          <w:lang w:val="sr-Cyrl-CS"/>
        </w:rPr>
      </w:pPr>
      <w:r>
        <w:rPr>
          <w:lang w:val="sr-Cyrl-CS"/>
        </w:rPr>
        <w:tab/>
      </w:r>
      <w:r w:rsidRPr="00BE5B34">
        <w:rPr>
          <w:lang w:val="sr-Cyrl-CS"/>
        </w:rPr>
        <w:t>Начелник Општинске управе:</w:t>
      </w:r>
    </w:p>
    <w:p w:rsidR="00451F47" w:rsidRPr="00BE5B34" w:rsidRDefault="00451F47" w:rsidP="008B4998">
      <w:pPr>
        <w:numPr>
          <w:ilvl w:val="0"/>
          <w:numId w:val="25"/>
        </w:numPr>
        <w:jc w:val="both"/>
        <w:rPr>
          <w:lang w:val="sr-Cyrl-CS"/>
        </w:rPr>
      </w:pPr>
      <w:r>
        <w:rPr>
          <w:lang w:val="sr-Cyrl-CS"/>
        </w:rPr>
        <w:t>р</w:t>
      </w:r>
      <w:r w:rsidRPr="00BE5B34">
        <w:rPr>
          <w:lang w:val="sr-Cyrl-CS"/>
        </w:rPr>
        <w:t xml:space="preserve">уководи, организује, координира и усмерава рад Општинске управе, </w:t>
      </w:r>
      <w:r w:rsidRPr="00BE5B34">
        <w:rPr>
          <w:rFonts w:ascii="TimesNewRomanPSMT" w:hAnsi="TimesNewRomanPSMT" w:cs="TimesNewRomanPSMT"/>
        </w:rPr>
        <w:t>усклађује рад унутрашњих организационих јединица и обезбеђује њено функцио</w:t>
      </w:r>
      <w:r w:rsidRPr="00BE5B34">
        <w:rPr>
          <w:rFonts w:ascii="TimesNewRomanPSMT" w:hAnsi="TimesNewRomanPSMT" w:cs="TimesNewRomanPSMT"/>
        </w:rPr>
        <w:softHyphen/>
        <w:t>ниса</w:t>
      </w:r>
      <w:r w:rsidRPr="00BE5B34">
        <w:rPr>
          <w:rFonts w:ascii="TimesNewRomanPSMT" w:hAnsi="TimesNewRomanPSMT" w:cs="TimesNewRomanPSMT"/>
        </w:rPr>
        <w:softHyphen/>
        <w:t>ње</w:t>
      </w:r>
    </w:p>
    <w:p w:rsidR="00451F47" w:rsidRPr="00566808" w:rsidRDefault="00451F47" w:rsidP="008B4998">
      <w:pPr>
        <w:numPr>
          <w:ilvl w:val="0"/>
          <w:numId w:val="25"/>
        </w:numPr>
        <w:autoSpaceDE w:val="0"/>
        <w:autoSpaceDN w:val="0"/>
        <w:adjustRightInd w:val="0"/>
        <w:jc w:val="both"/>
        <w:rPr>
          <w:rFonts w:ascii="TimesNewRomanPSMT" w:hAnsi="TimesNewRomanPSMT" w:cs="TimesNewRomanPSMT"/>
        </w:rPr>
      </w:pPr>
      <w:r>
        <w:rPr>
          <w:rFonts w:ascii="TimesNewRomanPSMT" w:hAnsi="TimesNewRomanPSMT" w:cs="TimesNewRomanPSMT"/>
        </w:rPr>
        <w:t>п</w:t>
      </w:r>
      <w:r w:rsidRPr="00BE5B34">
        <w:rPr>
          <w:rFonts w:ascii="TimesNewRomanPSMT" w:hAnsi="TimesNewRomanPSMT" w:cs="TimesNewRomanPSMT"/>
        </w:rPr>
        <w:t>рипрема предлог Правилника о организацији и систематизацији радних места у Оштинској управи управе, који усваја Општинско веће и врши распоређивање запослених;</w:t>
      </w:r>
    </w:p>
    <w:p w:rsidR="00451F47" w:rsidRPr="00BE5B34" w:rsidRDefault="00451F47" w:rsidP="008B4998">
      <w:pPr>
        <w:numPr>
          <w:ilvl w:val="0"/>
          <w:numId w:val="25"/>
        </w:numPr>
        <w:autoSpaceDE w:val="0"/>
        <w:autoSpaceDN w:val="0"/>
        <w:adjustRightInd w:val="0"/>
        <w:jc w:val="both"/>
        <w:rPr>
          <w:rFonts w:ascii="TimesNewRomanPSMT" w:hAnsi="TimesNewRomanPSMT" w:cs="TimesNewRomanPSMT"/>
        </w:rPr>
      </w:pPr>
      <w:r>
        <w:rPr>
          <w:rFonts w:ascii="TimesNewRomanPSMT" w:hAnsi="TimesNewRomanPSMT" w:cs="TimesNewRomanPSMT"/>
        </w:rPr>
        <w:t>у</w:t>
      </w:r>
      <w:r w:rsidRPr="00BE5B34">
        <w:rPr>
          <w:rFonts w:ascii="TimesNewRomanPSMT" w:hAnsi="TimesNewRomanPSMT" w:cs="TimesNewRomanPSMT"/>
        </w:rPr>
        <w:t xml:space="preserve"> складу са</w:t>
      </w:r>
      <w:r>
        <w:rPr>
          <w:rFonts w:ascii="TimesNewRomanPSMT" w:hAnsi="TimesNewRomanPSMT" w:cs="TimesNewRomanPSMT"/>
        </w:rPr>
        <w:t xml:space="preserve"> з</w:t>
      </w:r>
      <w:r w:rsidRPr="00BE5B34">
        <w:rPr>
          <w:rFonts w:ascii="TimesNewRomanPSMT" w:hAnsi="TimesNewRomanPSMT" w:cs="TimesNewRomanPSMT"/>
        </w:rPr>
        <w:t xml:space="preserve">аконом доноси опште акте о радним </w:t>
      </w:r>
      <w:r>
        <w:rPr>
          <w:rFonts w:ascii="TimesNewRomanPSMT" w:hAnsi="TimesNewRomanPSMT" w:cs="TimesNewRomanPSMT"/>
        </w:rPr>
        <w:t>односима, дисциплинској и материја</w:t>
      </w:r>
      <w:r w:rsidRPr="00BE5B34">
        <w:rPr>
          <w:rFonts w:ascii="TimesNewRomanPSMT" w:hAnsi="TimesNewRomanPSMT" w:cs="TimesNewRomanPSMT"/>
        </w:rPr>
        <w:t>лној одговорности запослених, плати</w:t>
      </w:r>
      <w:r>
        <w:rPr>
          <w:rFonts w:ascii="TimesNewRomanPSMT" w:hAnsi="TimesNewRomanPSMT" w:cs="TimesNewRomanPSMT"/>
        </w:rPr>
        <w:t xml:space="preserve"> и другим накнадама запослених, </w:t>
      </w:r>
      <w:r w:rsidRPr="00BE5B34">
        <w:rPr>
          <w:rFonts w:ascii="TimesNewRomanPSMT" w:hAnsi="TimesNewRomanPSMT" w:cs="TimesNewRomanPSMT"/>
        </w:rPr>
        <w:t>оцењивању ре</w:t>
      </w:r>
      <w:r w:rsidRPr="00BE5B34">
        <w:rPr>
          <w:rFonts w:ascii="TimesNewRomanPSMT" w:hAnsi="TimesNewRomanPSMT" w:cs="TimesNewRomanPSMT"/>
        </w:rPr>
        <w:softHyphen/>
        <w:t>зултата рада запослених и д</w:t>
      </w:r>
      <w:r>
        <w:rPr>
          <w:rFonts w:ascii="TimesNewRomanPSMT" w:hAnsi="TimesNewRomanPSMT" w:cs="TimesNewRomanPSMT"/>
        </w:rPr>
        <w:t>руга акта у складу са законом и С</w:t>
      </w:r>
      <w:r w:rsidRPr="00BE5B34">
        <w:rPr>
          <w:rFonts w:ascii="TimesNewRomanPSMT" w:hAnsi="TimesNewRomanPSMT" w:cs="TimesNewRomanPSMT"/>
        </w:rPr>
        <w:t>татутом општине;</w:t>
      </w:r>
    </w:p>
    <w:p w:rsidR="00451F47" w:rsidRPr="00BE5B34" w:rsidRDefault="00451F47" w:rsidP="008B4998">
      <w:pPr>
        <w:numPr>
          <w:ilvl w:val="0"/>
          <w:numId w:val="25"/>
        </w:numPr>
        <w:autoSpaceDE w:val="0"/>
        <w:autoSpaceDN w:val="0"/>
        <w:adjustRightInd w:val="0"/>
        <w:jc w:val="both"/>
        <w:rPr>
          <w:rFonts w:ascii="TimesNewRomanPSMT" w:hAnsi="TimesNewRomanPSMT" w:cs="TimesNewRomanPSMT"/>
        </w:rPr>
      </w:pPr>
      <w:r>
        <w:rPr>
          <w:rFonts w:ascii="TimesNewRomanPSMT" w:hAnsi="TimesNewRomanPSMT" w:cs="TimesNewRomanPSMT"/>
        </w:rPr>
        <w:t>р</w:t>
      </w:r>
      <w:r w:rsidRPr="00BE5B34">
        <w:rPr>
          <w:rFonts w:ascii="TimesNewRomanPSMT" w:hAnsi="TimesNewRomanPSMT" w:cs="TimesNewRomanPSMT"/>
        </w:rPr>
        <w:t>аспоређује руководиоце унутрашњих организационих јединица и службе</w:t>
      </w:r>
      <w:r w:rsidRPr="00BE5B34">
        <w:rPr>
          <w:rFonts w:ascii="TimesNewRomanPSMT" w:hAnsi="TimesNewRomanPSMT" w:cs="TimesNewRomanPSMT"/>
        </w:rPr>
        <w:softHyphen/>
        <w:t>нике;</w:t>
      </w:r>
    </w:p>
    <w:p w:rsidR="00451F47" w:rsidRPr="00BE5B34" w:rsidRDefault="00451F47" w:rsidP="008B4998">
      <w:pPr>
        <w:numPr>
          <w:ilvl w:val="0"/>
          <w:numId w:val="25"/>
        </w:numPr>
        <w:autoSpaceDE w:val="0"/>
        <w:autoSpaceDN w:val="0"/>
        <w:adjustRightInd w:val="0"/>
        <w:jc w:val="both"/>
        <w:rPr>
          <w:rFonts w:ascii="TimesNewRomanPSMT" w:hAnsi="TimesNewRomanPSMT" w:cs="TimesNewRomanPSMT"/>
        </w:rPr>
      </w:pPr>
      <w:r>
        <w:rPr>
          <w:rFonts w:ascii="TimesNewRomanPSMT" w:hAnsi="TimesNewRomanPSMT" w:cs="TimesNewRomanPSMT"/>
        </w:rPr>
        <w:t>р</w:t>
      </w:r>
      <w:r w:rsidRPr="00BE5B34">
        <w:rPr>
          <w:rFonts w:ascii="TimesNewRomanPSMT" w:hAnsi="TimesNewRomanPSMT" w:cs="TimesNewRomanPSMT"/>
        </w:rPr>
        <w:t xml:space="preserve">ешава о правима и обавезама из радно-правних </w:t>
      </w:r>
      <w:r>
        <w:rPr>
          <w:rFonts w:ascii="TimesNewRomanPSMT" w:hAnsi="TimesNewRomanPSMT" w:cs="TimesNewRomanPSMT"/>
        </w:rPr>
        <w:t>односа запослених лица у Општинској управи у складу са з</w:t>
      </w:r>
      <w:r w:rsidRPr="00BE5B34">
        <w:rPr>
          <w:rFonts w:ascii="TimesNewRomanPSMT" w:hAnsi="TimesNewRomanPSMT" w:cs="TimesNewRomanPSMT"/>
        </w:rPr>
        <w:t>аконом;</w:t>
      </w:r>
    </w:p>
    <w:p w:rsidR="00451F47" w:rsidRPr="00BE5B34" w:rsidRDefault="00451F47" w:rsidP="008B4998">
      <w:pPr>
        <w:numPr>
          <w:ilvl w:val="0"/>
          <w:numId w:val="25"/>
        </w:numPr>
        <w:autoSpaceDE w:val="0"/>
        <w:autoSpaceDN w:val="0"/>
        <w:adjustRightInd w:val="0"/>
        <w:jc w:val="both"/>
        <w:rPr>
          <w:rFonts w:ascii="TimesNewRomanPSMT" w:hAnsi="TimesNewRomanPSMT" w:cs="TimesNewRomanPSMT"/>
        </w:rPr>
      </w:pPr>
      <w:r>
        <w:rPr>
          <w:rFonts w:ascii="TimesNewRomanPSMT" w:hAnsi="TimesNewRomanPSMT" w:cs="TimesNewRomanPSMT"/>
        </w:rPr>
        <w:t>п</w:t>
      </w:r>
      <w:r w:rsidRPr="00BE5B34">
        <w:rPr>
          <w:rFonts w:ascii="TimesNewRomanPSMT" w:hAnsi="TimesNewRomanPSMT" w:cs="TimesNewRomanPSMT"/>
        </w:rPr>
        <w:t>односи извештај о раду Општинске управе у складу са Статутом општине;</w:t>
      </w:r>
    </w:p>
    <w:p w:rsidR="00451F47" w:rsidRPr="00BE5B34" w:rsidRDefault="00451F47" w:rsidP="008B4998">
      <w:pPr>
        <w:numPr>
          <w:ilvl w:val="0"/>
          <w:numId w:val="25"/>
        </w:numPr>
        <w:autoSpaceDE w:val="0"/>
        <w:autoSpaceDN w:val="0"/>
        <w:adjustRightInd w:val="0"/>
        <w:jc w:val="both"/>
        <w:rPr>
          <w:rFonts w:ascii="TimesNewRomanPSMT" w:hAnsi="TimesNewRomanPSMT" w:cs="TimesNewRomanPSMT"/>
        </w:rPr>
      </w:pPr>
      <w:r>
        <w:rPr>
          <w:rFonts w:ascii="TimesNewRomanPSMT" w:hAnsi="TimesNewRomanPSMT" w:cs="TimesNewRomanPSMT"/>
        </w:rPr>
        <w:t>р</w:t>
      </w:r>
      <w:r w:rsidRPr="00BE5B34">
        <w:rPr>
          <w:rFonts w:ascii="TimesNewRomanPSMT" w:hAnsi="TimesNewRomanPSMT" w:cs="TimesNewRomanPSMT"/>
        </w:rPr>
        <w:t>ешава сукоб надлежности између унутрашњих организационих јединица Општинске упра</w:t>
      </w:r>
      <w:r w:rsidRPr="00BE5B34">
        <w:rPr>
          <w:rFonts w:ascii="TimesNewRomanPSMT" w:hAnsi="TimesNewRomanPSMT" w:cs="TimesNewRomanPSMT"/>
        </w:rPr>
        <w:softHyphen/>
        <w:t>ве;</w:t>
      </w:r>
    </w:p>
    <w:p w:rsidR="00451F47" w:rsidRPr="00BE5B34" w:rsidRDefault="00451F47" w:rsidP="008B4998">
      <w:pPr>
        <w:numPr>
          <w:ilvl w:val="0"/>
          <w:numId w:val="25"/>
        </w:numPr>
        <w:autoSpaceDE w:val="0"/>
        <w:autoSpaceDN w:val="0"/>
        <w:adjustRightInd w:val="0"/>
        <w:jc w:val="both"/>
        <w:rPr>
          <w:rFonts w:ascii="TimesNewRomanPSMT" w:hAnsi="TimesNewRomanPSMT" w:cs="TimesNewRomanPSMT"/>
        </w:rPr>
      </w:pPr>
      <w:r>
        <w:rPr>
          <w:rFonts w:ascii="TimesNewRomanPSMT" w:hAnsi="TimesNewRomanPSMT" w:cs="TimesNewRomanPSMT"/>
        </w:rPr>
        <w:t>врши и друге послове коју су му законом, с</w:t>
      </w:r>
      <w:r w:rsidRPr="00BE5B34">
        <w:rPr>
          <w:rFonts w:ascii="TimesNewRomanPSMT" w:hAnsi="TimesNewRomanPSMT" w:cs="TimesNewRomanPSMT"/>
        </w:rPr>
        <w:t>татутом и другим актима органа Општине стављени у надлежност.</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23.</w:t>
      </w:r>
    </w:p>
    <w:p w:rsidR="00451F47" w:rsidRPr="00BE5B34" w:rsidRDefault="00451F47" w:rsidP="00451F47">
      <w:pPr>
        <w:jc w:val="both"/>
        <w:rPr>
          <w:lang w:val="sr-Cyrl-CS"/>
        </w:rPr>
      </w:pPr>
      <w:r>
        <w:rPr>
          <w:lang w:val="sr-Cyrl-CS"/>
        </w:rPr>
        <w:tab/>
        <w:t>Одељењем руководи н</w:t>
      </w:r>
      <w:r w:rsidRPr="00BE5B34">
        <w:rPr>
          <w:lang w:val="sr-Cyrl-CS"/>
        </w:rPr>
        <w:t>ачелник Одељења.</w:t>
      </w:r>
    </w:p>
    <w:p w:rsidR="00451F47" w:rsidRPr="00BE5B34" w:rsidRDefault="00451F47" w:rsidP="00451F47">
      <w:pPr>
        <w:jc w:val="both"/>
        <w:rPr>
          <w:lang w:val="sr-Cyrl-CS"/>
        </w:rPr>
      </w:pPr>
    </w:p>
    <w:p w:rsidR="00451F47" w:rsidRPr="00BE5B34" w:rsidRDefault="00451F47" w:rsidP="00451F47">
      <w:pPr>
        <w:jc w:val="center"/>
        <w:rPr>
          <w:lang w:val="sr-Latn-CS"/>
        </w:rPr>
      </w:pPr>
      <w:r w:rsidRPr="00BE5B34">
        <w:rPr>
          <w:lang w:val="sr-Cyrl-CS"/>
        </w:rPr>
        <w:t>Члан 24.</w:t>
      </w:r>
    </w:p>
    <w:p w:rsidR="00451F47" w:rsidRPr="00BE5B34" w:rsidRDefault="00451F47" w:rsidP="00451F47">
      <w:pPr>
        <w:jc w:val="both"/>
        <w:rPr>
          <w:lang w:val="ru-RU"/>
        </w:rPr>
      </w:pPr>
      <w:r>
        <w:rPr>
          <w:lang w:val="sr-Cyrl-CS"/>
        </w:rPr>
        <w:tab/>
      </w:r>
      <w:r w:rsidRPr="00BE5B34">
        <w:rPr>
          <w:lang w:val="sr-Cyrl-CS"/>
        </w:rPr>
        <w:t xml:space="preserve">У поступку пред </w:t>
      </w:r>
      <w:r w:rsidRPr="00BE5B34">
        <w:rPr>
          <w:lang w:val="sr-Latn-CS"/>
        </w:rPr>
        <w:t>О</w:t>
      </w:r>
      <w:r w:rsidRPr="00BE5B34">
        <w:rPr>
          <w:lang w:val="sr-Cyrl-CS"/>
        </w:rPr>
        <w:t>пштинском управом, у коме се решава о правима, обавезама и интересима грађана и правних лица, примењују се прописи о управном поступку.</w:t>
      </w:r>
    </w:p>
    <w:p w:rsidR="00451F47" w:rsidRPr="00BE5B34" w:rsidRDefault="00451F47" w:rsidP="00451F47">
      <w:pPr>
        <w:jc w:val="both"/>
        <w:rPr>
          <w:lang w:val="sr-Cyrl-CS"/>
        </w:rPr>
      </w:pPr>
      <w:r>
        <w:rPr>
          <w:lang w:val="sr-Cyrl-CS"/>
        </w:rPr>
        <w:tab/>
      </w:r>
      <w:r w:rsidRPr="00BE5B34">
        <w:rPr>
          <w:lang w:val="sr-Cyrl-CS"/>
        </w:rPr>
        <w:t>За вођење управног поступка и одлучивање о правима и обавезама физичких и правних лица може бити овлашћен службеник који има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3 године.</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25.</w:t>
      </w:r>
    </w:p>
    <w:p w:rsidR="00451F47" w:rsidRDefault="00451F47" w:rsidP="00451F47">
      <w:pPr>
        <w:jc w:val="both"/>
        <w:rPr>
          <w:lang w:val="sr-Cyrl-CS"/>
        </w:rPr>
      </w:pPr>
      <w:r>
        <w:rPr>
          <w:lang w:val="sr-Cyrl-CS"/>
        </w:rPr>
        <w:tab/>
      </w:r>
      <w:r w:rsidRPr="00BE5B34">
        <w:rPr>
          <w:lang w:val="sr-Cyrl-CS"/>
        </w:rPr>
        <w:t xml:space="preserve">Начелник Одељења у Општинској управи: </w:t>
      </w:r>
    </w:p>
    <w:p w:rsidR="00451F47" w:rsidRPr="007E42FD" w:rsidRDefault="00451F47" w:rsidP="00451F47">
      <w:pPr>
        <w:jc w:val="both"/>
        <w:rPr>
          <w:sz w:val="4"/>
          <w:szCs w:val="4"/>
          <w:lang w:val="sr-Cyrl-CS"/>
        </w:rPr>
      </w:pPr>
    </w:p>
    <w:p w:rsidR="00451F47" w:rsidRPr="00BE5B34" w:rsidRDefault="00451F47" w:rsidP="008B4998">
      <w:pPr>
        <w:numPr>
          <w:ilvl w:val="0"/>
          <w:numId w:val="26"/>
        </w:numPr>
        <w:jc w:val="both"/>
        <w:rPr>
          <w:lang w:val="sr-Cyrl-CS"/>
        </w:rPr>
      </w:pPr>
      <w:r w:rsidRPr="00BE5B34">
        <w:rPr>
          <w:lang w:val="sr-Cyrl-CS"/>
        </w:rPr>
        <w:t>руководи радом Одељења и организује, усмерава и обједињава рад Одељења</w:t>
      </w:r>
    </w:p>
    <w:p w:rsidR="00451F47" w:rsidRPr="00BE5B34" w:rsidRDefault="00451F47" w:rsidP="008B4998">
      <w:pPr>
        <w:numPr>
          <w:ilvl w:val="0"/>
          <w:numId w:val="26"/>
        </w:numPr>
        <w:jc w:val="both"/>
        <w:rPr>
          <w:lang w:val="sr-Cyrl-CS"/>
        </w:rPr>
      </w:pPr>
      <w:r w:rsidRPr="00BE5B34">
        <w:rPr>
          <w:lang w:val="sr-Cyrl-CS"/>
        </w:rPr>
        <w:t>стара се о правилној примени закона и других прописа из надлежности Одељења</w:t>
      </w:r>
    </w:p>
    <w:p w:rsidR="00451F47" w:rsidRPr="00BE5B34" w:rsidRDefault="00451F47" w:rsidP="008B4998">
      <w:pPr>
        <w:numPr>
          <w:ilvl w:val="0"/>
          <w:numId w:val="26"/>
        </w:numPr>
        <w:jc w:val="both"/>
        <w:rPr>
          <w:lang w:val="sr-Cyrl-CS"/>
        </w:rPr>
      </w:pPr>
      <w:r w:rsidRPr="00BE5B34">
        <w:rPr>
          <w:lang w:val="sr-Cyrl-CS"/>
        </w:rPr>
        <w:t>води и стара се о вођењу управног поступка из надлежности Одељења</w:t>
      </w:r>
    </w:p>
    <w:p w:rsidR="00451F47" w:rsidRPr="00BE5B34" w:rsidRDefault="00451F47" w:rsidP="008B4998">
      <w:pPr>
        <w:numPr>
          <w:ilvl w:val="0"/>
          <w:numId w:val="26"/>
        </w:numPr>
        <w:jc w:val="both"/>
        <w:rPr>
          <w:lang w:val="sr-Cyrl-CS"/>
        </w:rPr>
      </w:pPr>
      <w:r w:rsidRPr="00BE5B34">
        <w:rPr>
          <w:lang w:val="sr-Cyrl-CS"/>
        </w:rPr>
        <w:t>стара се о испуњавању радних дужности запослених</w:t>
      </w:r>
    </w:p>
    <w:p w:rsidR="00451F47" w:rsidRPr="00BE5B34" w:rsidRDefault="00451F47" w:rsidP="008B4998">
      <w:pPr>
        <w:numPr>
          <w:ilvl w:val="0"/>
          <w:numId w:val="26"/>
        </w:numPr>
        <w:jc w:val="both"/>
        <w:rPr>
          <w:lang w:val="sr-Cyrl-CS"/>
        </w:rPr>
      </w:pPr>
      <w:r w:rsidRPr="00BE5B34">
        <w:rPr>
          <w:lang w:val="sr-Cyrl-CS"/>
        </w:rPr>
        <w:t xml:space="preserve">врши и друге послове по налогу начелника Општинске управе </w:t>
      </w:r>
    </w:p>
    <w:p w:rsidR="00451F47" w:rsidRPr="00BE5B34" w:rsidRDefault="00451F47" w:rsidP="00451F47">
      <w:pPr>
        <w:ind w:left="720"/>
        <w:jc w:val="both"/>
        <w:rPr>
          <w:lang w:val="sr-Cyrl-CS"/>
        </w:rPr>
      </w:pPr>
    </w:p>
    <w:p w:rsidR="00451F47" w:rsidRPr="00BE5B34" w:rsidRDefault="00451F47" w:rsidP="00451F47">
      <w:pPr>
        <w:jc w:val="center"/>
        <w:rPr>
          <w:lang w:val="sr-Cyrl-CS"/>
        </w:rPr>
      </w:pPr>
      <w:r w:rsidRPr="00BE5B34">
        <w:rPr>
          <w:lang w:val="sr-Cyrl-CS"/>
        </w:rPr>
        <w:t>Члан 26.</w:t>
      </w:r>
    </w:p>
    <w:p w:rsidR="00451F47" w:rsidRPr="00BE5B34" w:rsidRDefault="00451F47" w:rsidP="00451F47">
      <w:pPr>
        <w:pStyle w:val="BodyTextIndent2"/>
      </w:pPr>
      <w:r>
        <w:tab/>
      </w:r>
      <w:r w:rsidRPr="00BE5B34">
        <w:t>Начелник Одељења је за свој рад и рад Одељења одговоран начелнику Општинске управе.</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lastRenderedPageBreak/>
        <w:t>Члан 27.</w:t>
      </w:r>
    </w:p>
    <w:p w:rsidR="00451F47" w:rsidRPr="00BE5B34" w:rsidRDefault="00451F47" w:rsidP="00451F47">
      <w:pPr>
        <w:pStyle w:val="BodyTextIndent2"/>
      </w:pPr>
      <w:r>
        <w:tab/>
      </w:r>
      <w:r w:rsidRPr="00BE5B34">
        <w:t>За начелнике Одељења може бити распоређено лице које има прописану стручну спрему и положен државни стручни испит.</w:t>
      </w:r>
    </w:p>
    <w:p w:rsidR="00451F47" w:rsidRPr="00BE5B34" w:rsidRDefault="00451F47" w:rsidP="00451F47">
      <w:pPr>
        <w:jc w:val="both"/>
        <w:rPr>
          <w:lang w:val="sr-Cyrl-CS"/>
        </w:rPr>
      </w:pPr>
      <w:r>
        <w:rPr>
          <w:lang w:val="sr-Cyrl-CS"/>
        </w:rPr>
        <w:tab/>
      </w:r>
      <w:r w:rsidRPr="00BE5B34">
        <w:rPr>
          <w:lang w:val="sr-Cyrl-CS"/>
        </w:rPr>
        <w:t>Ближи услови за распоређивање лица из претходног става овог члана утврђују се актом о систематизацији радних места.</w:t>
      </w:r>
    </w:p>
    <w:p w:rsidR="00451F47" w:rsidRDefault="00451F47" w:rsidP="00451F47">
      <w:pPr>
        <w:jc w:val="both"/>
        <w:rPr>
          <w:lang w:val="sr-Cyrl-CS"/>
        </w:rPr>
      </w:pPr>
    </w:p>
    <w:p w:rsidR="00451F47" w:rsidRPr="00BE5B34" w:rsidRDefault="00451F47" w:rsidP="00451F47">
      <w:pPr>
        <w:jc w:val="both"/>
        <w:rPr>
          <w:lang w:val="sr-Cyrl-CS"/>
        </w:rPr>
      </w:pPr>
    </w:p>
    <w:p w:rsidR="00451F47" w:rsidRPr="007E42FD" w:rsidRDefault="00451F47" w:rsidP="00451F47">
      <w:pPr>
        <w:jc w:val="center"/>
        <w:rPr>
          <w:b/>
          <w:lang w:val="sr-Cyrl-CS"/>
        </w:rPr>
      </w:pPr>
      <w:r w:rsidRPr="007E42FD">
        <w:rPr>
          <w:b/>
        </w:rPr>
        <w:t>VI</w:t>
      </w:r>
      <w:r w:rsidRPr="007E42FD">
        <w:rPr>
          <w:b/>
          <w:lang w:val="ru-RU"/>
        </w:rPr>
        <w:t xml:space="preserve"> </w:t>
      </w:r>
      <w:r w:rsidRPr="007E42FD">
        <w:rPr>
          <w:b/>
          <w:lang w:val="sr-Cyrl-CS"/>
        </w:rPr>
        <w:t>ОДНОС ОПШТИНСКЕ УПРАВЕ СА ОРГАНИМА ОПШТИНЕ</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28.</w:t>
      </w:r>
    </w:p>
    <w:p w:rsidR="00451F47" w:rsidRPr="00BE5B34" w:rsidRDefault="00451F47" w:rsidP="00451F47">
      <w:pPr>
        <w:jc w:val="both"/>
        <w:rPr>
          <w:lang w:val="sr-Cyrl-CS"/>
        </w:rPr>
      </w:pPr>
      <w:r>
        <w:rPr>
          <w:lang w:val="sr-Cyrl-CS"/>
        </w:rPr>
        <w:tab/>
      </w:r>
      <w:r w:rsidRPr="00BE5B34">
        <w:rPr>
          <w:lang w:val="sr-Cyrl-CS"/>
        </w:rPr>
        <w:t>Одн</w:t>
      </w:r>
      <w:r>
        <w:rPr>
          <w:lang w:val="sr-Cyrl-CS"/>
        </w:rPr>
        <w:t xml:space="preserve">ос Општинске управе према </w:t>
      </w:r>
      <w:r w:rsidRPr="00BE5B34">
        <w:rPr>
          <w:lang w:val="sr-Cyrl-CS"/>
        </w:rPr>
        <w:t>Скупштини општине заснива се на правима и дужностима утврђеним законом и Статутом општине.</w:t>
      </w:r>
    </w:p>
    <w:p w:rsidR="00451F47" w:rsidRPr="00BE5B34" w:rsidRDefault="00451F47" w:rsidP="00451F47">
      <w:pPr>
        <w:jc w:val="both"/>
        <w:rPr>
          <w:rFonts w:ascii="TimesNewRomanPSMT" w:hAnsi="TimesNewRomanPSMT" w:cs="TimesNewRomanPSMT"/>
        </w:rPr>
      </w:pPr>
      <w:r>
        <w:rPr>
          <w:rFonts w:ascii="TimesNewRomanPSMT" w:hAnsi="TimesNewRomanPSMT" w:cs="TimesNewRomanPSMT"/>
        </w:rPr>
        <w:tab/>
      </w:r>
      <w:r w:rsidRPr="00BE5B34">
        <w:rPr>
          <w:rFonts w:ascii="TimesNewRomanPSMT" w:hAnsi="TimesNewRomanPSMT" w:cs="TimesNewRomanPSMT"/>
        </w:rPr>
        <w:t>Општинска управа припрема предлоге прописа и других аката које доноси Скупштина општине и извршава одлуке и друге акте Скупштине општине.</w:t>
      </w:r>
    </w:p>
    <w:p w:rsidR="00451F47" w:rsidRDefault="00451F47" w:rsidP="00451F47">
      <w:pPr>
        <w:jc w:val="both"/>
        <w:rPr>
          <w:lang w:val="sr-Cyrl-CS"/>
        </w:rPr>
      </w:pPr>
      <w:r>
        <w:rPr>
          <w:lang w:val="sr-Cyrl-CS"/>
        </w:rPr>
        <w:tab/>
      </w:r>
      <w:r w:rsidRPr="00BE5B34">
        <w:rPr>
          <w:lang w:val="sr-Cyrl-CS"/>
        </w:rPr>
        <w:t>Општинска управа је обавезна да органе општине обавештава о вршењу послова из свог делокруга, даје обавештења, објашњења и податке из свог делокруга који су неопходни за рад органа општине.</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29.</w:t>
      </w:r>
    </w:p>
    <w:p w:rsidR="00451F47" w:rsidRPr="00BE5B34" w:rsidRDefault="00451F47" w:rsidP="00451F47">
      <w:pPr>
        <w:jc w:val="both"/>
        <w:rPr>
          <w:rFonts w:ascii="TimesNewRomanPSMT" w:hAnsi="TimesNewRomanPSMT" w:cs="TimesNewRomanPSMT"/>
        </w:rPr>
      </w:pPr>
      <w:r>
        <w:rPr>
          <w:rFonts w:ascii="TimesNewRomanPSMT" w:hAnsi="TimesNewRomanPSMT" w:cs="TimesNewRomanPSMT"/>
        </w:rPr>
        <w:tab/>
      </w:r>
      <w:r w:rsidRPr="00BE5B34">
        <w:rPr>
          <w:rFonts w:ascii="TimesNewRomanPSMT" w:hAnsi="TimesNewRomanPSMT" w:cs="TimesNewRomanPSMT"/>
        </w:rPr>
        <w:t>Општинска управа припрема предлоге прописа и других аката које доноси Председник општине и извршава акте које доноси Председник општине.</w:t>
      </w:r>
    </w:p>
    <w:p w:rsidR="00451F47" w:rsidRPr="00BE5B34" w:rsidRDefault="00451F47" w:rsidP="00451F47">
      <w:pPr>
        <w:jc w:val="both"/>
        <w:rPr>
          <w:lang w:val="sr-Cyrl-CS"/>
        </w:rPr>
      </w:pPr>
      <w:r>
        <w:rPr>
          <w:lang w:val="sr-Cyrl-CS"/>
        </w:rPr>
        <w:tab/>
      </w:r>
      <w:r w:rsidRPr="00BE5B34">
        <w:rPr>
          <w:lang w:val="sr-Cyrl-CS"/>
        </w:rPr>
        <w:t xml:space="preserve">Председник општине, ради спровођења одлука и других аката Скупштине општине, може Општинској управи издавати </w:t>
      </w:r>
      <w:r w:rsidRPr="00BE5B34">
        <w:rPr>
          <w:lang w:val="sr-Latn-CS"/>
        </w:rPr>
        <w:t xml:space="preserve">налоге, </w:t>
      </w:r>
      <w:r w:rsidRPr="00BE5B34">
        <w:rPr>
          <w:lang w:val="sr-Cyrl-CS"/>
        </w:rPr>
        <w:t xml:space="preserve">упутства и смернице за спровођење истих. </w:t>
      </w:r>
    </w:p>
    <w:p w:rsidR="00451F47" w:rsidRPr="00BE5B34" w:rsidRDefault="00451F47" w:rsidP="00451F47">
      <w:pPr>
        <w:jc w:val="center"/>
        <w:rPr>
          <w:lang w:val="sr-Cyrl-CS"/>
        </w:rPr>
      </w:pPr>
    </w:p>
    <w:p w:rsidR="00451F47" w:rsidRPr="00BE5B34" w:rsidRDefault="00451F47" w:rsidP="00451F47">
      <w:pPr>
        <w:jc w:val="center"/>
        <w:rPr>
          <w:lang w:val="sr-Cyrl-CS"/>
        </w:rPr>
      </w:pPr>
      <w:r w:rsidRPr="00BE5B34">
        <w:rPr>
          <w:lang w:val="sr-Cyrl-CS"/>
        </w:rPr>
        <w:t>Члан 30.</w:t>
      </w:r>
    </w:p>
    <w:p w:rsidR="00451F47" w:rsidRPr="00BE5B34" w:rsidRDefault="00451F47" w:rsidP="00451F47">
      <w:pPr>
        <w:jc w:val="both"/>
        <w:rPr>
          <w:lang w:val="sr-Cyrl-CS"/>
        </w:rPr>
      </w:pPr>
      <w:r>
        <w:rPr>
          <w:lang w:val="sr-Cyrl-CS"/>
        </w:rPr>
        <w:tab/>
      </w:r>
      <w:r w:rsidRPr="00BE5B34">
        <w:rPr>
          <w:lang w:val="sr-Cyrl-CS"/>
        </w:rPr>
        <w:t xml:space="preserve">Однос општинске управе према Општинском већу заснива се на правима и дужностима  који су </w:t>
      </w:r>
      <w:r>
        <w:rPr>
          <w:lang w:val="sr-Cyrl-CS"/>
        </w:rPr>
        <w:t>утврђени законом, с</w:t>
      </w:r>
      <w:r w:rsidRPr="00BE5B34">
        <w:rPr>
          <w:lang w:val="sr-Cyrl-CS"/>
        </w:rPr>
        <w:t>татутом и одлукама Скупштине општине.</w:t>
      </w:r>
    </w:p>
    <w:p w:rsidR="00451F47" w:rsidRPr="00BE5B34" w:rsidRDefault="00451F47" w:rsidP="00451F47">
      <w:pPr>
        <w:jc w:val="both"/>
        <w:rPr>
          <w:rFonts w:ascii="TimesNewRomanPSMT" w:hAnsi="TimesNewRomanPSMT" w:cs="TimesNewRomanPSMT"/>
        </w:rPr>
      </w:pPr>
      <w:r>
        <w:rPr>
          <w:rFonts w:ascii="TimesNewRomanPSMT" w:hAnsi="TimesNewRomanPSMT" w:cs="TimesNewRomanPSMT"/>
        </w:rPr>
        <w:tab/>
      </w:r>
      <w:r w:rsidRPr="00BE5B34">
        <w:rPr>
          <w:rFonts w:ascii="TimesNewRomanPSMT" w:hAnsi="TimesNewRomanPSMT" w:cs="TimesNewRomanPSMT"/>
        </w:rPr>
        <w:t>Општинска управа припрема предлоге прописа и других аката које доноси Општинско веће и извршава акте које доноси Општинско веће.</w:t>
      </w:r>
    </w:p>
    <w:p w:rsidR="00451F47" w:rsidRPr="00BE5B34" w:rsidRDefault="00451F47" w:rsidP="00451F47">
      <w:pPr>
        <w:jc w:val="both"/>
        <w:rPr>
          <w:rFonts w:ascii="TimesNewRomanPSMT" w:hAnsi="TimesNewRomanPSMT" w:cs="TimesNewRomanPSMT"/>
        </w:rPr>
      </w:pPr>
      <w:r>
        <w:rPr>
          <w:rFonts w:ascii="TimesNewRomanPSMT" w:hAnsi="TimesNewRomanPSMT" w:cs="TimesNewRomanPSMT"/>
        </w:rPr>
        <w:tab/>
      </w:r>
      <w:r w:rsidRPr="00BE5B34">
        <w:rPr>
          <w:rFonts w:ascii="TimesNewRomanPSMT" w:hAnsi="TimesNewRomanPSMT" w:cs="TimesNewRomanPSMT"/>
        </w:rPr>
        <w:t>Општинско веће врши надзор над радом Општинске управе.</w:t>
      </w:r>
    </w:p>
    <w:p w:rsidR="00451F47" w:rsidRPr="00BE5B34" w:rsidRDefault="00451F47" w:rsidP="00451F47">
      <w:pPr>
        <w:jc w:val="both"/>
        <w:rPr>
          <w:rFonts w:ascii="TimesNewRomanPSMT" w:hAnsi="TimesNewRomanPSMT" w:cs="TimesNewRomanPSMT"/>
        </w:rPr>
      </w:pPr>
      <w:r>
        <w:rPr>
          <w:rFonts w:ascii="TimesNewRomanPSMT" w:hAnsi="TimesNewRomanPSMT" w:cs="TimesNewRomanPSMT"/>
        </w:rPr>
        <w:tab/>
      </w:r>
      <w:r w:rsidRPr="00BE5B34">
        <w:rPr>
          <w:rFonts w:ascii="TimesNewRomanPSMT" w:hAnsi="TimesNewRomanPSMT" w:cs="TimesNewRomanPSMT"/>
        </w:rPr>
        <w:t>У вршењу надзора над радом Општинске управе, Општинско веће решењем поништава или укида акт Општинске управе који није у сагласности са законом, Статутом општине или другим општим актом који доноси Скупштина општине, Општинс</w:t>
      </w:r>
      <w:r w:rsidRPr="00BE5B34">
        <w:rPr>
          <w:rFonts w:ascii="TimesNewRomanPSMT" w:hAnsi="TimesNewRomanPSMT" w:cs="TimesNewRomanPSMT"/>
        </w:rPr>
        <w:softHyphen/>
        <w:t>ко веће или Председник општине.</w:t>
      </w:r>
    </w:p>
    <w:p w:rsidR="00451F47" w:rsidRPr="00BE5B34" w:rsidRDefault="00451F47" w:rsidP="00451F47">
      <w:pPr>
        <w:jc w:val="both"/>
        <w:rPr>
          <w:rFonts w:ascii="TimesNewRomanPSMT" w:hAnsi="TimesNewRomanPSMT" w:cs="TimesNewRomanPSMT"/>
        </w:rPr>
      </w:pPr>
      <w:r>
        <w:rPr>
          <w:rFonts w:ascii="TimesNewRomanPSMT" w:hAnsi="TimesNewRomanPSMT" w:cs="TimesNewRomanPSMT"/>
        </w:rPr>
        <w:tab/>
      </w:r>
      <w:r w:rsidRPr="00BE5B34">
        <w:rPr>
          <w:rFonts w:ascii="TimesNewRomanPSMT" w:hAnsi="TimesNewRomanPSMT" w:cs="TimesNewRomanPSMT"/>
        </w:rPr>
        <w:t>Ако Општинска управа не донесе општи акт за чије доношење је овлашћена одлуком или другим прописом Скупштине општине, Општинског већа или Председ</w:t>
      </w:r>
      <w:r w:rsidRPr="00BE5B34">
        <w:rPr>
          <w:rFonts w:ascii="TimesNewRomanPSMT" w:hAnsi="TimesNewRomanPSMT" w:cs="TimesNewRomanPSMT"/>
        </w:rPr>
        <w:softHyphen/>
        <w:t>ника општине у року одређеном том одлуком, односно прописом, Општинско веће упо</w:t>
      </w:r>
      <w:r w:rsidRPr="00BE5B34">
        <w:rPr>
          <w:rFonts w:ascii="TimesNewRomanPSMT" w:hAnsi="TimesNewRomanPSMT" w:cs="TimesNewRomanPSMT"/>
        </w:rPr>
        <w:softHyphen/>
        <w:t>зориће на то Општинску управу и истовремено одредиће рок за доношење општег акта.</w:t>
      </w:r>
    </w:p>
    <w:p w:rsidR="00451F47" w:rsidRPr="00BE5B34" w:rsidRDefault="00451F47" w:rsidP="00451F47">
      <w:pPr>
        <w:jc w:val="center"/>
        <w:rPr>
          <w:lang w:val="sr-Cyrl-CS"/>
        </w:rPr>
      </w:pPr>
    </w:p>
    <w:p w:rsidR="00451F47" w:rsidRPr="00BE5B34" w:rsidRDefault="00451F47" w:rsidP="00451F47">
      <w:pPr>
        <w:autoSpaceDE w:val="0"/>
        <w:autoSpaceDN w:val="0"/>
        <w:adjustRightInd w:val="0"/>
        <w:jc w:val="center"/>
        <w:rPr>
          <w:rFonts w:ascii="TimesNewRomanPSMT" w:hAnsi="TimesNewRomanPSMT" w:cs="TimesNewRomanPSMT"/>
        </w:rPr>
      </w:pPr>
      <w:r w:rsidRPr="00BE5B34">
        <w:rPr>
          <w:rFonts w:ascii="TimesNewRomanPSMT" w:hAnsi="TimesNewRomanPSMT" w:cs="TimesNewRomanPSMT"/>
        </w:rPr>
        <w:t>Члан 31.</w:t>
      </w:r>
    </w:p>
    <w:p w:rsidR="00451F47" w:rsidRPr="00BE5B34" w:rsidRDefault="00451F47" w:rsidP="00451F47">
      <w:pPr>
        <w:jc w:val="both"/>
        <w:rPr>
          <w:rFonts w:ascii="TimesNewRomanPSMT" w:hAnsi="TimesNewRomanPSMT" w:cs="TimesNewRomanPSMT"/>
        </w:rPr>
      </w:pPr>
      <w:r>
        <w:rPr>
          <w:rFonts w:ascii="TimesNewRomanPSMT" w:hAnsi="TimesNewRomanPSMT" w:cs="TimesNewRomanPSMT"/>
        </w:rPr>
        <w:tab/>
      </w:r>
      <w:r w:rsidRPr="00BE5B34">
        <w:rPr>
          <w:rFonts w:ascii="TimesNewRomanPSMT" w:hAnsi="TimesNewRomanPSMT" w:cs="TimesNewRomanPSMT"/>
        </w:rPr>
        <w:t>Општинска управа је дужна да, на захтев Општинског већа, Председника опш</w:t>
      </w:r>
      <w:r w:rsidRPr="00BE5B34">
        <w:rPr>
          <w:rFonts w:ascii="TimesNewRomanPSMT" w:hAnsi="TimesNewRomanPSMT" w:cs="TimesNewRomanPSMT"/>
        </w:rPr>
        <w:softHyphen/>
        <w:t>тине или надлежног министарства, предузме одговарајуће организационе, кадровс</w:t>
      </w:r>
      <w:r w:rsidRPr="00BE5B34">
        <w:rPr>
          <w:rFonts w:ascii="TimesNewRomanPSMT" w:hAnsi="TimesNewRomanPSMT" w:cs="TimesNewRomanPSMT"/>
        </w:rPr>
        <w:softHyphen/>
        <w:t>ке и друге мере којима се обезбеђује ефикасно извршавање послова из изворног или повере</w:t>
      </w:r>
      <w:r w:rsidRPr="00BE5B34">
        <w:rPr>
          <w:rFonts w:ascii="TimesNewRomanPSMT" w:hAnsi="TimesNewRomanPSMT" w:cs="TimesNewRomanPSMT"/>
        </w:rPr>
        <w:softHyphen/>
        <w:t>ног делокруга рада.</w:t>
      </w:r>
    </w:p>
    <w:p w:rsidR="00451F47" w:rsidRPr="00BE5B34" w:rsidRDefault="00451F47" w:rsidP="00451F47">
      <w:pPr>
        <w:jc w:val="center"/>
        <w:rPr>
          <w:lang w:val="sr-Cyrl-CS"/>
        </w:rPr>
      </w:pPr>
    </w:p>
    <w:p w:rsidR="00451F47" w:rsidRPr="007E42FD" w:rsidRDefault="00451F47" w:rsidP="00451F47">
      <w:pPr>
        <w:jc w:val="center"/>
        <w:rPr>
          <w:b/>
          <w:lang w:val="sr-Cyrl-CS"/>
        </w:rPr>
      </w:pPr>
      <w:r w:rsidRPr="007E42FD">
        <w:rPr>
          <w:b/>
        </w:rPr>
        <w:t>VII</w:t>
      </w:r>
      <w:r w:rsidRPr="007E42FD">
        <w:rPr>
          <w:b/>
          <w:lang w:val="ru-RU"/>
        </w:rPr>
        <w:t xml:space="preserve"> </w:t>
      </w:r>
      <w:r w:rsidRPr="007E42FD">
        <w:rPr>
          <w:b/>
          <w:lang w:val="sr-Cyrl-CS"/>
        </w:rPr>
        <w:t>ОДНОС ОПШТИНСКЕ УПРАВЕ ПРЕМА ГРАЂАНИМА, ПРЕДУЗЕЋИМА И УСТАНОВАМА</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32.</w:t>
      </w:r>
    </w:p>
    <w:p w:rsidR="00451F47" w:rsidRPr="00BE5B34" w:rsidRDefault="00451F47" w:rsidP="00451F47">
      <w:pPr>
        <w:jc w:val="both"/>
        <w:rPr>
          <w:lang w:val="sr-Cyrl-CS"/>
        </w:rPr>
      </w:pPr>
      <w:r>
        <w:rPr>
          <w:lang w:val="sr-Cyrl-CS"/>
        </w:rPr>
        <w:tab/>
      </w:r>
      <w:r w:rsidRPr="00BE5B34">
        <w:rPr>
          <w:lang w:val="sr-Cyrl-CS"/>
        </w:rPr>
        <w:t>Општинска управа је дужна да захтеве у управним стварима грађана, предузећа и установа решава у прописаним роковима, а за случај прекорачења тих рокова да обавести подносиоца захтева о разлозима прекорачења и упути га на могућност коришћења правних средстава у таквим случајевима.</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33.</w:t>
      </w:r>
    </w:p>
    <w:p w:rsidR="00451F47" w:rsidRPr="00BE5B34" w:rsidRDefault="00451F47" w:rsidP="00451F47">
      <w:pPr>
        <w:jc w:val="both"/>
        <w:rPr>
          <w:lang w:val="sr-Cyrl-CS"/>
        </w:rPr>
      </w:pPr>
      <w:r>
        <w:rPr>
          <w:lang w:val="sr-Cyrl-CS"/>
        </w:rPr>
        <w:tab/>
      </w:r>
      <w:r w:rsidRPr="00BE5B34">
        <w:rPr>
          <w:lang w:val="sr-Cyrl-CS"/>
        </w:rPr>
        <w:t xml:space="preserve">Запослени у Општинској управи су дужни да грађанима и правним лицима, у законом прописаном поступку, омогуће остваривање њихових права и обавеза, да им дају потребна обавештења, упутства или податке, да поштују достојанство тих лица и да чувају углед Општинске управе. </w:t>
      </w:r>
    </w:p>
    <w:p w:rsidR="00451F47" w:rsidRDefault="00451F47" w:rsidP="00451F47">
      <w:pPr>
        <w:jc w:val="both"/>
        <w:rPr>
          <w:lang w:val="sr-Cyrl-CS"/>
        </w:rPr>
      </w:pPr>
    </w:p>
    <w:p w:rsidR="00451F47" w:rsidRPr="00BE5B34" w:rsidRDefault="00451F47" w:rsidP="00451F47">
      <w:pPr>
        <w:jc w:val="both"/>
        <w:rPr>
          <w:lang w:val="sr-Cyrl-CS"/>
        </w:rPr>
      </w:pPr>
    </w:p>
    <w:p w:rsidR="00451F47" w:rsidRPr="007E42FD" w:rsidRDefault="00451F47" w:rsidP="00451F47">
      <w:pPr>
        <w:jc w:val="center"/>
        <w:rPr>
          <w:b/>
          <w:lang w:val="sr-Cyrl-CS"/>
        </w:rPr>
      </w:pPr>
      <w:r w:rsidRPr="007E42FD">
        <w:rPr>
          <w:b/>
        </w:rPr>
        <w:t xml:space="preserve">VIII </w:t>
      </w:r>
      <w:r w:rsidRPr="007E42FD">
        <w:rPr>
          <w:b/>
          <w:lang w:val="ru-RU"/>
        </w:rPr>
        <w:t xml:space="preserve"> </w:t>
      </w:r>
      <w:r w:rsidRPr="007E42FD">
        <w:rPr>
          <w:b/>
          <w:lang w:val="sr-Cyrl-CS"/>
        </w:rPr>
        <w:t>ПРАВНИ АКТИ</w:t>
      </w:r>
    </w:p>
    <w:p w:rsidR="00451F47" w:rsidRPr="007E42FD" w:rsidRDefault="00451F47" w:rsidP="00451F47">
      <w:pPr>
        <w:jc w:val="center"/>
        <w:rPr>
          <w:b/>
          <w:lang w:val="sr-Cyrl-CS"/>
        </w:rPr>
      </w:pPr>
    </w:p>
    <w:p w:rsidR="00451F47" w:rsidRPr="00BE5B34" w:rsidRDefault="00451F47" w:rsidP="00451F47">
      <w:pPr>
        <w:autoSpaceDE w:val="0"/>
        <w:autoSpaceDN w:val="0"/>
        <w:adjustRightInd w:val="0"/>
        <w:jc w:val="center"/>
        <w:rPr>
          <w:rFonts w:ascii="TimesNewRomanPSMT" w:hAnsi="TimesNewRomanPSMT" w:cs="TimesNewRomanPSMT"/>
        </w:rPr>
      </w:pPr>
      <w:r w:rsidRPr="00BE5B34">
        <w:rPr>
          <w:rFonts w:ascii="TimesNewRomanPSMT" w:hAnsi="TimesNewRomanPSMT" w:cs="TimesNewRomanPSMT"/>
        </w:rPr>
        <w:t>Члан 34.</w:t>
      </w:r>
    </w:p>
    <w:p w:rsidR="00451F47" w:rsidRPr="00BE5B34" w:rsidRDefault="00451F47" w:rsidP="00451F47">
      <w:pPr>
        <w:autoSpaceDE w:val="0"/>
        <w:autoSpaceDN w:val="0"/>
        <w:adjustRightInd w:val="0"/>
        <w:jc w:val="both"/>
        <w:rPr>
          <w:rFonts w:ascii="TimesNewRomanPSMT" w:hAnsi="TimesNewRomanPSMT" w:cs="TimesNewRomanPSMT"/>
        </w:rPr>
      </w:pPr>
      <w:r>
        <w:rPr>
          <w:rFonts w:ascii="TimesNewRomanPSMT" w:hAnsi="TimesNewRomanPSMT" w:cs="TimesNewRomanPSMT"/>
        </w:rPr>
        <w:tab/>
      </w:r>
      <w:r w:rsidRPr="00BE5B34">
        <w:rPr>
          <w:rFonts w:ascii="TimesNewRomanPSMT" w:hAnsi="TimesNewRomanPSMT" w:cs="TimesNewRomanPSMT"/>
        </w:rPr>
        <w:t>Сви акти Општинске управе морају бити сагласни са Уставом, Законом, Стату</w:t>
      </w:r>
      <w:r w:rsidRPr="00BE5B34">
        <w:rPr>
          <w:rFonts w:ascii="TimesNewRomanPSMT" w:hAnsi="TimesNewRomanPSMT" w:cs="TimesNewRomanPSMT"/>
        </w:rPr>
        <w:softHyphen/>
        <w:t>том општине и општим актима Скупштине општине.</w:t>
      </w:r>
    </w:p>
    <w:p w:rsidR="00451F47" w:rsidRPr="00BE5B34" w:rsidRDefault="00451F47" w:rsidP="00451F47">
      <w:pPr>
        <w:autoSpaceDE w:val="0"/>
        <w:autoSpaceDN w:val="0"/>
        <w:adjustRightInd w:val="0"/>
        <w:jc w:val="both"/>
        <w:rPr>
          <w:rFonts w:ascii="TimesNewRomanPSMT" w:hAnsi="TimesNewRomanPSMT" w:cs="TimesNewRomanPSMT"/>
        </w:rPr>
      </w:pPr>
    </w:p>
    <w:p w:rsidR="00451F47" w:rsidRPr="00BE5B34" w:rsidRDefault="00451F47" w:rsidP="00451F47">
      <w:pPr>
        <w:jc w:val="center"/>
        <w:rPr>
          <w:lang w:val="sr-Cyrl-CS"/>
        </w:rPr>
      </w:pPr>
      <w:r w:rsidRPr="00BE5B34">
        <w:rPr>
          <w:lang w:val="sr-Cyrl-CS"/>
        </w:rPr>
        <w:t>Члан 35.</w:t>
      </w:r>
    </w:p>
    <w:p w:rsidR="00451F47" w:rsidRPr="00BE5B34" w:rsidRDefault="00451F47" w:rsidP="00451F47">
      <w:pPr>
        <w:jc w:val="both"/>
        <w:rPr>
          <w:lang w:val="sr-Cyrl-CS"/>
        </w:rPr>
      </w:pPr>
      <w:r>
        <w:rPr>
          <w:lang w:val="sr-Cyrl-CS"/>
        </w:rPr>
        <w:tab/>
      </w:r>
      <w:r w:rsidRPr="00BE5B34">
        <w:rPr>
          <w:lang w:val="sr-Cyrl-CS"/>
        </w:rPr>
        <w:t>Општинска управа доноси правилнике, наредбе, упутства, решења и закључке.</w:t>
      </w:r>
    </w:p>
    <w:p w:rsidR="00451F47" w:rsidRPr="00BE5B34" w:rsidRDefault="00451F47" w:rsidP="00451F47">
      <w:pPr>
        <w:jc w:val="both"/>
        <w:rPr>
          <w:lang w:val="sr-Cyrl-CS"/>
        </w:rPr>
      </w:pPr>
      <w:r>
        <w:rPr>
          <w:lang w:val="sr-Cyrl-CS"/>
        </w:rPr>
        <w:tab/>
      </w:r>
      <w:r w:rsidRPr="00BE5B34">
        <w:rPr>
          <w:lang w:val="sr-Cyrl-CS"/>
        </w:rPr>
        <w:t>Општинска управа може издавати инструкције и стручна упутства и давати објашњења.</w:t>
      </w:r>
    </w:p>
    <w:p w:rsidR="00451F47" w:rsidRPr="00BE5B34" w:rsidRDefault="00451F47" w:rsidP="00451F47">
      <w:pPr>
        <w:jc w:val="center"/>
        <w:rPr>
          <w:lang w:val="sr-Cyrl-CS"/>
        </w:rPr>
      </w:pPr>
    </w:p>
    <w:p w:rsidR="00451F47" w:rsidRPr="00BE5B34" w:rsidRDefault="00451F47" w:rsidP="00451F47">
      <w:pPr>
        <w:jc w:val="center"/>
        <w:rPr>
          <w:lang w:val="sr-Cyrl-CS"/>
        </w:rPr>
      </w:pPr>
      <w:r w:rsidRPr="00BE5B34">
        <w:rPr>
          <w:lang w:val="sr-Cyrl-CS"/>
        </w:rPr>
        <w:t>Члан 36.</w:t>
      </w:r>
    </w:p>
    <w:p w:rsidR="00451F47" w:rsidRPr="00BE5B34" w:rsidRDefault="00451F47" w:rsidP="00451F47">
      <w:pPr>
        <w:jc w:val="both"/>
        <w:rPr>
          <w:lang w:val="sr-Cyrl-CS"/>
        </w:rPr>
      </w:pPr>
      <w:r>
        <w:rPr>
          <w:lang w:val="sr-Cyrl-CS"/>
        </w:rPr>
        <w:tab/>
      </w:r>
      <w:r w:rsidRPr="00BE5B34">
        <w:rPr>
          <w:lang w:val="sr-Cyrl-CS"/>
        </w:rPr>
        <w:t>Правилником се разрађују поједине одредбе закона и других прописа.</w:t>
      </w:r>
    </w:p>
    <w:p w:rsidR="00451F47" w:rsidRPr="00BE5B34" w:rsidRDefault="00451F47" w:rsidP="00451F47">
      <w:pPr>
        <w:jc w:val="both"/>
        <w:rPr>
          <w:lang w:val="sr-Cyrl-CS"/>
        </w:rPr>
      </w:pPr>
      <w:r>
        <w:rPr>
          <w:lang w:val="sr-Cyrl-CS"/>
        </w:rPr>
        <w:tab/>
      </w:r>
      <w:r w:rsidRPr="00BE5B34">
        <w:rPr>
          <w:lang w:val="sr-Cyrl-CS"/>
        </w:rPr>
        <w:t>Наредбом се, ради извршавања појединих одредаба закона и других прописа, наређује или забрањује поступање у одређеној ситуацији која има општи значај.</w:t>
      </w:r>
    </w:p>
    <w:p w:rsidR="00451F47" w:rsidRPr="00BE5B34" w:rsidRDefault="00451F47" w:rsidP="00451F47">
      <w:pPr>
        <w:jc w:val="both"/>
        <w:rPr>
          <w:lang w:val="sr-Cyrl-CS"/>
        </w:rPr>
      </w:pPr>
      <w:r>
        <w:rPr>
          <w:lang w:val="sr-Cyrl-CS"/>
        </w:rPr>
        <w:tab/>
      </w:r>
      <w:r w:rsidRPr="00BE5B34">
        <w:rPr>
          <w:lang w:val="sr-Cyrl-CS"/>
        </w:rPr>
        <w:t>Упутством се прописује начин рада и вршења послова Општинске управе.</w:t>
      </w:r>
    </w:p>
    <w:p w:rsidR="00451F47" w:rsidRPr="00BE5B34" w:rsidRDefault="00451F47" w:rsidP="00451F47">
      <w:pPr>
        <w:jc w:val="both"/>
        <w:rPr>
          <w:lang w:val="sr-Cyrl-CS"/>
        </w:rPr>
      </w:pPr>
      <w:r>
        <w:rPr>
          <w:lang w:val="sr-Cyrl-CS"/>
        </w:rPr>
        <w:tab/>
      </w:r>
      <w:r w:rsidRPr="00BE5B34">
        <w:rPr>
          <w:lang w:val="sr-Cyrl-CS"/>
        </w:rPr>
        <w:t>Решењем се одлучује о појединачним стварима у складу са законом и другим прописима.</w:t>
      </w:r>
    </w:p>
    <w:p w:rsidR="00451F47" w:rsidRPr="00BE5B34" w:rsidRDefault="00451F47" w:rsidP="00451F47">
      <w:pPr>
        <w:jc w:val="both"/>
        <w:rPr>
          <w:lang w:val="sr-Cyrl-CS"/>
        </w:rPr>
      </w:pPr>
      <w:r>
        <w:rPr>
          <w:lang w:val="sr-Cyrl-CS"/>
        </w:rPr>
        <w:tab/>
      </w:r>
      <w:r w:rsidRPr="00BE5B34">
        <w:rPr>
          <w:lang w:val="sr-Cyrl-CS"/>
        </w:rPr>
        <w:t>Закључком се у складу са прописима, уређују правила о начину рада и поступања Општинске управе.</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37.</w:t>
      </w:r>
    </w:p>
    <w:p w:rsidR="00451F47" w:rsidRPr="00BE5B34" w:rsidRDefault="00451F47" w:rsidP="00451F47">
      <w:pPr>
        <w:jc w:val="both"/>
        <w:rPr>
          <w:lang w:val="sr-Cyrl-CS"/>
        </w:rPr>
      </w:pPr>
      <w:r>
        <w:rPr>
          <w:lang w:val="sr-Cyrl-CS"/>
        </w:rPr>
        <w:tab/>
      </w:r>
      <w:r w:rsidRPr="00BE5B34">
        <w:rPr>
          <w:lang w:val="sr-Cyrl-CS"/>
        </w:rPr>
        <w:t>Обавезном инструкцијом се уређују обавезна правила о начину рада и поступања Општинске управе као и других организација када врше поверене послове Општинске управе, којима се обезбеђује успешно извршавање послова.</w:t>
      </w:r>
    </w:p>
    <w:p w:rsidR="00451F47" w:rsidRPr="00BE5B34" w:rsidRDefault="00451F47" w:rsidP="00451F47">
      <w:pPr>
        <w:jc w:val="both"/>
        <w:rPr>
          <w:lang w:val="sr-Cyrl-CS"/>
        </w:rPr>
      </w:pPr>
      <w:r>
        <w:rPr>
          <w:lang w:val="sr-Cyrl-CS"/>
        </w:rPr>
        <w:tab/>
      </w:r>
      <w:r w:rsidRPr="00BE5B34">
        <w:rPr>
          <w:lang w:val="sr-Cyrl-CS"/>
        </w:rPr>
        <w:t>Стручно упутство садржи правила за стручно организовање Општинске управе и за стручан рад запослених у Општинској управи и другим организацијама које врше поверене послове.</w:t>
      </w:r>
    </w:p>
    <w:p w:rsidR="00451F47" w:rsidRPr="00BE5B34" w:rsidRDefault="00451F47" w:rsidP="00451F47">
      <w:pPr>
        <w:jc w:val="both"/>
        <w:rPr>
          <w:lang w:val="sr-Cyrl-CS"/>
        </w:rPr>
      </w:pPr>
      <w:r>
        <w:rPr>
          <w:lang w:val="sr-Cyrl-CS"/>
        </w:rPr>
        <w:tab/>
      </w:r>
      <w:r w:rsidRPr="00BE5B34">
        <w:rPr>
          <w:lang w:val="sr-Cyrl-CS"/>
        </w:rPr>
        <w:t>Објашњењем се даје мишљење које се односи на примену појединих одредби одлука и других прописа.</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38.</w:t>
      </w:r>
    </w:p>
    <w:p w:rsidR="00451F47" w:rsidRPr="00BE5B34" w:rsidRDefault="00451F47" w:rsidP="00451F47">
      <w:pPr>
        <w:jc w:val="both"/>
        <w:rPr>
          <w:lang w:val="sr-Cyrl-CS"/>
        </w:rPr>
      </w:pPr>
      <w:r>
        <w:rPr>
          <w:lang w:val="sr-Cyrl-CS"/>
        </w:rPr>
        <w:tab/>
      </w:r>
      <w:r w:rsidRPr="00BE5B34">
        <w:rPr>
          <w:lang w:val="sr-Cyrl-CS"/>
        </w:rPr>
        <w:t>Правилнике, наредбе и упутства доноси начелник Општинске управе, осим ако одлуком и другим прописима није другачије одређено.</w:t>
      </w:r>
    </w:p>
    <w:p w:rsidR="00451F47" w:rsidRPr="00BE5B34" w:rsidRDefault="00451F47" w:rsidP="00451F47">
      <w:pPr>
        <w:jc w:val="both"/>
        <w:rPr>
          <w:lang w:val="sr-Cyrl-CS"/>
        </w:rPr>
      </w:pPr>
      <w:r>
        <w:rPr>
          <w:lang w:val="sr-Cyrl-CS"/>
        </w:rPr>
        <w:tab/>
      </w:r>
      <w:r w:rsidRPr="00BE5B34">
        <w:rPr>
          <w:lang w:val="sr-Cyrl-CS"/>
        </w:rPr>
        <w:t>Решења у управном поступку могу доносити начелник Општинске управе, начелници Одељења и службеници у складу са законом.</w:t>
      </w:r>
    </w:p>
    <w:p w:rsidR="00451F47" w:rsidRPr="00BE5B34" w:rsidRDefault="00451F47" w:rsidP="00451F47">
      <w:pPr>
        <w:autoSpaceDE w:val="0"/>
        <w:autoSpaceDN w:val="0"/>
        <w:adjustRightInd w:val="0"/>
        <w:jc w:val="center"/>
        <w:rPr>
          <w:rFonts w:ascii="TimesNewRomanPSMT" w:hAnsi="TimesNewRomanPSMT" w:cs="TimesNewRomanPSMT"/>
          <w:b/>
        </w:rPr>
      </w:pPr>
    </w:p>
    <w:p w:rsidR="00451F47" w:rsidRPr="00BE5B34" w:rsidRDefault="00451F47" w:rsidP="00451F47">
      <w:pPr>
        <w:autoSpaceDE w:val="0"/>
        <w:autoSpaceDN w:val="0"/>
        <w:adjustRightInd w:val="0"/>
        <w:jc w:val="center"/>
        <w:rPr>
          <w:rFonts w:ascii="TimesNewRomanPSMT" w:hAnsi="TimesNewRomanPSMT" w:cs="TimesNewRomanPSMT"/>
        </w:rPr>
      </w:pPr>
      <w:r w:rsidRPr="00BE5B34">
        <w:rPr>
          <w:rFonts w:ascii="TimesNewRomanPSMT" w:hAnsi="TimesNewRomanPSMT" w:cs="TimesNewRomanPSMT"/>
        </w:rPr>
        <w:t>Члан 39.</w:t>
      </w:r>
    </w:p>
    <w:p w:rsidR="00451F47" w:rsidRPr="00BE5B34" w:rsidRDefault="00451F47" w:rsidP="00451F47">
      <w:pPr>
        <w:autoSpaceDE w:val="0"/>
        <w:autoSpaceDN w:val="0"/>
        <w:adjustRightInd w:val="0"/>
        <w:jc w:val="both"/>
        <w:rPr>
          <w:rFonts w:ascii="TimesNewRomanPSMT" w:hAnsi="TimesNewRomanPSMT" w:cs="TimesNewRomanPSMT"/>
        </w:rPr>
      </w:pPr>
      <w:r>
        <w:rPr>
          <w:rFonts w:ascii="TimesNewRomanPSMT" w:hAnsi="TimesNewRomanPSMT" w:cs="TimesNewRomanPSMT"/>
        </w:rPr>
        <w:tab/>
      </w:r>
      <w:r w:rsidRPr="00BE5B34">
        <w:rPr>
          <w:rFonts w:ascii="TimesNewRomanPSMT" w:hAnsi="TimesNewRomanPSMT" w:cs="TimesNewRomanPSMT"/>
        </w:rPr>
        <w:t>Општинско веће решава у управном поступку у другом степену, о правима и обавезама грађана, предузећа, установа и других организација из изворног делокруга рада Општинске управе.</w:t>
      </w:r>
    </w:p>
    <w:p w:rsidR="00451F47" w:rsidRDefault="00451F47" w:rsidP="00451F47"/>
    <w:p w:rsidR="00451F47" w:rsidRPr="00BE5B34" w:rsidRDefault="00451F47" w:rsidP="00451F47"/>
    <w:p w:rsidR="00451F47" w:rsidRPr="007E42FD" w:rsidRDefault="00451F47" w:rsidP="00451F47">
      <w:pPr>
        <w:jc w:val="center"/>
        <w:rPr>
          <w:b/>
          <w:lang w:val="sr-Cyrl-CS"/>
        </w:rPr>
      </w:pPr>
      <w:r w:rsidRPr="007E42FD">
        <w:rPr>
          <w:b/>
        </w:rPr>
        <w:t>IX</w:t>
      </w:r>
      <w:r w:rsidRPr="007E42FD">
        <w:rPr>
          <w:b/>
          <w:lang w:val="ru-RU"/>
        </w:rPr>
        <w:t xml:space="preserve">  </w:t>
      </w:r>
      <w:r w:rsidRPr="007E42FD">
        <w:rPr>
          <w:b/>
          <w:lang w:val="sr-Cyrl-CS"/>
        </w:rPr>
        <w:t>ЈАВНОСТ РАДА</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40.</w:t>
      </w:r>
    </w:p>
    <w:p w:rsidR="00451F47" w:rsidRPr="00BE5B34" w:rsidRDefault="00451F47" w:rsidP="00451F47">
      <w:pPr>
        <w:jc w:val="both"/>
        <w:rPr>
          <w:lang w:val="sr-Cyrl-CS"/>
        </w:rPr>
      </w:pPr>
      <w:r>
        <w:rPr>
          <w:lang w:val="sr-Cyrl-CS"/>
        </w:rPr>
        <w:tab/>
      </w:r>
      <w:r w:rsidRPr="00BE5B34">
        <w:rPr>
          <w:lang w:val="sr-Cyrl-CS"/>
        </w:rPr>
        <w:t>Општинска управа обезбеђује јавност рада давањем информација средствима јавног информисања, издавањем службених саопштења и обезбеђивањем услова за несметано обавештавање јавности о обављању послова из свог делокруга и о свим подацима који су у вези са организацијом, делокругом рада, распоредом радног времена и сл.</w:t>
      </w:r>
    </w:p>
    <w:p w:rsidR="00451F47" w:rsidRPr="00BE5B34" w:rsidRDefault="00451F47" w:rsidP="00451F47">
      <w:pPr>
        <w:jc w:val="center"/>
        <w:rPr>
          <w:lang w:val="sr-Cyrl-CS"/>
        </w:rPr>
      </w:pPr>
    </w:p>
    <w:p w:rsidR="00451F47" w:rsidRPr="00BE5B34" w:rsidRDefault="00451F47" w:rsidP="00451F47">
      <w:pPr>
        <w:jc w:val="center"/>
        <w:rPr>
          <w:lang w:val="sr-Cyrl-CS"/>
        </w:rPr>
      </w:pPr>
      <w:r w:rsidRPr="00BE5B34">
        <w:rPr>
          <w:lang w:val="sr-Cyrl-CS"/>
        </w:rPr>
        <w:t>Члан 41.</w:t>
      </w:r>
    </w:p>
    <w:p w:rsidR="00451F47" w:rsidRPr="00BE5B34" w:rsidRDefault="00451F47" w:rsidP="00451F47">
      <w:pPr>
        <w:jc w:val="both"/>
      </w:pPr>
      <w:r>
        <w:tab/>
      </w:r>
      <w:r w:rsidRPr="00BE5B34">
        <w:t>Рад Општинске управе доступан је јавности, подложан критици и контроли грађана у складу са законом и Статутом општине.</w:t>
      </w:r>
    </w:p>
    <w:p w:rsidR="00451F47" w:rsidRPr="00BE5B34" w:rsidRDefault="00451F47" w:rsidP="00451F47">
      <w:pPr>
        <w:jc w:val="both"/>
        <w:rPr>
          <w:lang w:val="sr-Cyrl-CS"/>
        </w:rPr>
      </w:pPr>
      <w:r>
        <w:rPr>
          <w:lang w:val="sr-Cyrl-CS"/>
        </w:rPr>
        <w:tab/>
      </w:r>
      <w:r w:rsidRPr="00BE5B34">
        <w:rPr>
          <w:lang w:val="sr-Cyrl-CS"/>
        </w:rPr>
        <w:t>Информације о раду Општинске управе средствима јавног информисања даје начелник Општинске управе или запослени које он овласти.</w:t>
      </w:r>
    </w:p>
    <w:p w:rsidR="00451F47" w:rsidRPr="00BE5B34" w:rsidRDefault="00451F47" w:rsidP="00451F47">
      <w:pPr>
        <w:jc w:val="both"/>
        <w:rPr>
          <w:lang w:val="sr-Cyrl-CS"/>
        </w:rPr>
      </w:pPr>
      <w:r>
        <w:rPr>
          <w:lang w:val="sr-Cyrl-CS"/>
        </w:rPr>
        <w:tab/>
      </w:r>
      <w:r w:rsidRPr="00BE5B34">
        <w:rPr>
          <w:lang w:val="sr-Cyrl-CS"/>
        </w:rPr>
        <w:t>Општинска управа може ускратити давање информција ако њихова садржина представља државну, војну, службену или пословну тајну.</w:t>
      </w:r>
    </w:p>
    <w:p w:rsidR="00451F47" w:rsidRDefault="00451F47" w:rsidP="00451F47">
      <w:pPr>
        <w:jc w:val="both"/>
        <w:rPr>
          <w:lang w:val="sr-Cyrl-CS"/>
        </w:rPr>
      </w:pPr>
      <w:r w:rsidRPr="00BE5B34">
        <w:rPr>
          <w:lang w:val="sr-Cyrl-CS"/>
        </w:rPr>
        <w:t>О ускрћивању информација или других података и чињеница одлучује начелник Општинске управе.</w:t>
      </w:r>
    </w:p>
    <w:p w:rsidR="00451F47" w:rsidRDefault="00451F47" w:rsidP="00451F47">
      <w:pPr>
        <w:jc w:val="both"/>
        <w:rPr>
          <w:lang w:val="sr-Cyrl-CS"/>
        </w:rPr>
      </w:pPr>
    </w:p>
    <w:p w:rsidR="00451F47" w:rsidRPr="00BE5B34" w:rsidRDefault="00451F47" w:rsidP="00451F47">
      <w:pPr>
        <w:jc w:val="both"/>
        <w:rPr>
          <w:lang w:val="sr-Cyrl-CS"/>
        </w:rPr>
      </w:pPr>
    </w:p>
    <w:p w:rsidR="00451F47" w:rsidRPr="007E42FD" w:rsidRDefault="00451F47" w:rsidP="00451F47">
      <w:pPr>
        <w:jc w:val="center"/>
        <w:rPr>
          <w:b/>
          <w:lang w:val="sr-Cyrl-CS"/>
        </w:rPr>
      </w:pPr>
      <w:r w:rsidRPr="007E42FD">
        <w:rPr>
          <w:b/>
        </w:rPr>
        <w:t>X</w:t>
      </w:r>
      <w:r w:rsidRPr="007E42FD">
        <w:rPr>
          <w:b/>
          <w:lang w:val="ru-RU"/>
        </w:rPr>
        <w:t xml:space="preserve"> </w:t>
      </w:r>
      <w:r w:rsidRPr="007E42FD">
        <w:rPr>
          <w:b/>
          <w:lang w:val="sr-Cyrl-CS"/>
        </w:rPr>
        <w:t xml:space="preserve"> ИЗУЗЕЋЕ СЛУЖБЕНОГ ЛИЦА</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42.</w:t>
      </w:r>
    </w:p>
    <w:p w:rsidR="00451F47" w:rsidRPr="00BE5B34" w:rsidRDefault="00451F47" w:rsidP="00451F47">
      <w:pPr>
        <w:jc w:val="both"/>
        <w:rPr>
          <w:lang w:val="sr-Cyrl-CS"/>
        </w:rPr>
      </w:pPr>
      <w:r>
        <w:rPr>
          <w:lang w:val="sr-Cyrl-CS"/>
        </w:rPr>
        <w:tab/>
      </w:r>
      <w:r w:rsidRPr="00BE5B34">
        <w:rPr>
          <w:lang w:val="sr-Cyrl-CS"/>
        </w:rPr>
        <w:t>О изузећу службеног лица у Општинској управи одлучује начелник Општинске управе.</w:t>
      </w:r>
    </w:p>
    <w:p w:rsidR="00451F47" w:rsidRPr="00BE5B34" w:rsidRDefault="00451F47" w:rsidP="00451F47">
      <w:pPr>
        <w:jc w:val="both"/>
        <w:rPr>
          <w:lang w:val="sr-Cyrl-CS"/>
        </w:rPr>
      </w:pPr>
      <w:r>
        <w:rPr>
          <w:lang w:val="sr-Cyrl-CS"/>
        </w:rPr>
        <w:tab/>
      </w:r>
      <w:r w:rsidRPr="00BE5B34">
        <w:rPr>
          <w:lang w:val="sr-Cyrl-CS"/>
        </w:rPr>
        <w:t>О изузећу начелника Општинске управе одлучује Општинско веће.</w:t>
      </w:r>
    </w:p>
    <w:p w:rsidR="00451F47" w:rsidRDefault="00451F47" w:rsidP="00451F47">
      <w:pPr>
        <w:jc w:val="center"/>
        <w:rPr>
          <w:lang w:val="sr-Cyrl-CS"/>
        </w:rPr>
      </w:pPr>
    </w:p>
    <w:p w:rsidR="00451F47" w:rsidRPr="00BE5B34" w:rsidRDefault="00451F47" w:rsidP="00451F47">
      <w:pPr>
        <w:jc w:val="center"/>
        <w:rPr>
          <w:lang w:val="sr-Cyrl-CS"/>
        </w:rPr>
      </w:pPr>
    </w:p>
    <w:p w:rsidR="00451F47" w:rsidRPr="007E42FD" w:rsidRDefault="00451F47" w:rsidP="00451F47">
      <w:pPr>
        <w:jc w:val="center"/>
        <w:rPr>
          <w:b/>
          <w:lang w:val="sr-Cyrl-CS"/>
        </w:rPr>
      </w:pPr>
      <w:r w:rsidRPr="007E42FD">
        <w:rPr>
          <w:b/>
        </w:rPr>
        <w:t xml:space="preserve">XI </w:t>
      </w:r>
      <w:r w:rsidRPr="007E42FD">
        <w:rPr>
          <w:b/>
          <w:lang w:val="sr-Cyrl-CS"/>
        </w:rPr>
        <w:t xml:space="preserve"> РАДНИ ОДНОСИ</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43.</w:t>
      </w:r>
    </w:p>
    <w:p w:rsidR="00451F47" w:rsidRPr="00BE5B34" w:rsidRDefault="00451F47" w:rsidP="00451F47">
      <w:pPr>
        <w:jc w:val="both"/>
      </w:pPr>
      <w:r>
        <w:tab/>
      </w:r>
      <w:r w:rsidRPr="00BE5B34">
        <w:t>У погледу права, обавеза и одговорности запослених у Општинск</w:t>
      </w:r>
      <w:r>
        <w:t>ој управи примењују се одредбе з</w:t>
      </w:r>
      <w:r w:rsidRPr="00BE5B34">
        <w:t>акона и других прописа.</w:t>
      </w:r>
    </w:p>
    <w:p w:rsidR="00451F47" w:rsidRDefault="00451F47" w:rsidP="00451F47">
      <w:pPr>
        <w:jc w:val="both"/>
      </w:pPr>
    </w:p>
    <w:p w:rsidR="00451F47" w:rsidRPr="00451F47" w:rsidRDefault="00451F47" w:rsidP="00451F47">
      <w:pPr>
        <w:jc w:val="both"/>
      </w:pPr>
    </w:p>
    <w:p w:rsidR="00451F47" w:rsidRPr="00BE5B34" w:rsidRDefault="00451F47" w:rsidP="00451F47">
      <w:pPr>
        <w:jc w:val="center"/>
        <w:rPr>
          <w:lang w:val="sr-Cyrl-CS"/>
        </w:rPr>
      </w:pPr>
      <w:r w:rsidRPr="00BE5B34">
        <w:rPr>
          <w:lang w:val="sr-Cyrl-CS"/>
        </w:rPr>
        <w:lastRenderedPageBreak/>
        <w:t>Члан 44.</w:t>
      </w:r>
    </w:p>
    <w:p w:rsidR="00451F47" w:rsidRPr="00BE5B34" w:rsidRDefault="00451F47" w:rsidP="00451F47">
      <w:pPr>
        <w:jc w:val="both"/>
        <w:rPr>
          <w:lang w:val="sr-Cyrl-CS"/>
        </w:rPr>
      </w:pPr>
      <w:r>
        <w:rPr>
          <w:lang w:val="sr-Cyrl-CS"/>
        </w:rPr>
        <w:tab/>
      </w:r>
      <w:r w:rsidRPr="00BE5B34">
        <w:rPr>
          <w:lang w:val="sr-Cyrl-CS"/>
        </w:rPr>
        <w:t xml:space="preserve">Пријем у радни однос у Општинској управи може се вршити уколико су испуњена два услова: </w:t>
      </w:r>
    </w:p>
    <w:p w:rsidR="00451F47" w:rsidRPr="00BE5B34" w:rsidRDefault="00451F47" w:rsidP="008B4998">
      <w:pPr>
        <w:numPr>
          <w:ilvl w:val="0"/>
          <w:numId w:val="27"/>
        </w:numPr>
        <w:tabs>
          <w:tab w:val="clear" w:pos="1080"/>
          <w:tab w:val="num" w:pos="851"/>
          <w:tab w:val="num" w:pos="1650"/>
        </w:tabs>
        <w:ind w:hanging="371"/>
        <w:jc w:val="both"/>
        <w:rPr>
          <w:lang w:val="sr-Cyrl-CS"/>
        </w:rPr>
      </w:pPr>
      <w:r>
        <w:rPr>
          <w:lang w:val="sr-Cyrl-CS"/>
        </w:rPr>
        <w:t xml:space="preserve">    </w:t>
      </w:r>
      <w:r w:rsidRPr="00BE5B34">
        <w:rPr>
          <w:lang w:val="sr-Cyrl-CS"/>
        </w:rPr>
        <w:t>да је радно место предвиђено Правилни</w:t>
      </w:r>
      <w:r>
        <w:rPr>
          <w:lang w:val="sr-Cyrl-CS"/>
        </w:rPr>
        <w:t xml:space="preserve">ком о унутрашњој организацији </w:t>
      </w:r>
      <w:r w:rsidRPr="00BE5B34">
        <w:rPr>
          <w:lang w:val="sr-Cyrl-CS"/>
        </w:rPr>
        <w:t>и</w:t>
      </w:r>
      <w:r>
        <w:rPr>
          <w:lang w:val="sr-Cyrl-CS"/>
        </w:rPr>
        <w:t xml:space="preserve"> </w:t>
      </w:r>
      <w:r w:rsidRPr="00BE5B34">
        <w:rPr>
          <w:lang w:val="sr-Cyrl-CS"/>
        </w:rPr>
        <w:t>с</w:t>
      </w:r>
      <w:r>
        <w:rPr>
          <w:lang w:val="sr-Cyrl-CS"/>
        </w:rPr>
        <w:t>и</w:t>
      </w:r>
      <w:r w:rsidRPr="00BE5B34">
        <w:rPr>
          <w:lang w:val="sr-Cyrl-CS"/>
        </w:rPr>
        <w:t xml:space="preserve">тематизацији и </w:t>
      </w:r>
    </w:p>
    <w:p w:rsidR="00451F47" w:rsidRDefault="00451F47" w:rsidP="008B4998">
      <w:pPr>
        <w:numPr>
          <w:ilvl w:val="0"/>
          <w:numId w:val="27"/>
        </w:numPr>
        <w:tabs>
          <w:tab w:val="clear" w:pos="1080"/>
          <w:tab w:val="num" w:pos="851"/>
        </w:tabs>
        <w:ind w:hanging="371"/>
        <w:jc w:val="both"/>
        <w:rPr>
          <w:lang w:val="sr-Cyrl-CS"/>
        </w:rPr>
      </w:pPr>
      <w:r>
        <w:rPr>
          <w:lang w:val="sr-Cyrl-CS"/>
        </w:rPr>
        <w:t xml:space="preserve">     </w:t>
      </w:r>
      <w:r w:rsidRPr="00BE5B34">
        <w:rPr>
          <w:lang w:val="sr-Cyrl-CS"/>
        </w:rPr>
        <w:t>да је попуњавање радног места предвиђено Кадровским планом за текућу годину.</w:t>
      </w:r>
    </w:p>
    <w:p w:rsidR="00451F47" w:rsidRPr="00311BBB" w:rsidRDefault="00451F47" w:rsidP="00451F47">
      <w:pPr>
        <w:ind w:left="1080"/>
        <w:jc w:val="both"/>
        <w:rPr>
          <w:sz w:val="4"/>
          <w:szCs w:val="4"/>
          <w:lang w:val="sr-Cyrl-CS"/>
        </w:rPr>
      </w:pPr>
    </w:p>
    <w:p w:rsidR="00451F47" w:rsidRPr="00BE5B34" w:rsidRDefault="00451F47" w:rsidP="00451F47">
      <w:pPr>
        <w:jc w:val="both"/>
        <w:rPr>
          <w:lang w:val="sr-Cyrl-CS"/>
        </w:rPr>
      </w:pPr>
      <w:r>
        <w:rPr>
          <w:lang w:val="sr-Cyrl-CS"/>
        </w:rPr>
        <w:tab/>
      </w:r>
      <w:r w:rsidRPr="00BE5B34">
        <w:rPr>
          <w:lang w:val="sr-Cyrl-CS"/>
        </w:rPr>
        <w:t>Попуњавање радног места може се извршити трајним премештајем, спровођењем интерног конкурса, преузимањем службеника или заснивањем радног односа након спроведеног јавног конкурса.</w:t>
      </w:r>
    </w:p>
    <w:p w:rsidR="00451F47" w:rsidRPr="00BE5B34" w:rsidRDefault="00451F47" w:rsidP="00451F47">
      <w:pPr>
        <w:jc w:val="both"/>
        <w:rPr>
          <w:lang w:val="sr-Cyrl-CS"/>
        </w:rPr>
      </w:pPr>
      <w:r>
        <w:rPr>
          <w:lang w:val="sr-Cyrl-CS"/>
        </w:rPr>
        <w:tab/>
      </w:r>
      <w:r w:rsidRPr="00BE5B34">
        <w:rPr>
          <w:lang w:val="sr-Cyrl-CS"/>
        </w:rPr>
        <w:t>Радни однос на одређено време може се засновати без јавног конкурса, у складу са законским прописима.</w:t>
      </w:r>
    </w:p>
    <w:p w:rsidR="00451F47" w:rsidRPr="00BE5B34" w:rsidRDefault="00451F47" w:rsidP="00451F47">
      <w:pPr>
        <w:jc w:val="center"/>
        <w:rPr>
          <w:lang w:val="ru-RU"/>
        </w:rPr>
      </w:pPr>
    </w:p>
    <w:p w:rsidR="00451F47" w:rsidRDefault="00451F47" w:rsidP="00451F47">
      <w:pPr>
        <w:jc w:val="center"/>
        <w:rPr>
          <w:lang w:val="sr-Cyrl-CS"/>
        </w:rPr>
      </w:pPr>
      <w:r w:rsidRPr="00BE5B34">
        <w:rPr>
          <w:lang w:val="sr-Cyrl-CS"/>
        </w:rPr>
        <w:t>Члан 45.</w:t>
      </w:r>
    </w:p>
    <w:p w:rsidR="00451F47" w:rsidRDefault="00451F47" w:rsidP="00451F47">
      <w:pPr>
        <w:jc w:val="both"/>
        <w:rPr>
          <w:lang w:val="sr-Cyrl-CS"/>
        </w:rPr>
      </w:pPr>
      <w:r>
        <w:rPr>
          <w:lang w:val="sr-Cyrl-CS"/>
        </w:rPr>
        <w:tab/>
      </w:r>
      <w:r w:rsidRPr="00BE5B34">
        <w:rPr>
          <w:lang w:val="sr-Cyrl-CS"/>
        </w:rPr>
        <w:t>Радни однос у Општинској управи може да заснује лице које испуњава следеће услове:</w:t>
      </w:r>
    </w:p>
    <w:p w:rsidR="00451F47" w:rsidRPr="00311BBB" w:rsidRDefault="00451F47" w:rsidP="00451F47">
      <w:pPr>
        <w:jc w:val="both"/>
        <w:rPr>
          <w:sz w:val="4"/>
          <w:szCs w:val="4"/>
          <w:lang w:val="sr-Cyrl-CS"/>
        </w:rPr>
      </w:pPr>
    </w:p>
    <w:p w:rsidR="00451F47" w:rsidRPr="00BE5B34" w:rsidRDefault="00451F47" w:rsidP="008B4998">
      <w:pPr>
        <w:numPr>
          <w:ilvl w:val="0"/>
          <w:numId w:val="28"/>
        </w:numPr>
        <w:jc w:val="both"/>
        <w:rPr>
          <w:lang w:val="sr-Cyrl-CS"/>
        </w:rPr>
      </w:pPr>
      <w:r w:rsidRPr="00BE5B34">
        <w:rPr>
          <w:lang w:val="sr-Cyrl-CS"/>
        </w:rPr>
        <w:t xml:space="preserve">да је </w:t>
      </w:r>
      <w:r>
        <w:rPr>
          <w:lang w:val="sr-Cyrl-CS"/>
        </w:rPr>
        <w:t xml:space="preserve">пунолетан </w:t>
      </w:r>
      <w:r w:rsidRPr="00BE5B34">
        <w:rPr>
          <w:lang w:val="sr-Cyrl-CS"/>
        </w:rPr>
        <w:t>држављанин Републике Србије</w:t>
      </w:r>
    </w:p>
    <w:p w:rsidR="00451F47" w:rsidRDefault="00451F47" w:rsidP="008B4998">
      <w:pPr>
        <w:numPr>
          <w:ilvl w:val="0"/>
          <w:numId w:val="28"/>
        </w:numPr>
        <w:jc w:val="both"/>
        <w:rPr>
          <w:lang w:val="sr-Cyrl-CS"/>
        </w:rPr>
      </w:pPr>
      <w:r w:rsidRPr="00BE5B34">
        <w:rPr>
          <w:lang w:val="sr-Cyrl-CS"/>
        </w:rPr>
        <w:t xml:space="preserve">да има </w:t>
      </w:r>
      <w:r>
        <w:rPr>
          <w:lang w:val="sr-Cyrl-CS"/>
        </w:rPr>
        <w:t>прописано образовање</w:t>
      </w:r>
    </w:p>
    <w:p w:rsidR="00451F47" w:rsidRDefault="00451F47" w:rsidP="008B4998">
      <w:pPr>
        <w:numPr>
          <w:ilvl w:val="0"/>
          <w:numId w:val="28"/>
        </w:numPr>
        <w:jc w:val="both"/>
        <w:rPr>
          <w:lang w:val="sr-Cyrl-CS"/>
        </w:rPr>
      </w:pPr>
      <w:r w:rsidRPr="000B6285">
        <w:rPr>
          <w:lang w:val="sr-Cyrl-CS"/>
        </w:rPr>
        <w:t xml:space="preserve">да испуњава остале услове одређене законом, другим прописом и </w:t>
      </w:r>
      <w:r w:rsidRPr="000B6285">
        <w:t xml:space="preserve">актом о </w:t>
      </w:r>
      <w:r>
        <w:t>организацији</w:t>
      </w:r>
      <w:r w:rsidRPr="000B6285">
        <w:t xml:space="preserve"> и систематизацији радних места у Општинској управи</w:t>
      </w:r>
      <w:r w:rsidRPr="000B6285">
        <w:rPr>
          <w:lang w:val="sr-Cyrl-CS"/>
        </w:rPr>
        <w:t xml:space="preserve"> </w:t>
      </w:r>
    </w:p>
    <w:p w:rsidR="00451F47" w:rsidRDefault="00451F47" w:rsidP="008B4998">
      <w:pPr>
        <w:numPr>
          <w:ilvl w:val="0"/>
          <w:numId w:val="28"/>
        </w:numPr>
        <w:jc w:val="both"/>
        <w:rPr>
          <w:lang w:val="sr-Cyrl-CS"/>
        </w:rPr>
      </w:pPr>
      <w:r w:rsidRPr="000B6285">
        <w:rPr>
          <w:lang w:val="sr-Cyrl-CS"/>
        </w:rPr>
        <w:t xml:space="preserve">да није правоснажно осуђивано за кривично дело на безусловну казну затвора  од најмање шест месеци </w:t>
      </w:r>
      <w:r>
        <w:rPr>
          <w:lang w:val="sr-Cyrl-CS"/>
        </w:rPr>
        <w:t xml:space="preserve">или </w:t>
      </w:r>
      <w:r w:rsidRPr="000B6285">
        <w:rPr>
          <w:lang w:val="sr-Cyrl-CS"/>
        </w:rPr>
        <w:t>кажњиво дело које га чини неподобним за обављање послова у Општинској управи</w:t>
      </w:r>
    </w:p>
    <w:p w:rsidR="00451F47" w:rsidRPr="000B6285" w:rsidRDefault="00451F47" w:rsidP="008B4998">
      <w:pPr>
        <w:numPr>
          <w:ilvl w:val="0"/>
          <w:numId w:val="28"/>
        </w:numPr>
        <w:jc w:val="both"/>
        <w:rPr>
          <w:lang w:val="sr-Cyrl-CS"/>
        </w:rPr>
      </w:pPr>
      <w:r>
        <w:rPr>
          <w:lang w:val="sr-Cyrl-CS"/>
        </w:rPr>
        <w:t>да раније није престао радни однос у државном органу односно органу аутономне покрајине или једнице локалне самоуправе због теже повреде дужности из радног односа.</w:t>
      </w:r>
    </w:p>
    <w:p w:rsidR="00451F47" w:rsidRPr="00BE5B34" w:rsidRDefault="00451F47" w:rsidP="00451F47">
      <w:pPr>
        <w:jc w:val="center"/>
        <w:rPr>
          <w:lang w:val="sr-Cyrl-CS"/>
        </w:rPr>
      </w:pPr>
    </w:p>
    <w:p w:rsidR="00451F47" w:rsidRPr="00BE5B34" w:rsidRDefault="00451F47" w:rsidP="00451F47">
      <w:pPr>
        <w:jc w:val="center"/>
        <w:rPr>
          <w:lang w:val="sr-Cyrl-CS"/>
        </w:rPr>
      </w:pPr>
      <w:r w:rsidRPr="00BE5B34">
        <w:rPr>
          <w:lang w:val="sr-Cyrl-CS"/>
        </w:rPr>
        <w:t>Члан 46.</w:t>
      </w:r>
    </w:p>
    <w:p w:rsidR="00451F47" w:rsidRPr="003625FC" w:rsidRDefault="00451F47" w:rsidP="00451F47">
      <w:pPr>
        <w:jc w:val="both"/>
        <w:rPr>
          <w:lang w:val="sr-Cyrl-CS"/>
        </w:rPr>
      </w:pPr>
      <w:r w:rsidRPr="00BE5B34">
        <w:rPr>
          <w:lang w:val="sr-Cyrl-CS"/>
        </w:rPr>
        <w:tab/>
        <w:t>У Општинско</w:t>
      </w:r>
      <w:r>
        <w:rPr>
          <w:lang w:val="sr-Cyrl-CS"/>
        </w:rPr>
        <w:t xml:space="preserve">ј управи лице се може примити </w:t>
      </w:r>
      <w:r w:rsidRPr="00BE5B34">
        <w:rPr>
          <w:lang w:val="sr-Cyrl-CS"/>
        </w:rPr>
        <w:t>у радни однос, на одређено време, после спроведеног јавног конкурса, у својству приправника ради оспособљавања за самосталан рад у струци, односно самостално обављање посла.</w:t>
      </w:r>
    </w:p>
    <w:p w:rsidR="00451F47" w:rsidRPr="00BE5B34" w:rsidRDefault="00451F47" w:rsidP="00451F47">
      <w:pPr>
        <w:jc w:val="both"/>
        <w:rPr>
          <w:lang w:val="sr-Cyrl-CS"/>
        </w:rPr>
      </w:pPr>
      <w:r w:rsidRPr="00BE5B34">
        <w:rPr>
          <w:lang w:val="sr-Cyrl-CS"/>
        </w:rPr>
        <w:tab/>
        <w:t xml:space="preserve">Радни однос са приправником може се засновати уколико постоји слободно радно место у складу са Кадровским планом и уколико лице са којим се заснива радни однос има образовање које је прописано као услов за рад на том радном месту. </w:t>
      </w:r>
    </w:p>
    <w:p w:rsidR="00451F47" w:rsidRPr="00BE5B34" w:rsidRDefault="00451F47" w:rsidP="00451F47">
      <w:pPr>
        <w:jc w:val="both"/>
        <w:rPr>
          <w:lang w:val="sr-Cyrl-CS"/>
        </w:rPr>
      </w:pPr>
      <w:r w:rsidRPr="00BE5B34">
        <w:rPr>
          <w:lang w:val="sr-Cyrl-CS"/>
        </w:rPr>
        <w:tab/>
        <w:t>Приправник је дужан да положи државни стручни испит до окончања приправничког стажа.</w:t>
      </w:r>
    </w:p>
    <w:p w:rsidR="00451F47" w:rsidRPr="00BE5B34" w:rsidRDefault="00451F47" w:rsidP="00451F47">
      <w:pPr>
        <w:jc w:val="both"/>
        <w:rPr>
          <w:lang w:val="sr-Cyrl-CS"/>
        </w:rPr>
      </w:pPr>
      <w:r w:rsidRPr="00BE5B34">
        <w:rPr>
          <w:lang w:val="sr-Cyrl-CS"/>
        </w:rPr>
        <w:tab/>
        <w:t>Општинска управа може са незапосленим лицем закључити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 у складу са законом.</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47.</w:t>
      </w:r>
    </w:p>
    <w:p w:rsidR="00451F47" w:rsidRPr="00BE5B34" w:rsidRDefault="00451F47" w:rsidP="00451F47">
      <w:pPr>
        <w:jc w:val="both"/>
      </w:pPr>
      <w:r>
        <w:tab/>
      </w:r>
      <w:r w:rsidRPr="00BE5B34">
        <w:t>О правима, обавезама и одговорностима запослених у Општинској управи одлу</w:t>
      </w:r>
      <w:r w:rsidRPr="00BE5B34">
        <w:softHyphen/>
        <w:t xml:space="preserve">чује начелник Општинске управе. </w:t>
      </w:r>
    </w:p>
    <w:p w:rsidR="00451F47" w:rsidRPr="00BE5B34" w:rsidRDefault="00451F47" w:rsidP="00451F47">
      <w:pPr>
        <w:jc w:val="both"/>
      </w:pPr>
    </w:p>
    <w:p w:rsidR="00451F47" w:rsidRPr="00BE5B34" w:rsidRDefault="00451F47" w:rsidP="00451F47">
      <w:pPr>
        <w:jc w:val="center"/>
        <w:rPr>
          <w:lang w:val="sr-Cyrl-CS"/>
        </w:rPr>
      </w:pPr>
      <w:r w:rsidRPr="00BE5B34">
        <w:rPr>
          <w:lang w:val="sr-Cyrl-CS"/>
        </w:rPr>
        <w:t>Члан 48.</w:t>
      </w:r>
    </w:p>
    <w:p w:rsidR="00451F47" w:rsidRPr="00BE5B34" w:rsidRDefault="00451F47" w:rsidP="00451F47">
      <w:pPr>
        <w:jc w:val="both"/>
        <w:rPr>
          <w:lang w:val="sr-Cyrl-CS"/>
        </w:rPr>
      </w:pPr>
      <w:r>
        <w:rPr>
          <w:lang w:val="sr-Cyrl-CS"/>
        </w:rPr>
        <w:tab/>
      </w:r>
      <w:r w:rsidRPr="00BE5B34">
        <w:rPr>
          <w:lang w:val="sr-Cyrl-CS"/>
        </w:rPr>
        <w:t>Распоред радног времена утврђује начелник Општинске управе.</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49.</w:t>
      </w:r>
    </w:p>
    <w:p w:rsidR="00451F47" w:rsidRPr="00BE5B34" w:rsidRDefault="00451F47" w:rsidP="00451F47">
      <w:pPr>
        <w:jc w:val="both"/>
        <w:rPr>
          <w:lang w:val="sr-Cyrl-CS"/>
        </w:rPr>
      </w:pPr>
      <w:r>
        <w:rPr>
          <w:lang w:val="sr-Cyrl-CS"/>
        </w:rPr>
        <w:tab/>
      </w:r>
      <w:r w:rsidRPr="00BE5B34">
        <w:rPr>
          <w:lang w:val="sr-Cyrl-CS"/>
        </w:rPr>
        <w:t>У погледу права, обавеза и одговорности запослених и постављених лица у Општинској управи примењују се одредбе Закона о запосленима у аутономним покрајинама и јединицама локалне самоуправе.</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50.</w:t>
      </w:r>
    </w:p>
    <w:p w:rsidR="00451F47" w:rsidRPr="00BE5B34" w:rsidRDefault="00451F47" w:rsidP="00451F47">
      <w:pPr>
        <w:jc w:val="both"/>
        <w:rPr>
          <w:lang w:val="sr-Cyrl-CS"/>
        </w:rPr>
      </w:pPr>
      <w:r>
        <w:rPr>
          <w:lang w:val="sr-Cyrl-CS"/>
        </w:rPr>
        <w:tab/>
      </w:r>
      <w:r w:rsidRPr="00BE5B34">
        <w:rPr>
          <w:lang w:val="sr-Cyrl-CS"/>
        </w:rPr>
        <w:t xml:space="preserve">За начелника Општинске управе права и дужности у име послодавца врши Општинско веће. </w:t>
      </w:r>
    </w:p>
    <w:p w:rsidR="00451F47" w:rsidRPr="00BE5B34" w:rsidRDefault="00451F47" w:rsidP="00451F47">
      <w:pPr>
        <w:jc w:val="both"/>
        <w:rPr>
          <w:lang w:val="sr-Cyrl-CS"/>
        </w:rPr>
      </w:pPr>
      <w:r>
        <w:rPr>
          <w:lang w:val="sr-Cyrl-CS"/>
        </w:rPr>
        <w:tab/>
      </w:r>
      <w:r w:rsidRPr="00BE5B34">
        <w:rPr>
          <w:lang w:val="sr-Cyrl-CS"/>
        </w:rPr>
        <w:t>За службенике и намештенике у Општинској управи права и дужности у име послодавца врши начелник Општинске управе.</w:t>
      </w:r>
    </w:p>
    <w:p w:rsidR="00451F47" w:rsidRPr="00BE5B34" w:rsidRDefault="00451F47" w:rsidP="00451F47">
      <w:pPr>
        <w:jc w:val="both"/>
        <w:rPr>
          <w:lang w:val="sr-Cyrl-CS"/>
        </w:rPr>
      </w:pPr>
      <w:r>
        <w:rPr>
          <w:lang w:val="sr-Cyrl-CS"/>
        </w:rPr>
        <w:tab/>
      </w:r>
      <w:r w:rsidRPr="00BE5B34">
        <w:rPr>
          <w:lang w:val="sr-Cyrl-CS"/>
        </w:rPr>
        <w:t xml:space="preserve">На акт- решење којим је одлучено о правима, обавезама и одговорностима службеника из радног односа може се изјавити жалба Жалбеној комисији општине Љиг у року од 8 дана од дана достављања решења ако законом није одређен краћи рок. Жалбена комисија је дужна да одлучио жалби у року од 15 дана од дана њеног пријема. Против одлуке жалбене комисије може да се покрене управни спор. </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51.</w:t>
      </w:r>
    </w:p>
    <w:p w:rsidR="00451F47" w:rsidRPr="00BE5B34" w:rsidRDefault="00451F47" w:rsidP="00451F47">
      <w:pPr>
        <w:jc w:val="both"/>
        <w:rPr>
          <w:lang w:val="sr-Cyrl-CS"/>
        </w:rPr>
      </w:pPr>
      <w:r>
        <w:rPr>
          <w:lang w:val="sr-Cyrl-CS"/>
        </w:rPr>
        <w:tab/>
      </w:r>
      <w:r w:rsidRPr="00BE5B34">
        <w:rPr>
          <w:lang w:val="sr-Cyrl-CS"/>
        </w:rPr>
        <w:t xml:space="preserve">Службеник и намештеник је дисцилински одговоран за повреду дужности из радног односа. </w:t>
      </w:r>
    </w:p>
    <w:p w:rsidR="00451F47" w:rsidRPr="00BE5B34" w:rsidRDefault="00451F47" w:rsidP="00451F47">
      <w:pPr>
        <w:jc w:val="both"/>
        <w:rPr>
          <w:lang w:val="sr-Cyrl-CS"/>
        </w:rPr>
      </w:pPr>
      <w:r>
        <w:rPr>
          <w:lang w:val="sr-Cyrl-CS"/>
        </w:rPr>
        <w:tab/>
      </w:r>
      <w:r w:rsidRPr="00BE5B34">
        <w:rPr>
          <w:lang w:val="sr-Cyrl-CS"/>
        </w:rPr>
        <w:t xml:space="preserve">Повреде дужности из радног односа могу бити лакше и теже. </w:t>
      </w:r>
    </w:p>
    <w:p w:rsidR="00451F47" w:rsidRPr="00BE5B34" w:rsidRDefault="00451F47" w:rsidP="00451F47">
      <w:pPr>
        <w:jc w:val="both"/>
        <w:rPr>
          <w:lang w:val="sr-Cyrl-CS"/>
        </w:rPr>
      </w:pPr>
      <w:r>
        <w:rPr>
          <w:lang w:val="sr-Cyrl-CS"/>
        </w:rPr>
        <w:tab/>
      </w:r>
      <w:r w:rsidRPr="00BE5B34">
        <w:rPr>
          <w:lang w:val="sr-Cyrl-CS"/>
        </w:rPr>
        <w:t>Врсте повреда дужности из радног односа, дисциплински поступак, врсте дисциплинских мера, одговорност службеника и намештеника за штету проузроковану послодавцу, трећем лицу и одговорност послодавца за штету проузроковану службенику и намештенику уређују се Правилником о дисциплинској и материјалној одговорности запослених у Општинској управи општине Љиг.</w:t>
      </w:r>
    </w:p>
    <w:p w:rsidR="00451F47" w:rsidRPr="00BE5B34" w:rsidRDefault="00451F47" w:rsidP="00451F47">
      <w:pPr>
        <w:jc w:val="both"/>
        <w:rPr>
          <w:lang w:val="sr-Cyrl-CS"/>
        </w:rPr>
      </w:pPr>
    </w:p>
    <w:p w:rsidR="00451F47" w:rsidRPr="00BE5B34" w:rsidRDefault="00451F47" w:rsidP="00451F47">
      <w:pPr>
        <w:jc w:val="center"/>
        <w:rPr>
          <w:lang w:val="sr-Cyrl-CS"/>
        </w:rPr>
      </w:pPr>
      <w:r w:rsidRPr="00BE5B34">
        <w:rPr>
          <w:lang w:val="sr-Cyrl-CS"/>
        </w:rPr>
        <w:t>Члан 52.</w:t>
      </w:r>
    </w:p>
    <w:p w:rsidR="00451F47" w:rsidRPr="00BE5B34" w:rsidRDefault="00451F47" w:rsidP="00451F47">
      <w:pPr>
        <w:jc w:val="both"/>
        <w:rPr>
          <w:lang w:val="sr-Cyrl-CS"/>
        </w:rPr>
      </w:pPr>
      <w:r>
        <w:rPr>
          <w:lang w:val="sr-Cyrl-CS"/>
        </w:rPr>
        <w:tab/>
      </w:r>
      <w:r w:rsidRPr="00BE5B34">
        <w:rPr>
          <w:lang w:val="sr-Cyrl-CS"/>
        </w:rPr>
        <w:t>Службеника оцењује начелник Управе на основу предлога непосредног руководиоца.</w:t>
      </w:r>
    </w:p>
    <w:p w:rsidR="00451F47" w:rsidRDefault="00451F47" w:rsidP="00451F47">
      <w:pPr>
        <w:jc w:val="both"/>
        <w:rPr>
          <w:lang w:val="sr-Cyrl-CS"/>
        </w:rPr>
      </w:pPr>
      <w:r w:rsidRPr="00BE5B34">
        <w:rPr>
          <w:lang w:val="sr-Cyrl-CS"/>
        </w:rPr>
        <w:t>Циљ и предмет оцењивања, врсте оцена, последице оцењивања и друга питања везана за оцењивање и кретање у служби која нису уређена Законом о запосленима у атономним покрајинама и јединицама локалне самоуправе  врше се применом прописа којим се уређује оцењивање службеника.</w:t>
      </w:r>
    </w:p>
    <w:p w:rsidR="00451F47" w:rsidRDefault="00451F47" w:rsidP="00451F47">
      <w:pPr>
        <w:jc w:val="both"/>
        <w:rPr>
          <w:lang w:val="sr-Cyrl-CS"/>
        </w:rPr>
      </w:pPr>
    </w:p>
    <w:p w:rsidR="00451F47" w:rsidRPr="00BE5B34" w:rsidRDefault="00451F47" w:rsidP="00451F47">
      <w:pPr>
        <w:jc w:val="both"/>
        <w:rPr>
          <w:lang w:val="sr-Cyrl-CS"/>
        </w:rPr>
      </w:pPr>
    </w:p>
    <w:p w:rsidR="00451F47" w:rsidRPr="00311BBB" w:rsidRDefault="00451F47" w:rsidP="00451F47">
      <w:pPr>
        <w:tabs>
          <w:tab w:val="left" w:pos="720"/>
        </w:tabs>
        <w:jc w:val="center"/>
        <w:rPr>
          <w:b/>
          <w:lang w:val="sr-Cyrl-CS"/>
        </w:rPr>
      </w:pPr>
      <w:r w:rsidRPr="00311BBB">
        <w:rPr>
          <w:b/>
        </w:rPr>
        <w:t>XII</w:t>
      </w:r>
      <w:r w:rsidRPr="00311BBB">
        <w:rPr>
          <w:b/>
          <w:lang w:val="ru-RU"/>
        </w:rPr>
        <w:t xml:space="preserve"> </w:t>
      </w:r>
      <w:r w:rsidRPr="00311BBB">
        <w:rPr>
          <w:b/>
          <w:lang w:val="sr-Cyrl-CS"/>
        </w:rPr>
        <w:t>СРЕДСТВА ЗА ФИНАНСИРАЊЕ ОПШТИНСКЕ УПРАВЕ</w:t>
      </w:r>
    </w:p>
    <w:p w:rsidR="00451F47" w:rsidRPr="00BE5B34" w:rsidRDefault="00451F47" w:rsidP="00451F47">
      <w:pPr>
        <w:jc w:val="center"/>
      </w:pPr>
    </w:p>
    <w:p w:rsidR="00451F47" w:rsidRPr="00BE5B34" w:rsidRDefault="00451F47" w:rsidP="00451F47">
      <w:pPr>
        <w:jc w:val="center"/>
      </w:pPr>
      <w:r w:rsidRPr="00BE5B34">
        <w:t>Члан 53.</w:t>
      </w:r>
    </w:p>
    <w:p w:rsidR="00451F47" w:rsidRPr="00BE5B34" w:rsidRDefault="00451F47" w:rsidP="00451F47">
      <w:pPr>
        <w:spacing w:after="60"/>
        <w:jc w:val="both"/>
        <w:rPr>
          <w:b/>
        </w:rPr>
      </w:pPr>
      <w:r w:rsidRPr="00BE5B34">
        <w:tab/>
        <w:t xml:space="preserve">Средства за финансирање Општинске управе обезбеђују се у буџету Општине, односно у буџету Републике за обављање поверених послова из надлежности Републике </w:t>
      </w:r>
    </w:p>
    <w:p w:rsidR="00451F47" w:rsidRPr="00BE5B34" w:rsidRDefault="00451F47" w:rsidP="00451F47">
      <w:pPr>
        <w:jc w:val="center"/>
      </w:pPr>
    </w:p>
    <w:p w:rsidR="00451F47" w:rsidRPr="00BE5B34" w:rsidRDefault="00451F47" w:rsidP="00451F47">
      <w:pPr>
        <w:jc w:val="center"/>
      </w:pPr>
      <w:r w:rsidRPr="00BE5B34">
        <w:t>Члан 54.</w:t>
      </w:r>
    </w:p>
    <w:p w:rsidR="00451F47" w:rsidRDefault="00451F47" w:rsidP="00451F47">
      <w:r w:rsidRPr="00BE5B34">
        <w:tab/>
        <w:t>Средства за финансирање послова Општинске управе чине:</w:t>
      </w:r>
    </w:p>
    <w:p w:rsidR="00451F47" w:rsidRPr="00311BBB" w:rsidRDefault="00451F47" w:rsidP="00451F47">
      <w:pPr>
        <w:rPr>
          <w:sz w:val="4"/>
          <w:szCs w:val="4"/>
        </w:rPr>
      </w:pPr>
    </w:p>
    <w:p w:rsidR="00451F47" w:rsidRPr="00BE5B34" w:rsidRDefault="00451F47" w:rsidP="008B4998">
      <w:pPr>
        <w:pStyle w:val="ListParagraph"/>
        <w:numPr>
          <w:ilvl w:val="0"/>
          <w:numId w:val="20"/>
        </w:numPr>
        <w:suppressAutoHyphens/>
        <w:ind w:firstLine="0"/>
        <w:contextualSpacing w:val="0"/>
      </w:pPr>
      <w:r w:rsidRPr="00BE5B34">
        <w:t>Средства за исплату плата именованих, запослених и постављених лица;</w:t>
      </w:r>
    </w:p>
    <w:p w:rsidR="00451F47" w:rsidRPr="00BE5B34" w:rsidRDefault="00451F47" w:rsidP="008B4998">
      <w:pPr>
        <w:pStyle w:val="ListParagraph"/>
        <w:numPr>
          <w:ilvl w:val="0"/>
          <w:numId w:val="20"/>
        </w:numPr>
        <w:suppressAutoHyphens/>
        <w:ind w:firstLine="0"/>
        <w:contextualSpacing w:val="0"/>
      </w:pPr>
      <w:r w:rsidRPr="00BE5B34">
        <w:t>Средства за материјалне трошкове;</w:t>
      </w:r>
    </w:p>
    <w:p w:rsidR="00451F47" w:rsidRPr="00BE5B34" w:rsidRDefault="00451F47" w:rsidP="008B4998">
      <w:pPr>
        <w:pStyle w:val="ListParagraph"/>
        <w:numPr>
          <w:ilvl w:val="0"/>
          <w:numId w:val="20"/>
        </w:numPr>
        <w:suppressAutoHyphens/>
        <w:ind w:firstLine="0"/>
        <w:contextualSpacing w:val="0"/>
      </w:pPr>
      <w:r w:rsidRPr="00BE5B34">
        <w:lastRenderedPageBreak/>
        <w:t>Средства за посебне намене;</w:t>
      </w:r>
    </w:p>
    <w:p w:rsidR="00451F47" w:rsidRPr="00BE5B34" w:rsidRDefault="00451F47" w:rsidP="008B4998">
      <w:pPr>
        <w:pStyle w:val="ListParagraph"/>
        <w:numPr>
          <w:ilvl w:val="0"/>
          <w:numId w:val="20"/>
        </w:numPr>
        <w:suppressAutoHyphens/>
        <w:ind w:firstLine="0"/>
        <w:contextualSpacing w:val="0"/>
      </w:pPr>
      <w:r w:rsidRPr="00BE5B34">
        <w:t>Средства за набавку и одржавање опреме;</w:t>
      </w:r>
    </w:p>
    <w:p w:rsidR="00451F47" w:rsidRPr="00BE5B34" w:rsidRDefault="00451F47" w:rsidP="008B4998">
      <w:pPr>
        <w:pStyle w:val="ListParagraph"/>
        <w:numPr>
          <w:ilvl w:val="0"/>
          <w:numId w:val="20"/>
        </w:numPr>
        <w:suppressAutoHyphens/>
        <w:ind w:firstLine="0"/>
        <w:contextualSpacing w:val="0"/>
      </w:pPr>
      <w:r w:rsidRPr="00BE5B34">
        <w:t>Средства за друге посебне накнаде и солидарну помоћ.</w:t>
      </w:r>
    </w:p>
    <w:p w:rsidR="00451F47" w:rsidRPr="00BE5B34" w:rsidRDefault="00451F47" w:rsidP="00451F47"/>
    <w:p w:rsidR="00451F47" w:rsidRPr="00BE5B34" w:rsidRDefault="00451F47" w:rsidP="00451F47">
      <w:pPr>
        <w:jc w:val="center"/>
      </w:pPr>
      <w:r w:rsidRPr="00BE5B34">
        <w:t>Члан 55.</w:t>
      </w:r>
    </w:p>
    <w:p w:rsidR="00451F47" w:rsidRPr="00BE5B34" w:rsidRDefault="00451F47" w:rsidP="00451F47">
      <w:pPr>
        <w:jc w:val="both"/>
      </w:pPr>
      <w:r w:rsidRPr="00BE5B34">
        <w:t xml:space="preserve"> </w:t>
      </w:r>
      <w:r w:rsidRPr="00BE5B34">
        <w:tab/>
        <w:t>Средства за исплату плата именованих, запослених и постављених лица служе за плате и накнаде именованих, запослених и постављених лица.</w:t>
      </w:r>
    </w:p>
    <w:p w:rsidR="00451F47" w:rsidRPr="00BE5B34" w:rsidRDefault="00451F47" w:rsidP="00451F47">
      <w:pPr>
        <w:jc w:val="both"/>
      </w:pPr>
      <w:r w:rsidRPr="00BE5B34">
        <w:tab/>
        <w:t>Средства за материјалне трошкове обезбеђују се за набавку потрошног материјала, ситног инвентара, огрева, осветљења, закупа и одржавања пословних просторија и трошкове поштанских услуга, набавку стручних публикација, литературе и штампаних материјала, осигурање и одржавање средстава опреме и путне и друге трошкове потребне за обављање послова Општинске управе.</w:t>
      </w:r>
    </w:p>
    <w:p w:rsidR="00451F47" w:rsidRPr="00BE5B34" w:rsidRDefault="00451F47" w:rsidP="00451F47">
      <w:pPr>
        <w:jc w:val="both"/>
      </w:pPr>
      <w:r w:rsidRPr="00BE5B34">
        <w:tab/>
        <w:t xml:space="preserve"> Средства за посебне намене обезбеђују се за одређене потребе Општинске управе у вези са пословима које врши( накнаде сведоцима, трошкови поступка и др.), стручно оспособљавање и усавршавање запослених, организацију рада и остале потребе.</w:t>
      </w:r>
    </w:p>
    <w:p w:rsidR="00451F47" w:rsidRPr="00BE5B34" w:rsidRDefault="00451F47" w:rsidP="00451F47">
      <w:pPr>
        <w:jc w:val="both"/>
      </w:pPr>
      <w:r w:rsidRPr="00BE5B34">
        <w:tab/>
        <w:t>Средства опреме чине инвентар и друге потребне ствари које Општинској управи служе за њене потребе и чији је век трајања дужи од једне године, ако прописима није другачије одређено, као и новчана средства намењена за набавку опреме.</w:t>
      </w:r>
    </w:p>
    <w:p w:rsidR="00451F47" w:rsidRPr="00BE5B34" w:rsidRDefault="00451F47" w:rsidP="00451F47">
      <w:pPr>
        <w:jc w:val="both"/>
      </w:pPr>
      <w:r w:rsidRPr="00BE5B34">
        <w:tab/>
        <w:t>Средства за друге посебне накнаде и солидарну помоћ, као друге врсте исплата у складу са Законом.</w:t>
      </w:r>
    </w:p>
    <w:p w:rsidR="00451F47" w:rsidRPr="00BE5B34" w:rsidRDefault="00451F47" w:rsidP="00451F47">
      <w:pPr>
        <w:jc w:val="both"/>
        <w:rPr>
          <w:lang w:val="sr-Cyrl-CS"/>
        </w:rPr>
      </w:pPr>
    </w:p>
    <w:p w:rsidR="00451F47" w:rsidRPr="00BE5B34" w:rsidRDefault="00451F47" w:rsidP="00451F47">
      <w:pPr>
        <w:tabs>
          <w:tab w:val="left" w:pos="720"/>
        </w:tabs>
        <w:jc w:val="center"/>
        <w:rPr>
          <w:lang w:val="sr-Cyrl-CS"/>
        </w:rPr>
      </w:pPr>
      <w:r w:rsidRPr="00BE5B34">
        <w:rPr>
          <w:lang w:val="sr-Cyrl-CS"/>
        </w:rPr>
        <w:t>Члан 56.</w:t>
      </w:r>
    </w:p>
    <w:p w:rsidR="00451F47" w:rsidRPr="00BE5B34" w:rsidRDefault="00451F47" w:rsidP="00451F47">
      <w:pPr>
        <w:tabs>
          <w:tab w:val="left" w:pos="720"/>
        </w:tabs>
        <w:jc w:val="both"/>
        <w:rPr>
          <w:lang w:val="sr-Cyrl-CS"/>
        </w:rPr>
      </w:pPr>
      <w:r>
        <w:rPr>
          <w:lang w:val="sr-Cyrl-CS"/>
        </w:rPr>
        <w:tab/>
      </w:r>
      <w:r w:rsidRPr="00BE5B34">
        <w:rPr>
          <w:lang w:val="sr-Cyrl-CS"/>
        </w:rPr>
        <w:t>Налоге и друге акте за исплату и коришћење средстава из претходног става потписује начелник Општинске управе, по овлашћењу председника општине.</w:t>
      </w:r>
    </w:p>
    <w:p w:rsidR="00451F47" w:rsidRDefault="00451F47" w:rsidP="00451F47">
      <w:pPr>
        <w:jc w:val="both"/>
        <w:rPr>
          <w:lang w:val="sr-Cyrl-CS"/>
        </w:rPr>
      </w:pPr>
    </w:p>
    <w:p w:rsidR="00451F47" w:rsidRPr="00BE5B34" w:rsidRDefault="00451F47" w:rsidP="00451F47">
      <w:pPr>
        <w:jc w:val="both"/>
        <w:rPr>
          <w:lang w:val="sr-Cyrl-CS"/>
        </w:rPr>
      </w:pPr>
    </w:p>
    <w:p w:rsidR="00451F47" w:rsidRPr="00311BBB" w:rsidRDefault="00451F47" w:rsidP="00451F47">
      <w:pPr>
        <w:jc w:val="center"/>
        <w:rPr>
          <w:b/>
          <w:lang w:val="sr-Cyrl-CS"/>
        </w:rPr>
      </w:pPr>
      <w:r w:rsidRPr="00311BBB">
        <w:rPr>
          <w:b/>
        </w:rPr>
        <w:t>XIII</w:t>
      </w:r>
      <w:r w:rsidRPr="00311BBB">
        <w:rPr>
          <w:b/>
          <w:lang w:val="ru-RU"/>
        </w:rPr>
        <w:t xml:space="preserve">  </w:t>
      </w:r>
      <w:r w:rsidRPr="00311BBB">
        <w:rPr>
          <w:b/>
          <w:lang w:val="sr-Cyrl-CS"/>
        </w:rPr>
        <w:t>ПРЕЛАЗНЕ И ЗАВРШНЕ ОДРЕДБЕ</w:t>
      </w:r>
    </w:p>
    <w:p w:rsidR="00451F47" w:rsidRPr="00BE5B34" w:rsidRDefault="00451F47" w:rsidP="00451F47">
      <w:pPr>
        <w:jc w:val="both"/>
        <w:rPr>
          <w:lang w:val="sr-Cyrl-CS"/>
        </w:rPr>
      </w:pPr>
    </w:p>
    <w:p w:rsidR="00451F47" w:rsidRPr="00BE5B34" w:rsidRDefault="00451F47" w:rsidP="000F79B9">
      <w:pPr>
        <w:pStyle w:val="Heading4"/>
        <w:jc w:val="center"/>
      </w:pPr>
      <w:r w:rsidRPr="00BE5B34">
        <w:t>Члан 57.</w:t>
      </w:r>
    </w:p>
    <w:p w:rsidR="00451F47" w:rsidRPr="00BE5B34" w:rsidRDefault="00451F47" w:rsidP="00451F47">
      <w:pPr>
        <w:jc w:val="both"/>
        <w:rPr>
          <w:lang w:val="sr-Cyrl-CS"/>
        </w:rPr>
      </w:pPr>
      <w:r>
        <w:rPr>
          <w:lang w:val="sr-Cyrl-CS"/>
        </w:rPr>
        <w:tab/>
      </w:r>
      <w:r w:rsidRPr="00BE5B34">
        <w:rPr>
          <w:lang w:val="sr-Cyrl-CS"/>
        </w:rPr>
        <w:t>Даном ступања на снагу ове Одлуке престаје да важи Одлука о Општинској управи општине Љиг (''Службени гласник општине Љиг'' бр.1/09, 8/12, 3/13 и 1/15).</w:t>
      </w:r>
    </w:p>
    <w:p w:rsidR="00451F47" w:rsidRPr="00BE5B34" w:rsidRDefault="00451F47" w:rsidP="00451F47">
      <w:pPr>
        <w:jc w:val="both"/>
        <w:rPr>
          <w:lang w:val="sr-Cyrl-CS"/>
        </w:rPr>
      </w:pPr>
    </w:p>
    <w:p w:rsidR="00451F47" w:rsidRPr="00BE5B34" w:rsidRDefault="00451F47" w:rsidP="000F79B9">
      <w:pPr>
        <w:pStyle w:val="Heading4"/>
        <w:jc w:val="center"/>
      </w:pPr>
      <w:r w:rsidRPr="00BE5B34">
        <w:t>Члан 58.</w:t>
      </w:r>
    </w:p>
    <w:p w:rsidR="00451F47" w:rsidRDefault="00451F47" w:rsidP="00451F47">
      <w:pPr>
        <w:jc w:val="both"/>
        <w:rPr>
          <w:lang w:val="sr-Cyrl-CS"/>
        </w:rPr>
      </w:pPr>
      <w:r>
        <w:rPr>
          <w:lang w:val="sr-Cyrl-CS"/>
        </w:rPr>
        <w:tab/>
      </w:r>
      <w:r w:rsidRPr="00BE5B34">
        <w:rPr>
          <w:lang w:val="sr-Cyrl-CS"/>
        </w:rPr>
        <w:t xml:space="preserve">Ова Одлука ступа на снагу осмог дана од дана објављивања у ''Службеном гласнику </w:t>
      </w:r>
      <w:r w:rsidR="006F35FA">
        <w:t>O</w:t>
      </w:r>
      <w:r w:rsidRPr="00BE5B34">
        <w:rPr>
          <w:lang w:val="sr-Cyrl-CS"/>
        </w:rPr>
        <w:t>пштине Љиг'' .</w:t>
      </w:r>
    </w:p>
    <w:p w:rsidR="00FF2E1F" w:rsidRDefault="00FF2E1F" w:rsidP="00FF2E1F">
      <w:pPr>
        <w:jc w:val="both"/>
      </w:pPr>
    </w:p>
    <w:p w:rsidR="00FF2E1F" w:rsidRDefault="00FF2E1F" w:rsidP="00FF2E1F">
      <w:pPr>
        <w:jc w:val="both"/>
      </w:pPr>
    </w:p>
    <w:p w:rsidR="00FF2E1F" w:rsidRDefault="00FF2E1F" w:rsidP="00FF2E1F">
      <w:pPr>
        <w:jc w:val="center"/>
      </w:pPr>
      <w:r>
        <w:t>СКУПШТИНА ОПШТИНЕ ЉИГ</w:t>
      </w:r>
    </w:p>
    <w:p w:rsidR="00FF2E1F" w:rsidRDefault="00FF2E1F" w:rsidP="00FF2E1F">
      <w:pPr>
        <w:jc w:val="center"/>
      </w:pPr>
    </w:p>
    <w:p w:rsidR="00FF2E1F" w:rsidRDefault="00FF2E1F" w:rsidP="00FF2E1F">
      <w:pPr>
        <w:jc w:val="center"/>
      </w:pPr>
    </w:p>
    <w:p w:rsidR="00FF2E1F" w:rsidRDefault="00FF2E1F" w:rsidP="00FF2E1F">
      <w:pPr>
        <w:jc w:val="both"/>
      </w:pPr>
      <w:r>
        <w:t>01 Број: 06-</w:t>
      </w:r>
      <w:r w:rsidR="00451F47">
        <w:t>34</w:t>
      </w:r>
      <w:r>
        <w:t>/19-7</w:t>
      </w:r>
    </w:p>
    <w:p w:rsidR="00FF2E1F" w:rsidRDefault="00FF2E1F" w:rsidP="00FF2E1F">
      <w:pPr>
        <w:jc w:val="both"/>
      </w:pPr>
    </w:p>
    <w:p w:rsidR="00FF2E1F" w:rsidRDefault="00FF2E1F" w:rsidP="00FF2E1F">
      <w:pPr>
        <w:jc w:val="both"/>
      </w:pPr>
      <w:r>
        <w:t xml:space="preserve">                                                                                                                     ПРЕДСЕД</w:t>
      </w:r>
      <w:r>
        <w:rPr>
          <w:lang w:val="sr-Cyrl-CS"/>
        </w:rPr>
        <w:t>НИК</w:t>
      </w:r>
    </w:p>
    <w:p w:rsidR="00FF2E1F" w:rsidRDefault="00FF2E1F" w:rsidP="00FF2E1F">
      <w:pPr>
        <w:jc w:val="center"/>
        <w:rPr>
          <w:lang w:val="sr-Cyrl-CS"/>
        </w:rPr>
      </w:pPr>
      <w:r>
        <w:t xml:space="preserve">                                                                                                          </w:t>
      </w:r>
      <w:r>
        <w:rPr>
          <w:lang w:val="sr-Cyrl-CS"/>
        </w:rPr>
        <w:t>Горан Миловановић</w:t>
      </w:r>
      <w:r>
        <w:t xml:space="preserve">, </w:t>
      </w:r>
      <w:r>
        <w:rPr>
          <w:lang w:val="sr-Cyrl-CS"/>
        </w:rPr>
        <w:t>с.р.</w:t>
      </w:r>
    </w:p>
    <w:p w:rsidR="00FF2E1F" w:rsidRDefault="00FF2E1F" w:rsidP="00FF2E1F">
      <w:pPr>
        <w:jc w:val="right"/>
      </w:pPr>
    </w:p>
    <w:p w:rsidR="00FF2E1F" w:rsidRDefault="00FF2E1F" w:rsidP="00FF2E1F">
      <w:pPr>
        <w:jc w:val="right"/>
      </w:pPr>
    </w:p>
    <w:p w:rsidR="00FF2E1F" w:rsidRDefault="00FF2E1F" w:rsidP="00FF2E1F">
      <w:pPr>
        <w:jc w:val="right"/>
      </w:pPr>
    </w:p>
    <w:p w:rsidR="00451F47" w:rsidRPr="00451F47" w:rsidRDefault="00451F47" w:rsidP="00FF2E1F">
      <w:pPr>
        <w:jc w:val="right"/>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FF2E1F" w:rsidRDefault="00FF2E1F" w:rsidP="00FF2E1F">
      <w:pPr>
        <w:rPr>
          <w:lang w:val="sr-Cyrl-CS"/>
        </w:rPr>
      </w:pPr>
    </w:p>
    <w:tbl>
      <w:tblPr>
        <w:tblW w:w="9759" w:type="dxa"/>
        <w:tblInd w:w="-12" w:type="dxa"/>
        <w:tblLook w:val="01E0"/>
      </w:tblPr>
      <w:tblGrid>
        <w:gridCol w:w="9759"/>
      </w:tblGrid>
      <w:tr w:rsidR="00FF2E1F" w:rsidTr="00FF2E1F">
        <w:trPr>
          <w:trHeight w:val="345"/>
        </w:trPr>
        <w:tc>
          <w:tcPr>
            <w:tcW w:w="9759" w:type="dxa"/>
            <w:tcBorders>
              <w:top w:val="single" w:sz="4" w:space="0" w:color="auto"/>
              <w:left w:val="single" w:sz="4" w:space="0" w:color="auto"/>
              <w:bottom w:val="single" w:sz="4" w:space="0" w:color="auto"/>
              <w:right w:val="single" w:sz="4" w:space="0" w:color="auto"/>
            </w:tcBorders>
            <w:hideMark/>
          </w:tcPr>
          <w:p w:rsidR="00FF2E1F" w:rsidRDefault="00FF2E1F">
            <w:pPr>
              <w:spacing w:line="276" w:lineRule="auto"/>
              <w:jc w:val="center"/>
              <w:rPr>
                <w:lang w:val="sr-Cyrl-CS"/>
              </w:rPr>
            </w:pPr>
            <w:r>
              <w:rPr>
                <w:lang w:val="sr-Cyrl-CS"/>
              </w:rPr>
              <w:t>8.</w:t>
            </w:r>
          </w:p>
        </w:tc>
      </w:tr>
    </w:tbl>
    <w:p w:rsidR="00FF2E1F" w:rsidRDefault="00FF2E1F" w:rsidP="00FF2E1F">
      <w:pPr>
        <w:jc w:val="both"/>
        <w:rPr>
          <w:lang w:val="sr-Cyrl-CS"/>
        </w:rPr>
      </w:pPr>
      <w:r>
        <w:rPr>
          <w:lang w:val="sr-Cyrl-CS"/>
        </w:rPr>
        <w:tab/>
      </w:r>
    </w:p>
    <w:p w:rsidR="003E109E" w:rsidRDefault="003E109E" w:rsidP="003E109E">
      <w:pPr>
        <w:jc w:val="both"/>
      </w:pPr>
      <w:r>
        <w:rPr>
          <w:lang w:val="sr-Cyrl-CS"/>
        </w:rPr>
        <w:tab/>
      </w:r>
    </w:p>
    <w:p w:rsidR="003E109E" w:rsidRPr="00A77DB5" w:rsidRDefault="003E109E" w:rsidP="006D2186">
      <w:pPr>
        <w:pStyle w:val="BodyText"/>
        <w:ind w:firstLine="540"/>
        <w:jc w:val="both"/>
      </w:pPr>
      <w:r w:rsidRPr="008D3F24">
        <w:t xml:space="preserve">На основу  </w:t>
      </w:r>
      <w:r>
        <w:t>члана 104. став 3.</w:t>
      </w:r>
      <w:r w:rsidR="006D2186">
        <w:t xml:space="preserve"> </w:t>
      </w:r>
      <w:r>
        <w:t xml:space="preserve">Закона о основама система образовања и васпитања („Сл.гласник РС“, број 88/2017, 27/18(I)-др.закон и 27/18 (II)-др.закон и 10/19), члана 4. Уредбе о критеријумима за доношење акта о мрежи јавних предшколских установа и акта о мрежи јавних основних школа („Сл.гласник РС“, бр.21/18) </w:t>
      </w:r>
      <w:r w:rsidRPr="008D3F24">
        <w:t>и члана 4</w:t>
      </w:r>
      <w:r>
        <w:t>0</w:t>
      </w:r>
      <w:r w:rsidRPr="008D3F24">
        <w:t>. Статута општине Љиг („Службени</w:t>
      </w:r>
      <w:r>
        <w:t xml:space="preserve"> гласник општине Љиг“ бр. 4/19</w:t>
      </w:r>
      <w:r w:rsidRPr="008D3F24">
        <w:t>)</w:t>
      </w:r>
      <w:r w:rsidRPr="00A77DB5">
        <w:t xml:space="preserve">, </w:t>
      </w:r>
      <w:r w:rsidRPr="00A77DB5">
        <w:rPr>
          <w:lang w:val="sr-Latn-CS"/>
        </w:rPr>
        <w:t>Скуп</w:t>
      </w:r>
      <w:r w:rsidRPr="00A77DB5">
        <w:t>ш</w:t>
      </w:r>
      <w:r w:rsidRPr="00A77DB5">
        <w:rPr>
          <w:lang w:val="sr-Latn-CS"/>
        </w:rPr>
        <w:t>тина</w:t>
      </w:r>
      <w:r w:rsidRPr="00A77DB5">
        <w:t xml:space="preserve"> о</w:t>
      </w:r>
      <w:r w:rsidRPr="00A77DB5">
        <w:rPr>
          <w:lang w:val="sr-Latn-CS"/>
        </w:rPr>
        <w:t>п</w:t>
      </w:r>
      <w:r w:rsidRPr="00A77DB5">
        <w:t>ш</w:t>
      </w:r>
      <w:r w:rsidRPr="00A77DB5">
        <w:rPr>
          <w:lang w:val="sr-Latn-CS"/>
        </w:rPr>
        <w:t>тине Љиг, на седници одр</w:t>
      </w:r>
      <w:r w:rsidRPr="00A77DB5">
        <w:t>ж</w:t>
      </w:r>
      <w:r w:rsidRPr="00A77DB5">
        <w:rPr>
          <w:lang w:val="sr-Latn-CS"/>
        </w:rPr>
        <w:t xml:space="preserve">аној  дана  </w:t>
      </w:r>
      <w:r>
        <w:t>01.10.2019.</w:t>
      </w:r>
      <w:r w:rsidRPr="00A77DB5">
        <w:rPr>
          <w:lang w:val="sr-Latn-CS"/>
        </w:rPr>
        <w:t>године</w:t>
      </w:r>
      <w:r w:rsidRPr="00A77DB5">
        <w:t xml:space="preserve">, </w:t>
      </w:r>
      <w:r w:rsidRPr="00A77DB5">
        <w:rPr>
          <w:lang w:val="sr-Latn-CS"/>
        </w:rPr>
        <w:t>донела je</w:t>
      </w:r>
    </w:p>
    <w:p w:rsidR="003E109E" w:rsidRDefault="003E109E" w:rsidP="003E109E">
      <w:pPr>
        <w:rPr>
          <w:lang w:val="sr-Cyrl-CS"/>
        </w:rPr>
      </w:pPr>
    </w:p>
    <w:p w:rsidR="003E109E" w:rsidRDefault="003E109E" w:rsidP="003E109E"/>
    <w:p w:rsidR="003E109E" w:rsidRPr="002F34CB" w:rsidRDefault="003E109E" w:rsidP="003E109E"/>
    <w:p w:rsidR="003E109E" w:rsidRDefault="003E109E" w:rsidP="003E109E"/>
    <w:p w:rsidR="003E109E" w:rsidRDefault="003E109E" w:rsidP="003E109E">
      <w:pPr>
        <w:jc w:val="center"/>
      </w:pPr>
      <w:r>
        <w:t>З А К Љ У Ч А К</w:t>
      </w:r>
    </w:p>
    <w:p w:rsidR="003E109E" w:rsidRDefault="003E109E" w:rsidP="003E109E">
      <w:pPr>
        <w:jc w:val="center"/>
      </w:pPr>
    </w:p>
    <w:p w:rsidR="003E109E" w:rsidRPr="002F34CB" w:rsidRDefault="003E109E" w:rsidP="003E109E">
      <w:pPr>
        <w:jc w:val="center"/>
      </w:pPr>
    </w:p>
    <w:p w:rsidR="003E109E" w:rsidRDefault="003E109E" w:rsidP="003E109E">
      <w:pPr>
        <w:jc w:val="center"/>
      </w:pPr>
    </w:p>
    <w:p w:rsidR="003E109E" w:rsidRPr="005B4181" w:rsidRDefault="003E109E" w:rsidP="003E109E">
      <w:pPr>
        <w:ind w:left="567" w:hanging="425"/>
        <w:jc w:val="both"/>
        <w:rPr>
          <w:lang w:val="sr-Cyrl-CS"/>
        </w:rPr>
      </w:pPr>
      <w:r>
        <w:t xml:space="preserve">I   УСВАЈА СЕ </w:t>
      </w:r>
      <w:r>
        <w:rPr>
          <w:lang w:val="sr-Cyrl-CS"/>
        </w:rPr>
        <w:t xml:space="preserve">Елаборат </w:t>
      </w:r>
      <w:r w:rsidRPr="00CE13AD">
        <w:rPr>
          <w:color w:val="000000"/>
        </w:rPr>
        <w:t>о</w:t>
      </w:r>
      <w:r>
        <w:rPr>
          <w:color w:val="000000"/>
        </w:rPr>
        <w:t xml:space="preserve"> </w:t>
      </w:r>
      <w:r w:rsidRPr="00CE13AD">
        <w:rPr>
          <w:color w:val="000000"/>
        </w:rPr>
        <w:t>развојном</w:t>
      </w:r>
      <w:r>
        <w:rPr>
          <w:color w:val="000000"/>
        </w:rPr>
        <w:t xml:space="preserve"> </w:t>
      </w:r>
      <w:r w:rsidRPr="00CE13AD">
        <w:rPr>
          <w:color w:val="000000"/>
        </w:rPr>
        <w:t>плану</w:t>
      </w:r>
      <w:r>
        <w:rPr>
          <w:color w:val="000000"/>
        </w:rPr>
        <w:t xml:space="preserve"> </w:t>
      </w:r>
      <w:r w:rsidRPr="00CE13AD">
        <w:rPr>
          <w:color w:val="000000"/>
        </w:rPr>
        <w:t>мреже</w:t>
      </w:r>
      <w:r>
        <w:rPr>
          <w:color w:val="000000"/>
        </w:rPr>
        <w:t xml:space="preserve"> </w:t>
      </w:r>
      <w:r w:rsidRPr="00CE13AD">
        <w:rPr>
          <w:color w:val="000000"/>
        </w:rPr>
        <w:t>јавних</w:t>
      </w:r>
      <w:r>
        <w:rPr>
          <w:color w:val="000000"/>
        </w:rPr>
        <w:t xml:space="preserve"> предшколских установа </w:t>
      </w:r>
      <w:r w:rsidRPr="00CE13AD">
        <w:rPr>
          <w:color w:val="000000"/>
        </w:rPr>
        <w:t>општине</w:t>
      </w:r>
      <w:r>
        <w:rPr>
          <w:color w:val="000000"/>
        </w:rPr>
        <w:t xml:space="preserve"> </w:t>
      </w:r>
      <w:r w:rsidRPr="00CE13AD">
        <w:rPr>
          <w:color w:val="000000"/>
        </w:rPr>
        <w:t>Љиг</w:t>
      </w:r>
      <w:r w:rsidRPr="00CE13AD">
        <w:rPr>
          <w:lang w:val="sr-Cyrl-CS"/>
        </w:rPr>
        <w:t>.</w:t>
      </w:r>
    </w:p>
    <w:p w:rsidR="003E109E" w:rsidRDefault="003E109E" w:rsidP="003E109E">
      <w:pPr>
        <w:rPr>
          <w:lang w:val="sr-Cyrl-CS"/>
        </w:rPr>
      </w:pPr>
    </w:p>
    <w:p w:rsidR="003E109E" w:rsidRDefault="003E109E" w:rsidP="003E109E">
      <w:pPr>
        <w:rPr>
          <w:lang w:val="sr-Cyrl-CS"/>
        </w:rPr>
      </w:pPr>
    </w:p>
    <w:p w:rsidR="003E109E" w:rsidRPr="00163AE2" w:rsidRDefault="003E109E" w:rsidP="003E109E">
      <w:pPr>
        <w:ind w:left="540" w:hanging="360"/>
        <w:jc w:val="both"/>
      </w:pPr>
    </w:p>
    <w:p w:rsidR="003E109E" w:rsidRDefault="003E109E" w:rsidP="003E109E">
      <w:pPr>
        <w:ind w:left="540" w:hanging="398"/>
        <w:jc w:val="both"/>
        <w:rPr>
          <w:lang w:val="sr-Cyrl-CS"/>
        </w:rPr>
      </w:pPr>
      <w:r>
        <w:t xml:space="preserve">II </w:t>
      </w:r>
      <w:r>
        <w:rPr>
          <w:lang w:val="sr-Cyrl-CS"/>
        </w:rPr>
        <w:t>Саставни део овог Закључка је Елаборат</w:t>
      </w:r>
      <w:r w:rsidRPr="00C12676">
        <w:rPr>
          <w:b/>
          <w:color w:val="000000"/>
        </w:rPr>
        <w:t xml:space="preserve"> о </w:t>
      </w:r>
      <w:r w:rsidRPr="00CE13AD">
        <w:rPr>
          <w:color w:val="000000"/>
        </w:rPr>
        <w:t>развојном</w:t>
      </w:r>
      <w:r>
        <w:rPr>
          <w:color w:val="000000"/>
        </w:rPr>
        <w:t xml:space="preserve"> </w:t>
      </w:r>
      <w:r w:rsidRPr="00CE13AD">
        <w:rPr>
          <w:color w:val="000000"/>
        </w:rPr>
        <w:t>плану</w:t>
      </w:r>
      <w:r>
        <w:rPr>
          <w:color w:val="000000"/>
        </w:rPr>
        <w:t xml:space="preserve"> </w:t>
      </w:r>
      <w:r w:rsidRPr="00CE13AD">
        <w:rPr>
          <w:color w:val="000000"/>
        </w:rPr>
        <w:t>мреже</w:t>
      </w:r>
      <w:r>
        <w:rPr>
          <w:color w:val="000000"/>
        </w:rPr>
        <w:t xml:space="preserve"> </w:t>
      </w:r>
      <w:r w:rsidRPr="00CE13AD">
        <w:rPr>
          <w:color w:val="000000"/>
        </w:rPr>
        <w:t>јавних</w:t>
      </w:r>
      <w:r>
        <w:rPr>
          <w:color w:val="000000"/>
        </w:rPr>
        <w:t xml:space="preserve"> предшколских установа </w:t>
      </w:r>
      <w:r w:rsidRPr="00CE13AD">
        <w:rPr>
          <w:color w:val="000000"/>
        </w:rPr>
        <w:t>општине</w:t>
      </w:r>
      <w:r>
        <w:rPr>
          <w:color w:val="000000"/>
        </w:rPr>
        <w:t xml:space="preserve"> </w:t>
      </w:r>
      <w:r w:rsidRPr="00CE13AD">
        <w:rPr>
          <w:color w:val="000000"/>
        </w:rPr>
        <w:t>Љиг</w:t>
      </w:r>
      <w:r>
        <w:rPr>
          <w:lang w:val="sr-Cyrl-CS"/>
        </w:rPr>
        <w:t xml:space="preserve">. </w:t>
      </w:r>
    </w:p>
    <w:p w:rsidR="003E109E" w:rsidRDefault="003E109E" w:rsidP="003E109E">
      <w:pPr>
        <w:ind w:left="540" w:hanging="540"/>
        <w:jc w:val="both"/>
      </w:pPr>
    </w:p>
    <w:p w:rsidR="003E109E" w:rsidRDefault="003E109E" w:rsidP="003E109E">
      <w:pPr>
        <w:ind w:left="540" w:hanging="540"/>
        <w:jc w:val="both"/>
      </w:pPr>
    </w:p>
    <w:p w:rsidR="003E109E" w:rsidRPr="001F2DA6" w:rsidRDefault="003E109E" w:rsidP="003E109E">
      <w:pPr>
        <w:ind w:left="540" w:hanging="540"/>
        <w:jc w:val="both"/>
      </w:pPr>
    </w:p>
    <w:p w:rsidR="003E109E" w:rsidRPr="00163AE2" w:rsidRDefault="003E109E" w:rsidP="003E109E">
      <w:pPr>
        <w:ind w:left="540" w:hanging="540"/>
        <w:jc w:val="both"/>
        <w:rPr>
          <w:lang w:val="sr-Cyrl-CS"/>
        </w:rPr>
      </w:pPr>
      <w:r>
        <w:t xml:space="preserve"> III  Закључак објавити</w:t>
      </w:r>
      <w:r w:rsidRPr="00E56AE0">
        <w:t xml:space="preserve"> у </w:t>
      </w:r>
      <w:r w:rsidRPr="00E56AE0">
        <w:rPr>
          <w:lang w:val="sr-Latn-CS"/>
        </w:rPr>
        <w:t>„С</w:t>
      </w:r>
      <w:r w:rsidRPr="00E56AE0">
        <w:t>лужбеном</w:t>
      </w:r>
      <w:r>
        <w:t xml:space="preserve"> </w:t>
      </w:r>
      <w:r w:rsidRPr="00E56AE0">
        <w:rPr>
          <w:lang w:val="sr-Latn-CS"/>
        </w:rPr>
        <w:t>гласнику</w:t>
      </w:r>
      <w:r>
        <w:t xml:space="preserve"> </w:t>
      </w:r>
      <w:r w:rsidRPr="00E56AE0">
        <w:t>Општине</w:t>
      </w:r>
      <w:r>
        <w:t xml:space="preserve"> </w:t>
      </w:r>
      <w:r w:rsidRPr="00E56AE0">
        <w:rPr>
          <w:lang w:val="sr-Latn-CS"/>
        </w:rPr>
        <w:t>Љиг“.</w:t>
      </w:r>
    </w:p>
    <w:p w:rsidR="003E109E" w:rsidRDefault="003E109E" w:rsidP="003E109E">
      <w:pPr>
        <w:jc w:val="both"/>
      </w:pPr>
    </w:p>
    <w:p w:rsidR="003E109E" w:rsidRDefault="003E109E" w:rsidP="003E109E">
      <w:pPr>
        <w:jc w:val="both"/>
      </w:pPr>
    </w:p>
    <w:p w:rsidR="003E109E" w:rsidRDefault="003E109E" w:rsidP="003E109E">
      <w:pPr>
        <w:jc w:val="both"/>
      </w:pPr>
    </w:p>
    <w:p w:rsidR="003E109E" w:rsidRDefault="003E109E" w:rsidP="003E109E">
      <w:pPr>
        <w:jc w:val="both"/>
      </w:pPr>
    </w:p>
    <w:p w:rsidR="003E109E" w:rsidRDefault="003E109E" w:rsidP="003E109E">
      <w:pPr>
        <w:jc w:val="both"/>
      </w:pPr>
    </w:p>
    <w:p w:rsidR="003E109E" w:rsidRDefault="003E109E" w:rsidP="003E109E">
      <w:pPr>
        <w:jc w:val="center"/>
      </w:pPr>
      <w:r>
        <w:t>СКУПШТИНА ОПШТИНЕ ЉИГ</w:t>
      </w:r>
    </w:p>
    <w:p w:rsidR="003E109E" w:rsidRDefault="003E109E" w:rsidP="003E109E">
      <w:pPr>
        <w:jc w:val="center"/>
      </w:pPr>
    </w:p>
    <w:p w:rsidR="003E109E" w:rsidRDefault="003E109E" w:rsidP="003E109E">
      <w:pPr>
        <w:jc w:val="center"/>
      </w:pPr>
    </w:p>
    <w:p w:rsidR="003E109E" w:rsidRPr="00686D04" w:rsidRDefault="003E109E" w:rsidP="003E109E">
      <w:pPr>
        <w:jc w:val="both"/>
      </w:pPr>
      <w:r>
        <w:t>01 Број: 06-34/19-8</w:t>
      </w:r>
    </w:p>
    <w:p w:rsidR="003E109E" w:rsidRDefault="003E109E" w:rsidP="003E109E">
      <w:pPr>
        <w:jc w:val="both"/>
      </w:pPr>
    </w:p>
    <w:p w:rsidR="003E109E" w:rsidRDefault="003E109E" w:rsidP="003E109E">
      <w:pPr>
        <w:jc w:val="both"/>
      </w:pPr>
    </w:p>
    <w:p w:rsidR="003E109E" w:rsidRDefault="003E109E" w:rsidP="003E109E">
      <w:pPr>
        <w:jc w:val="both"/>
      </w:pPr>
    </w:p>
    <w:p w:rsidR="003E109E" w:rsidRDefault="003E109E" w:rsidP="003E109E">
      <w:pPr>
        <w:tabs>
          <w:tab w:val="center" w:pos="4320"/>
          <w:tab w:val="right" w:pos="8640"/>
        </w:tabs>
        <w:jc w:val="center"/>
      </w:pPr>
      <w:r>
        <w:t xml:space="preserve">                                                                                                                   ПРЕДСЕД</w:t>
      </w:r>
      <w:r>
        <w:rPr>
          <w:lang w:val="sr-Cyrl-CS"/>
        </w:rPr>
        <w:t>НИК</w:t>
      </w:r>
    </w:p>
    <w:p w:rsidR="003E109E" w:rsidRDefault="003E109E" w:rsidP="003E109E">
      <w:pPr>
        <w:jc w:val="right"/>
      </w:pPr>
      <w:r>
        <w:rPr>
          <w:lang w:val="sr-Cyrl-CS"/>
        </w:rPr>
        <w:t>Горан Миловановић</w:t>
      </w:r>
      <w:r>
        <w:t xml:space="preserve">, </w:t>
      </w:r>
      <w:r>
        <w:rPr>
          <w:lang w:val="sr-Cyrl-CS"/>
        </w:rPr>
        <w:t>с.р.</w:t>
      </w:r>
    </w:p>
    <w:p w:rsidR="003E109E" w:rsidRDefault="003E109E" w:rsidP="00460994">
      <w:pPr>
        <w:rPr>
          <w:b/>
        </w:rPr>
      </w:pPr>
    </w:p>
    <w:p w:rsidR="003E109E" w:rsidRDefault="003E109E" w:rsidP="00460994">
      <w:pPr>
        <w:rPr>
          <w:b/>
        </w:rPr>
      </w:pPr>
    </w:p>
    <w:p w:rsidR="003E109E" w:rsidRDefault="003E109E" w:rsidP="00460994">
      <w:pPr>
        <w:rPr>
          <w:b/>
        </w:rPr>
      </w:pPr>
    </w:p>
    <w:p w:rsidR="00460994" w:rsidRPr="00A53F63" w:rsidRDefault="00460994" w:rsidP="00460994">
      <w:pPr>
        <w:rPr>
          <w:b/>
        </w:rPr>
      </w:pPr>
      <w:r w:rsidRPr="00A53F63">
        <w:rPr>
          <w:b/>
        </w:rPr>
        <w:t>Република Србија</w:t>
      </w:r>
    </w:p>
    <w:p w:rsidR="00460994" w:rsidRPr="00A53F63" w:rsidRDefault="00460994" w:rsidP="00460994">
      <w:pPr>
        <w:rPr>
          <w:b/>
        </w:rPr>
      </w:pPr>
      <w:r w:rsidRPr="00A53F63">
        <w:rPr>
          <w:b/>
        </w:rPr>
        <w:t>Општина Љиг</w:t>
      </w:r>
    </w:p>
    <w:p w:rsidR="00460994" w:rsidRPr="00A53F63" w:rsidRDefault="00460994" w:rsidP="00460994">
      <w:pPr>
        <w:rPr>
          <w:b/>
        </w:rPr>
      </w:pPr>
      <w:r w:rsidRPr="00A53F63">
        <w:rPr>
          <w:b/>
        </w:rPr>
        <w:t>Општинска управа Љиг</w:t>
      </w:r>
    </w:p>
    <w:p w:rsidR="00460994" w:rsidRDefault="00460994" w:rsidP="00460994">
      <w:pPr>
        <w:rPr>
          <w:b/>
        </w:rPr>
      </w:pPr>
      <w:r w:rsidRPr="00A53F63">
        <w:rPr>
          <w:b/>
        </w:rPr>
        <w:t>02 Број:</w:t>
      </w:r>
      <w:r>
        <w:rPr>
          <w:b/>
        </w:rPr>
        <w:t xml:space="preserve"> </w:t>
      </w:r>
      <w:r w:rsidR="00D1105B">
        <w:rPr>
          <w:b/>
        </w:rPr>
        <w:t>60-2</w:t>
      </w:r>
      <w:r w:rsidRPr="00A53F63">
        <w:rPr>
          <w:b/>
        </w:rPr>
        <w:t>/19</w:t>
      </w:r>
    </w:p>
    <w:p w:rsidR="00460994" w:rsidRPr="00A53F63" w:rsidRDefault="00460994" w:rsidP="00460994">
      <w:pPr>
        <w:rPr>
          <w:b/>
        </w:rPr>
      </w:pPr>
      <w:r>
        <w:rPr>
          <w:b/>
        </w:rPr>
        <w:t xml:space="preserve">Датум: </w:t>
      </w:r>
      <w:r w:rsidR="00D1105B">
        <w:rPr>
          <w:b/>
        </w:rPr>
        <w:t>11.09</w:t>
      </w:r>
      <w:r w:rsidRPr="00A53F63">
        <w:rPr>
          <w:b/>
        </w:rPr>
        <w:t>.2019. године</w:t>
      </w:r>
    </w:p>
    <w:p w:rsidR="00460994" w:rsidRPr="00A53F63" w:rsidRDefault="00460994" w:rsidP="00460994">
      <w:pPr>
        <w:rPr>
          <w:b/>
        </w:rPr>
      </w:pPr>
      <w:r w:rsidRPr="00A53F63">
        <w:rPr>
          <w:b/>
        </w:rPr>
        <w:t>Љиг</w:t>
      </w:r>
    </w:p>
    <w:p w:rsidR="00460994" w:rsidRDefault="00460994" w:rsidP="00460994">
      <w:pPr>
        <w:spacing w:after="90"/>
        <w:rPr>
          <w:color w:val="000000"/>
        </w:rPr>
      </w:pPr>
    </w:p>
    <w:p w:rsidR="00460994" w:rsidRPr="003400B4" w:rsidRDefault="00460994" w:rsidP="00460994">
      <w:pPr>
        <w:spacing w:after="90"/>
        <w:rPr>
          <w:color w:val="000000"/>
        </w:rPr>
      </w:pPr>
    </w:p>
    <w:p w:rsidR="00460994" w:rsidRPr="00A53F63" w:rsidRDefault="00460994" w:rsidP="00460994">
      <w:pPr>
        <w:spacing w:after="90"/>
        <w:ind w:firstLine="708"/>
        <w:jc w:val="both"/>
        <w:rPr>
          <w:color w:val="000000"/>
        </w:rPr>
      </w:pPr>
      <w:r w:rsidRPr="00A53F63">
        <w:rPr>
          <w:color w:val="000000"/>
        </w:rPr>
        <w:t>На основу члана 4. Уредбе о критеријумима за доношење акта о мрежи јавних предшколских установа и акта о мрежи јавних основних школа ( ''Службени гласник РС'' бр. 21/</w:t>
      </w:r>
      <w:r>
        <w:rPr>
          <w:color w:val="000000"/>
        </w:rPr>
        <w:t>2018</w:t>
      </w:r>
      <w:r w:rsidRPr="00A53F63">
        <w:rPr>
          <w:color w:val="000000"/>
        </w:rPr>
        <w:t xml:space="preserve">), Општинска управа Љиг сачинила је </w:t>
      </w:r>
    </w:p>
    <w:p w:rsidR="00460994" w:rsidRDefault="00460994" w:rsidP="00460994">
      <w:pPr>
        <w:spacing w:after="90"/>
        <w:rPr>
          <w:color w:val="000000"/>
        </w:rPr>
      </w:pPr>
    </w:p>
    <w:p w:rsidR="00460994" w:rsidRPr="00A53F63" w:rsidRDefault="00460994" w:rsidP="00460994">
      <w:pPr>
        <w:jc w:val="center"/>
        <w:rPr>
          <w:b/>
          <w:color w:val="000000"/>
        </w:rPr>
      </w:pPr>
      <w:r w:rsidRPr="00A53F63">
        <w:rPr>
          <w:b/>
          <w:color w:val="000000"/>
        </w:rPr>
        <w:t>ЕЛАБОРАТ</w:t>
      </w:r>
    </w:p>
    <w:p w:rsidR="00460994" w:rsidRDefault="00460994" w:rsidP="00460994">
      <w:pPr>
        <w:jc w:val="center"/>
        <w:rPr>
          <w:b/>
          <w:color w:val="000000"/>
        </w:rPr>
      </w:pPr>
      <w:r w:rsidRPr="00A53F63">
        <w:rPr>
          <w:b/>
          <w:color w:val="000000"/>
        </w:rPr>
        <w:t>О РАЗВО</w:t>
      </w:r>
      <w:r>
        <w:rPr>
          <w:b/>
          <w:color w:val="000000"/>
        </w:rPr>
        <w:t>ЈНОМ ПЛАНУ МРЕЖЕ ЈАВНИХ ПРЕДШКОЛСКИХ УСТАНОВА</w:t>
      </w:r>
    </w:p>
    <w:p w:rsidR="00460994" w:rsidRPr="00A53F63" w:rsidRDefault="00460994" w:rsidP="00460994">
      <w:pPr>
        <w:jc w:val="center"/>
        <w:rPr>
          <w:b/>
          <w:color w:val="000000"/>
        </w:rPr>
      </w:pPr>
      <w:r w:rsidRPr="00A53F63">
        <w:rPr>
          <w:b/>
          <w:color w:val="000000"/>
        </w:rPr>
        <w:t xml:space="preserve"> ОПШТИНЕ ЉИГ</w:t>
      </w:r>
    </w:p>
    <w:p w:rsidR="00460994" w:rsidRDefault="00460994" w:rsidP="00460994">
      <w:pPr>
        <w:rPr>
          <w:color w:val="000000"/>
        </w:rPr>
      </w:pPr>
    </w:p>
    <w:p w:rsidR="00460994" w:rsidRPr="003400B4" w:rsidRDefault="00460994" w:rsidP="00460994">
      <w:pPr>
        <w:rPr>
          <w:color w:val="000000"/>
        </w:rPr>
      </w:pPr>
    </w:p>
    <w:p w:rsidR="00460994" w:rsidRPr="00A53F63" w:rsidRDefault="00460994" w:rsidP="008B4998">
      <w:pPr>
        <w:pStyle w:val="Heading1"/>
        <w:keepLines/>
        <w:numPr>
          <w:ilvl w:val="0"/>
          <w:numId w:val="8"/>
        </w:numPr>
        <w:spacing w:line="259" w:lineRule="auto"/>
        <w:jc w:val="left"/>
        <w:rPr>
          <w:b w:val="0"/>
          <w:sz w:val="28"/>
          <w:szCs w:val="28"/>
        </w:rPr>
      </w:pPr>
      <w:bookmarkStart w:id="0" w:name="_Toc528575402"/>
      <w:r w:rsidRPr="00A53F63">
        <w:rPr>
          <w:sz w:val="28"/>
          <w:szCs w:val="28"/>
        </w:rPr>
        <w:t>Увод</w:t>
      </w:r>
      <w:bookmarkEnd w:id="0"/>
    </w:p>
    <w:p w:rsidR="00460994" w:rsidRPr="00A53F63" w:rsidRDefault="00460994" w:rsidP="00460994"/>
    <w:p w:rsidR="00460994" w:rsidRPr="00A53F63" w:rsidRDefault="00460994" w:rsidP="00460994">
      <w:pPr>
        <w:ind w:firstLine="360"/>
        <w:jc w:val="both"/>
        <w:rPr>
          <w:rFonts w:eastAsia="Calibri"/>
          <w:color w:val="000000"/>
        </w:rPr>
      </w:pPr>
      <w:r w:rsidRPr="00A53F63">
        <w:rPr>
          <w:rFonts w:eastAsia="Calibri"/>
          <w:color w:val="000000"/>
        </w:rPr>
        <w:t>Циљ израде овог Елабората је да буде стручна и информациона подлога за доношење Одлу</w:t>
      </w:r>
      <w:r>
        <w:rPr>
          <w:rFonts w:eastAsia="Calibri"/>
          <w:color w:val="000000"/>
        </w:rPr>
        <w:t>ке о мрежи јавних предшколских установа</w:t>
      </w:r>
      <w:r w:rsidRPr="00A53F63">
        <w:rPr>
          <w:rFonts w:eastAsia="Calibri"/>
          <w:color w:val="000000"/>
        </w:rPr>
        <w:t xml:space="preserve"> на територији општине Љиг. </w:t>
      </w:r>
      <w:r>
        <w:rPr>
          <w:rFonts w:eastAsia="Calibri"/>
          <w:color w:val="000000"/>
        </w:rPr>
        <w:t>Нова мрежа јавних предшколских установа</w:t>
      </w:r>
      <w:r w:rsidRPr="00A53F63">
        <w:rPr>
          <w:rFonts w:eastAsia="Calibri"/>
          <w:color w:val="000000"/>
        </w:rPr>
        <w:t xml:space="preserve"> треба да допринесе даљем развоју и унапређењу процеса образовања и васпитања а у складу са општим и посебним циљевима и стандардима, који су за ову област одређени Законом о основама система образовања и васпитања (''Службени гласник РС'' бр. 88/17, 27/18(I) – др.закон и 27/18 (II) –др.закон и 10/19 ) и Стратегијом развоја образовања и васпитања у Републици Србији до 2020 године(“Службени гласник РС” број 107/12).</w:t>
      </w:r>
    </w:p>
    <w:p w:rsidR="00460994" w:rsidRPr="00A53F63" w:rsidRDefault="00460994" w:rsidP="00460994">
      <w:pPr>
        <w:ind w:firstLine="360"/>
        <w:jc w:val="both"/>
        <w:rPr>
          <w:rFonts w:eastAsia="Calibri"/>
          <w:color w:val="000000"/>
        </w:rPr>
      </w:pPr>
      <w:r w:rsidRPr="00A53F63">
        <w:rPr>
          <w:rFonts w:eastAsia="Calibri"/>
          <w:color w:val="000000"/>
        </w:rPr>
        <w:t>На основу члана 104.став 3.Закона о основама система образовања и васпитања (''Службени гласник РС'', бр. 88/17, 27/18(I) – др.закон и 27/18 (II) –др.закон и 10/19) Влада Републике Србије донела је Уредбу о критеријумима за доношење акта о мрежи јавних предшколских установа и акта о мрежи јавних основних школа (''Службени гласник РС'', бр. 21/18).</w:t>
      </w:r>
    </w:p>
    <w:p w:rsidR="00460994" w:rsidRPr="00A53F63" w:rsidRDefault="00460994" w:rsidP="00460994">
      <w:pPr>
        <w:ind w:firstLine="360"/>
        <w:jc w:val="both"/>
        <w:rPr>
          <w:rFonts w:eastAsia="Calibri"/>
          <w:color w:val="000000"/>
        </w:rPr>
      </w:pPr>
      <w:r w:rsidRPr="00A53F63">
        <w:rPr>
          <w:rFonts w:eastAsia="Calibri"/>
          <w:color w:val="000000"/>
        </w:rPr>
        <w:t>Даном ступања на снагу ове Уредбе престала је да важи Уредба о критеријумима за доношење акта о мрежи предшколских установа и акта о мрежи основних школа (''Службени гласник РС'' бр. 80/10).Истовремено је почео да тече рок од годину дана, дефинисан чланом 198.став 3. Закона о основама система образовања и васпитања (''Службени гласник РС'', број 88/17, 27/18(I) – др.закон и 27/18 (II) –др.закон и 10/19), у коме ЈЛС  треба да донесе акт о мрежи предшколских установа и основних школа.</w:t>
      </w:r>
    </w:p>
    <w:p w:rsidR="00460994" w:rsidRPr="00A53F63" w:rsidRDefault="00460994" w:rsidP="00460994">
      <w:pPr>
        <w:ind w:firstLine="360"/>
        <w:jc w:val="both"/>
        <w:rPr>
          <w:rFonts w:eastAsia="Calibri"/>
          <w:color w:val="000000"/>
        </w:rPr>
      </w:pPr>
      <w:r w:rsidRPr="00A53F63">
        <w:rPr>
          <w:rFonts w:eastAsia="Calibri"/>
          <w:color w:val="000000"/>
        </w:rPr>
        <w:t>Члан 104.Закона прецизира да акт о мрежи јавних предшколских установа и акт о мрежи јавних основних школа представљају планске акте којима се планира њихов просторни распоред према врсти и структури.</w:t>
      </w:r>
    </w:p>
    <w:p w:rsidR="00460994" w:rsidRPr="00A53F63" w:rsidRDefault="00460994" w:rsidP="00460994">
      <w:pPr>
        <w:ind w:firstLine="360"/>
        <w:jc w:val="both"/>
        <w:rPr>
          <w:rFonts w:eastAsia="Calibri"/>
          <w:color w:val="000000"/>
        </w:rPr>
      </w:pPr>
      <w:r w:rsidRPr="00A53F63">
        <w:rPr>
          <w:rFonts w:eastAsia="Calibri"/>
          <w:color w:val="000000"/>
        </w:rPr>
        <w:t xml:space="preserve">Акт није само попис тренутног стања јавних установа на територији општине Љиг, већ и покушај да се предвиди постојање и распоред неких будућих установа, узимајући у </w:t>
      </w:r>
      <w:r w:rsidRPr="00A53F63">
        <w:rPr>
          <w:rFonts w:eastAsia="Calibri"/>
          <w:color w:val="000000"/>
        </w:rPr>
        <w:lastRenderedPageBreak/>
        <w:t>обзир утврђене потребе за њиховим оснивањем у складу са демографском сликом, односно планом развоја наше општине.</w:t>
      </w:r>
    </w:p>
    <w:p w:rsidR="00460994" w:rsidRPr="00A53F63" w:rsidRDefault="00460994" w:rsidP="00460994">
      <w:pPr>
        <w:ind w:firstLine="360"/>
        <w:jc w:val="both"/>
        <w:rPr>
          <w:rFonts w:eastAsia="Calibri"/>
          <w:color w:val="000000"/>
        </w:rPr>
      </w:pPr>
      <w:r w:rsidRPr="00A53F63">
        <w:rPr>
          <w:rFonts w:eastAsia="Calibri"/>
          <w:color w:val="000000"/>
        </w:rPr>
        <w:t>За потребе припреме Елабората формиран је радни тим решењем Председника општине Љиг 01 Број: 06-9/19 од 26.02.2019.године, који чине представници локалне самоуправе, основних школа и предшколске установе, како би се обезбедила његова квалитетна припрема и сагледавање кључних елемената за његово доношење.</w:t>
      </w:r>
    </w:p>
    <w:p w:rsidR="00460994" w:rsidRDefault="00460994" w:rsidP="00460994">
      <w:pPr>
        <w:pStyle w:val="Heading2"/>
        <w:rPr>
          <w:rFonts w:ascii="Times New Roman" w:hAnsi="Times New Roman"/>
          <w:sz w:val="22"/>
          <w:szCs w:val="22"/>
        </w:rPr>
      </w:pPr>
    </w:p>
    <w:p w:rsidR="00460994" w:rsidRPr="003400B4" w:rsidRDefault="00460994" w:rsidP="00460994"/>
    <w:p w:rsidR="00460994" w:rsidRPr="00A53F63" w:rsidRDefault="00460994" w:rsidP="008B4998">
      <w:pPr>
        <w:pStyle w:val="Heading2"/>
        <w:keepLines/>
        <w:numPr>
          <w:ilvl w:val="1"/>
          <w:numId w:val="8"/>
        </w:numPr>
        <w:autoSpaceDE/>
        <w:autoSpaceDN/>
        <w:adjustRightInd/>
        <w:spacing w:line="259" w:lineRule="auto"/>
        <w:jc w:val="left"/>
        <w:rPr>
          <w:rFonts w:ascii="Times New Roman" w:hAnsi="Times New Roman"/>
          <w:b w:val="0"/>
          <w:sz w:val="22"/>
          <w:szCs w:val="22"/>
        </w:rPr>
      </w:pPr>
      <w:bookmarkStart w:id="1" w:name="_Toc528575403"/>
      <w:r w:rsidRPr="00A53F63">
        <w:rPr>
          <w:rFonts w:ascii="Times New Roman" w:hAnsi="Times New Roman"/>
          <w:sz w:val="22"/>
          <w:szCs w:val="22"/>
        </w:rPr>
        <w:t>Правни основ</w:t>
      </w:r>
      <w:bookmarkEnd w:id="1"/>
    </w:p>
    <w:p w:rsidR="00460994" w:rsidRPr="00A53F63" w:rsidRDefault="00460994" w:rsidP="00460994"/>
    <w:p w:rsidR="00460994" w:rsidRPr="00A53F63" w:rsidRDefault="00460994" w:rsidP="00460994">
      <w:pPr>
        <w:ind w:firstLine="360"/>
        <w:jc w:val="both"/>
        <w:rPr>
          <w:rFonts w:eastAsia="Calibri"/>
          <w:color w:val="000000"/>
        </w:rPr>
      </w:pPr>
      <w:r w:rsidRPr="00A53F63">
        <w:rPr>
          <w:rFonts w:eastAsia="Calibri"/>
          <w:color w:val="000000"/>
        </w:rPr>
        <w:t>Одлук</w:t>
      </w:r>
      <w:r>
        <w:rPr>
          <w:rFonts w:eastAsia="Calibri"/>
          <w:color w:val="000000"/>
        </w:rPr>
        <w:t>ом о мрежи јавних предшколских установа</w:t>
      </w:r>
      <w:r w:rsidRPr="00A53F63">
        <w:rPr>
          <w:rFonts w:eastAsia="Calibri"/>
          <w:color w:val="000000"/>
        </w:rPr>
        <w:t xml:space="preserve"> са седиштем на територији општине Љиг утврђује се  број и просторн</w:t>
      </w:r>
      <w:r>
        <w:rPr>
          <w:rFonts w:eastAsia="Calibri"/>
          <w:color w:val="000000"/>
        </w:rPr>
        <w:t>и распоред јавних предшколских установа</w:t>
      </w:r>
      <w:r w:rsidRPr="00A53F63">
        <w:rPr>
          <w:rFonts w:eastAsia="Calibri"/>
          <w:color w:val="000000"/>
        </w:rPr>
        <w:t>, као и постојање издв</w:t>
      </w:r>
      <w:r>
        <w:rPr>
          <w:rFonts w:eastAsia="Calibri"/>
          <w:color w:val="000000"/>
        </w:rPr>
        <w:t>ојених одељења ван седишта установе</w:t>
      </w:r>
      <w:r w:rsidRPr="00A53F63">
        <w:rPr>
          <w:rFonts w:eastAsia="Calibri"/>
          <w:color w:val="000000"/>
        </w:rPr>
        <w:t>.</w:t>
      </w:r>
    </w:p>
    <w:p w:rsidR="00460994" w:rsidRPr="00A53F63" w:rsidRDefault="00460994" w:rsidP="00460994">
      <w:pPr>
        <w:ind w:firstLine="360"/>
        <w:jc w:val="both"/>
        <w:rPr>
          <w:rFonts w:eastAsia="Calibri"/>
          <w:color w:val="000000"/>
        </w:rPr>
      </w:pPr>
      <w:r w:rsidRPr="00A53F63">
        <w:rPr>
          <w:rFonts w:eastAsia="Calibri"/>
          <w:color w:val="000000"/>
        </w:rPr>
        <w:t xml:space="preserve">Одлука је сачињена на основу важећих прописа који непосредно регулишу област </w:t>
      </w:r>
      <w:r>
        <w:rPr>
          <w:rFonts w:eastAsia="Calibri"/>
          <w:color w:val="000000"/>
        </w:rPr>
        <w:t xml:space="preserve">васпитања и </w:t>
      </w:r>
      <w:r w:rsidRPr="00A53F63">
        <w:rPr>
          <w:rFonts w:eastAsia="Calibri"/>
          <w:color w:val="000000"/>
        </w:rPr>
        <w:t>образовања, као и поједине његове делове:</w:t>
      </w:r>
    </w:p>
    <w:p w:rsidR="00460994" w:rsidRPr="00A53F63" w:rsidRDefault="00460994" w:rsidP="008B4998">
      <w:pPr>
        <w:numPr>
          <w:ilvl w:val="0"/>
          <w:numId w:val="5"/>
        </w:numPr>
        <w:tabs>
          <w:tab w:val="left" w:pos="360"/>
        </w:tabs>
        <w:ind w:left="360"/>
        <w:jc w:val="both"/>
        <w:rPr>
          <w:rFonts w:eastAsia="Calibri"/>
          <w:color w:val="000000"/>
        </w:rPr>
      </w:pPr>
      <w:r w:rsidRPr="00A53F63">
        <w:rPr>
          <w:rFonts w:eastAsia="Calibri"/>
          <w:color w:val="000000"/>
        </w:rPr>
        <w:t>Закона о основама система образовања и васпитања (“Службени гласник РС” број 88/17, 27/18(I) – др.закон и 27/18 (II) –др.закон и 10/19);</w:t>
      </w:r>
    </w:p>
    <w:p w:rsidR="00460994" w:rsidRPr="00A53F63" w:rsidRDefault="00460994" w:rsidP="008B4998">
      <w:pPr>
        <w:numPr>
          <w:ilvl w:val="0"/>
          <w:numId w:val="5"/>
        </w:numPr>
        <w:tabs>
          <w:tab w:val="left" w:pos="360"/>
        </w:tabs>
        <w:ind w:left="360"/>
        <w:jc w:val="both"/>
        <w:rPr>
          <w:rFonts w:eastAsia="Calibri"/>
          <w:color w:val="000000"/>
        </w:rPr>
      </w:pPr>
      <w:r w:rsidRPr="00A53F63">
        <w:rPr>
          <w:rFonts w:eastAsia="Calibri"/>
          <w:color w:val="000000"/>
        </w:rPr>
        <w:t>Стратегије развоја образовања и васпитања у Републици Србији до 2020. године (“Службени гласник РС” број 107/12);</w:t>
      </w:r>
    </w:p>
    <w:p w:rsidR="00460994" w:rsidRDefault="00460994" w:rsidP="00460994">
      <w:pPr>
        <w:jc w:val="both"/>
        <w:rPr>
          <w:color w:val="000000"/>
        </w:rPr>
      </w:pPr>
    </w:p>
    <w:p w:rsidR="00460994" w:rsidRPr="003400B4" w:rsidRDefault="00460994" w:rsidP="00460994">
      <w:pPr>
        <w:jc w:val="both"/>
        <w:rPr>
          <w:color w:val="000000"/>
        </w:rPr>
      </w:pPr>
    </w:p>
    <w:p w:rsidR="00460994" w:rsidRPr="00A53F63" w:rsidRDefault="00460994" w:rsidP="008B4998">
      <w:pPr>
        <w:pStyle w:val="Heading2"/>
        <w:keepLines/>
        <w:numPr>
          <w:ilvl w:val="1"/>
          <w:numId w:val="8"/>
        </w:numPr>
        <w:autoSpaceDE/>
        <w:autoSpaceDN/>
        <w:adjustRightInd/>
        <w:spacing w:line="259" w:lineRule="auto"/>
        <w:ind w:left="0" w:firstLine="360"/>
        <w:jc w:val="left"/>
        <w:rPr>
          <w:rFonts w:ascii="Times New Roman" w:hAnsi="Times New Roman"/>
          <w:b w:val="0"/>
          <w:sz w:val="22"/>
          <w:szCs w:val="22"/>
        </w:rPr>
      </w:pPr>
      <w:bookmarkStart w:id="2" w:name="_Toc528575404"/>
      <w:r w:rsidRPr="00A53F63">
        <w:rPr>
          <w:rFonts w:ascii="Times New Roman" w:hAnsi="Times New Roman"/>
          <w:sz w:val="22"/>
          <w:szCs w:val="22"/>
        </w:rPr>
        <w:t>Извор података</w:t>
      </w:r>
      <w:bookmarkEnd w:id="2"/>
    </w:p>
    <w:p w:rsidR="00460994" w:rsidRPr="00A53F63" w:rsidRDefault="00460994" w:rsidP="00460994"/>
    <w:p w:rsidR="00460994" w:rsidRPr="00A53F63" w:rsidRDefault="00460994" w:rsidP="00460994">
      <w:pPr>
        <w:ind w:firstLine="360"/>
        <w:jc w:val="both"/>
        <w:rPr>
          <w:color w:val="000000"/>
        </w:rPr>
      </w:pPr>
      <w:r w:rsidRPr="00A53F63">
        <w:rPr>
          <w:color w:val="000000"/>
        </w:rPr>
        <w:t>Приликом израде Елабората и Одлу</w:t>
      </w:r>
      <w:r>
        <w:rPr>
          <w:color w:val="000000"/>
        </w:rPr>
        <w:t>ке о мрежи јавних предшколских установа</w:t>
      </w:r>
      <w:r w:rsidRPr="00A53F63">
        <w:rPr>
          <w:color w:val="000000"/>
        </w:rPr>
        <w:t xml:space="preserve"> коришћени су подаци </w:t>
      </w:r>
      <w:r>
        <w:rPr>
          <w:color w:val="000000"/>
        </w:rPr>
        <w:t xml:space="preserve">и документација: предшколске установе, </w:t>
      </w:r>
      <w:r w:rsidRPr="00A53F63">
        <w:rPr>
          <w:color w:val="000000"/>
        </w:rPr>
        <w:t>надлежних службиопштине Љиг,Регионалне привредне коморе, Реп</w:t>
      </w:r>
      <w:r>
        <w:rPr>
          <w:color w:val="000000"/>
        </w:rPr>
        <w:t>убличког завода за статистику, п</w:t>
      </w:r>
      <w:r w:rsidRPr="00A53F63">
        <w:rPr>
          <w:color w:val="000000"/>
        </w:rPr>
        <w:t>описа становништва 2011.годинеи др.институција и организација.</w:t>
      </w:r>
    </w:p>
    <w:p w:rsidR="00460994" w:rsidRDefault="00460994" w:rsidP="00460994">
      <w:pPr>
        <w:jc w:val="both"/>
        <w:rPr>
          <w:b/>
          <w:color w:val="000000"/>
        </w:rPr>
      </w:pPr>
    </w:p>
    <w:p w:rsidR="00460994" w:rsidRPr="003400B4" w:rsidRDefault="00460994" w:rsidP="00460994">
      <w:pPr>
        <w:jc w:val="both"/>
        <w:rPr>
          <w:b/>
          <w:color w:val="000000"/>
        </w:rPr>
      </w:pPr>
    </w:p>
    <w:p w:rsidR="00460994" w:rsidRPr="00A53F63" w:rsidRDefault="00460994" w:rsidP="008B4998">
      <w:pPr>
        <w:pStyle w:val="Heading2"/>
        <w:keepLines/>
        <w:numPr>
          <w:ilvl w:val="1"/>
          <w:numId w:val="8"/>
        </w:numPr>
        <w:autoSpaceDE/>
        <w:autoSpaceDN/>
        <w:adjustRightInd/>
        <w:spacing w:line="259" w:lineRule="auto"/>
        <w:ind w:left="0"/>
        <w:jc w:val="left"/>
        <w:rPr>
          <w:rFonts w:ascii="Times New Roman" w:hAnsi="Times New Roman"/>
          <w:b w:val="0"/>
          <w:sz w:val="22"/>
          <w:szCs w:val="22"/>
        </w:rPr>
      </w:pPr>
      <w:bookmarkStart w:id="3" w:name="_Toc528575405"/>
      <w:r w:rsidRPr="00A53F63">
        <w:rPr>
          <w:rFonts w:ascii="Times New Roman" w:hAnsi="Times New Roman"/>
          <w:sz w:val="22"/>
          <w:szCs w:val="22"/>
        </w:rPr>
        <w:t>Критеријуми и принципи акта о мрежијавних</w:t>
      </w:r>
      <w:bookmarkEnd w:id="3"/>
      <w:r>
        <w:rPr>
          <w:rFonts w:ascii="Times New Roman" w:hAnsi="Times New Roman"/>
          <w:sz w:val="22"/>
          <w:szCs w:val="22"/>
        </w:rPr>
        <w:t xml:space="preserve"> предшколских установа</w:t>
      </w:r>
    </w:p>
    <w:p w:rsidR="00460994" w:rsidRDefault="00460994" w:rsidP="00460994"/>
    <w:p w:rsidR="00460994" w:rsidRPr="003400B4" w:rsidRDefault="00460994" w:rsidP="00460994"/>
    <w:p w:rsidR="00460994" w:rsidRDefault="00460994" w:rsidP="00460994">
      <w:pPr>
        <w:ind w:firstLine="708"/>
        <w:jc w:val="both"/>
        <w:rPr>
          <w:rFonts w:eastAsia="Calibri"/>
          <w:color w:val="000000"/>
        </w:rPr>
      </w:pPr>
      <w:r w:rsidRPr="00A53F63">
        <w:rPr>
          <w:rFonts w:eastAsia="Calibri"/>
          <w:color w:val="000000"/>
        </w:rPr>
        <w:t>А</w:t>
      </w:r>
      <w:r>
        <w:rPr>
          <w:rFonts w:eastAsia="Calibri"/>
          <w:color w:val="000000"/>
        </w:rPr>
        <w:t>кт о мрежи јавних предшколских установа</w:t>
      </w:r>
      <w:r w:rsidRPr="00A53F63">
        <w:rPr>
          <w:rFonts w:eastAsia="Calibri"/>
          <w:color w:val="000000"/>
        </w:rPr>
        <w:t xml:space="preserve"> доноси скупштина јединице локалне самоуправе и он представља план којим се утврђује број и просторн</w:t>
      </w:r>
      <w:r>
        <w:rPr>
          <w:rFonts w:eastAsia="Calibri"/>
          <w:color w:val="000000"/>
        </w:rPr>
        <w:t>и распоред јавних предшколских установа</w:t>
      </w:r>
      <w:r w:rsidRPr="00A53F63">
        <w:rPr>
          <w:rFonts w:eastAsia="Calibri"/>
          <w:color w:val="000000"/>
        </w:rPr>
        <w:t xml:space="preserve"> које обављају делатност у свом седишту, ван седишта у другом објекту, организовањем издвојеног одељења установе, у складу са законом.Овај акт треба да уважи принципе једнаког права, доступности, ефикасности и ефективности истовремено а све у складу са географским, демографским, културним, економским, еколошком и другим карактеристикама дате локалне средине.</w:t>
      </w:r>
    </w:p>
    <w:p w:rsidR="00460994" w:rsidRPr="00B727BA" w:rsidRDefault="00460994" w:rsidP="00460994">
      <w:pPr>
        <w:jc w:val="both"/>
        <w:rPr>
          <w:rFonts w:eastAsia="Calibri"/>
        </w:rPr>
      </w:pPr>
    </w:p>
    <w:p w:rsidR="00460994" w:rsidRPr="00B727BA" w:rsidRDefault="00460994" w:rsidP="00460994">
      <w:pPr>
        <w:ind w:firstLine="708"/>
        <w:jc w:val="both"/>
        <w:rPr>
          <w:rFonts w:eastAsia="Calibri"/>
          <w:color w:val="000000"/>
        </w:rPr>
      </w:pPr>
      <w:r>
        <w:rPr>
          <w:rFonts w:eastAsia="Calibri"/>
          <w:color w:val="000000"/>
        </w:rPr>
        <w:t>Мрежа предшколских установа</w:t>
      </w:r>
      <w:r w:rsidRPr="00A53F63">
        <w:rPr>
          <w:rFonts w:eastAsia="Calibri"/>
          <w:color w:val="000000"/>
        </w:rPr>
        <w:t>,у складу са Уредбом о критеријумима за доношење акта о мрежи предшколскихустанова и акта о мрежи основних школа (''Службени гласник РС'' бр. 21/18), мора бити рационална и планирана по принципу најм</w:t>
      </w:r>
      <w:r>
        <w:rPr>
          <w:rFonts w:eastAsia="Calibri"/>
          <w:color w:val="000000"/>
        </w:rPr>
        <w:t>ање једна предшколска установа</w:t>
      </w:r>
      <w:r w:rsidRPr="00A53F63">
        <w:rPr>
          <w:rFonts w:eastAsia="Calibri"/>
          <w:color w:val="000000"/>
        </w:rPr>
        <w:t xml:space="preserve"> у сва</w:t>
      </w:r>
      <w:r>
        <w:rPr>
          <w:rFonts w:eastAsia="Calibri"/>
          <w:color w:val="000000"/>
        </w:rPr>
        <w:t>кој јединици локалне самоуправе и уз поштовање принципа једнаког права и доступности свих облика предшколског васпитања и образовања, без дискриминације и сегрегације по било ком основу.</w:t>
      </w:r>
    </w:p>
    <w:p w:rsidR="00460994" w:rsidRPr="00A53F63" w:rsidRDefault="00460994" w:rsidP="008B4998">
      <w:pPr>
        <w:pStyle w:val="Heading1"/>
        <w:keepLines/>
        <w:numPr>
          <w:ilvl w:val="0"/>
          <w:numId w:val="7"/>
        </w:numPr>
        <w:spacing w:before="240" w:line="259" w:lineRule="auto"/>
        <w:jc w:val="left"/>
        <w:rPr>
          <w:b w:val="0"/>
          <w:sz w:val="28"/>
          <w:szCs w:val="28"/>
        </w:rPr>
      </w:pPr>
      <w:bookmarkStart w:id="4" w:name="_Toc528575406"/>
      <w:r w:rsidRPr="00A53F63">
        <w:rPr>
          <w:sz w:val="28"/>
          <w:szCs w:val="28"/>
        </w:rPr>
        <w:lastRenderedPageBreak/>
        <w:t>Профил  Општине</w:t>
      </w:r>
      <w:bookmarkEnd w:id="4"/>
      <w:r w:rsidRPr="00A53F63">
        <w:rPr>
          <w:sz w:val="28"/>
          <w:szCs w:val="28"/>
        </w:rPr>
        <w:t>Љиг</w:t>
      </w:r>
    </w:p>
    <w:p w:rsidR="00460994" w:rsidRPr="00A53F63" w:rsidRDefault="00460994" w:rsidP="00460994">
      <w:pPr>
        <w:pStyle w:val="ListParagraph"/>
        <w:ind w:left="435"/>
        <w:rPr>
          <w:sz w:val="16"/>
          <w:szCs w:val="16"/>
        </w:rPr>
      </w:pPr>
    </w:p>
    <w:p w:rsidR="00460994" w:rsidRPr="00A53F63" w:rsidRDefault="00460994" w:rsidP="008B4998">
      <w:pPr>
        <w:pStyle w:val="Heading2"/>
        <w:keepLines/>
        <w:numPr>
          <w:ilvl w:val="1"/>
          <w:numId w:val="7"/>
        </w:numPr>
        <w:autoSpaceDE/>
        <w:autoSpaceDN/>
        <w:adjustRightInd/>
        <w:spacing w:before="40" w:line="259" w:lineRule="auto"/>
        <w:ind w:left="360" w:firstLine="0"/>
        <w:jc w:val="left"/>
        <w:rPr>
          <w:rFonts w:ascii="Times New Roman" w:hAnsi="Times New Roman"/>
          <w:b w:val="0"/>
          <w:sz w:val="22"/>
          <w:szCs w:val="22"/>
        </w:rPr>
      </w:pPr>
      <w:bookmarkStart w:id="5" w:name="_Toc528575407"/>
      <w:r w:rsidRPr="00A53F63">
        <w:rPr>
          <w:rFonts w:ascii="Times New Roman" w:hAnsi="Times New Roman"/>
          <w:sz w:val="22"/>
          <w:szCs w:val="22"/>
        </w:rPr>
        <w:t>Географски подаци</w:t>
      </w:r>
      <w:bookmarkEnd w:id="5"/>
    </w:p>
    <w:p w:rsidR="00460994" w:rsidRPr="00A53F63" w:rsidRDefault="00460994" w:rsidP="00460994">
      <w:pPr>
        <w:rPr>
          <w:sz w:val="16"/>
          <w:szCs w:val="16"/>
        </w:rPr>
      </w:pPr>
    </w:p>
    <w:p w:rsidR="00460994" w:rsidRPr="00A53F63" w:rsidRDefault="00460994" w:rsidP="00460994">
      <w:pPr>
        <w:ind w:firstLine="360"/>
        <w:jc w:val="both"/>
      </w:pPr>
      <w:r w:rsidRPr="00A53F63">
        <w:t>Општина Љиг се налази</w:t>
      </w:r>
      <w:r w:rsidRPr="00A53F63">
        <w:rPr>
          <w:lang w:val="sr-Cyrl-CS"/>
        </w:rPr>
        <w:t>80</w:t>
      </w:r>
      <w:r w:rsidRPr="00A53F63">
        <w:rPr>
          <w:lang w:val="sr-Latn-CS"/>
        </w:rPr>
        <w:t>km</w:t>
      </w:r>
      <w:r w:rsidRPr="00A53F63">
        <w:rPr>
          <w:lang w:val="sr-Cyrl-CS"/>
        </w:rPr>
        <w:t xml:space="preserve"> јужно од Београда,</w:t>
      </w:r>
      <w:r w:rsidRPr="00A53F63">
        <w:t xml:space="preserve"> и </w:t>
      </w:r>
      <w:r w:rsidRPr="00A53F63">
        <w:rPr>
          <w:lang w:val="sr-Cyrl-CS"/>
        </w:rPr>
        <w:t xml:space="preserve">административно припада </w:t>
      </w:r>
      <w:r w:rsidRPr="00A53F63">
        <w:t>Колубарск</w:t>
      </w:r>
      <w:r w:rsidRPr="00A53F63">
        <w:rPr>
          <w:lang w:val="sr-Cyrl-CS"/>
        </w:rPr>
        <w:t>ом</w:t>
      </w:r>
      <w:r w:rsidRPr="00A53F63">
        <w:t xml:space="preserve"> округ</w:t>
      </w:r>
      <w:r w:rsidRPr="00A53F63">
        <w:rPr>
          <w:lang w:val="sr-Cyrl-CS"/>
        </w:rPr>
        <w:t>укојио</w:t>
      </w:r>
      <w:r w:rsidRPr="00A53F63">
        <w:t xml:space="preserve">бухвата град Ваљево (седиште округа) и општине: Лајковац, Мионица, Осечинаи Уб. </w:t>
      </w:r>
      <w:r w:rsidRPr="00A53F63">
        <w:rPr>
          <w:noProof/>
        </w:rPr>
        <w:drawing>
          <wp:anchor distT="0" distB="0" distL="0" distR="0" simplePos="0" relativeHeight="251659264" behindDoc="0" locked="0" layoutInCell="1" allowOverlap="1">
            <wp:simplePos x="0" y="0"/>
            <wp:positionH relativeFrom="column">
              <wp:posOffset>1423670</wp:posOffset>
            </wp:positionH>
            <wp:positionV relativeFrom="paragraph">
              <wp:posOffset>108585</wp:posOffset>
            </wp:positionV>
            <wp:extent cx="2490470" cy="1794510"/>
            <wp:effectExtent l="19050" t="0" r="5080" b="0"/>
            <wp:wrapTopAndBottom/>
            <wp:docPr id="2" name="Picture 5" descr="https://encrypted-tbn3.gstatic.com/images?q=tbn:ANd9GcTiQ97H8XaR4Fg6VUthftJIN8dC2pd4sNwNufAuIOoFIuI2Bc9C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iQ97H8XaR4Fg6VUthftJIN8dC2pd4sNwNufAuIOoFIuI2Bc9C7Q"/>
                    <pic:cNvPicPr>
                      <a:picLocks noChangeAspect="1" noChangeArrowheads="1"/>
                    </pic:cNvPicPr>
                  </pic:nvPicPr>
                  <pic:blipFill>
                    <a:blip r:link="rId9"/>
                    <a:srcRect/>
                    <a:stretch>
                      <a:fillRect/>
                    </a:stretch>
                  </pic:blipFill>
                  <pic:spPr bwMode="auto">
                    <a:xfrm>
                      <a:off x="0" y="0"/>
                      <a:ext cx="2490470" cy="1794510"/>
                    </a:xfrm>
                    <a:prstGeom prst="rect">
                      <a:avLst/>
                    </a:prstGeom>
                    <a:solidFill>
                      <a:srgbClr val="FFFFFF"/>
                    </a:solidFill>
                    <a:ln w="9525">
                      <a:noFill/>
                      <a:miter lim="800000"/>
                      <a:headEnd/>
                      <a:tailEnd/>
                    </a:ln>
                  </pic:spPr>
                </pic:pic>
              </a:graphicData>
            </a:graphic>
          </wp:anchor>
        </w:drawing>
      </w:r>
    </w:p>
    <w:p w:rsidR="00460994" w:rsidRDefault="00460994" w:rsidP="00460994">
      <w:pPr>
        <w:ind w:firstLine="360"/>
        <w:jc w:val="both"/>
      </w:pPr>
      <w:r w:rsidRPr="00A53F63">
        <w:t>Општина Љиг има површину од 279 км² и укупно има двадесет седам насељених места.Подручје општине се простире у југоисточном делу колубарског округа, у јужном побрђу планина Сувобора и Рудника, односно у сливу река Љиг и Качер. У географском погледу подручје општине већим делом припада ваљевско-колубарском крају а мањим Шумадији, односно качерском крају.</w:t>
      </w:r>
    </w:p>
    <w:p w:rsidR="00460994" w:rsidRPr="00702C6E" w:rsidRDefault="00460994" w:rsidP="00460994">
      <w:pPr>
        <w:ind w:firstLine="360"/>
        <w:jc w:val="both"/>
      </w:pPr>
    </w:p>
    <w:p w:rsidR="00460994" w:rsidRPr="00A53F63" w:rsidRDefault="00460994" w:rsidP="00460994">
      <w:pPr>
        <w:jc w:val="center"/>
      </w:pPr>
      <w:r w:rsidRPr="00A53F63">
        <w:rPr>
          <w:noProof/>
        </w:rPr>
        <w:drawing>
          <wp:inline distT="0" distB="0" distL="0" distR="0">
            <wp:extent cx="2095500" cy="3171825"/>
            <wp:effectExtent l="0" t="0" r="0" b="0"/>
            <wp:docPr id="4" name="Picture 6" descr="https://upload.wikimedia.org/wikipedia/commons/b/bf/Serbia_Lj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b/bf/Serbia_Ljig.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3171825"/>
                    </a:xfrm>
                    <a:prstGeom prst="rect">
                      <a:avLst/>
                    </a:prstGeom>
                    <a:noFill/>
                    <a:ln>
                      <a:noFill/>
                    </a:ln>
                  </pic:spPr>
                </pic:pic>
              </a:graphicData>
            </a:graphic>
          </wp:inline>
        </w:drawing>
      </w:r>
    </w:p>
    <w:p w:rsidR="00460994" w:rsidRPr="00A53F63" w:rsidRDefault="00460994" w:rsidP="00460994">
      <w:pPr>
        <w:ind w:firstLine="708"/>
        <w:jc w:val="both"/>
      </w:pPr>
      <w:r w:rsidRPr="00A53F63">
        <w:t>Подручје Општине Љигобухвата 27 насеља организованих у 26 катастарских општина, односно месних заједница и то: Ба, Бабајић, Белановица, Бошњановић, Бранчић, Велишевац, Гукош, Дићи, Доњи Бањани, Живковци, Ивановци, Јајчић, Кадина Лука, Калањевци, Козељ, Лалинци, Латковић, Липље, Љиг, Моравци, Палежница, Пољанице, Славковица, Цветановац са насељем Милавац, Штавица и Шутци.</w:t>
      </w:r>
    </w:p>
    <w:p w:rsidR="00460994" w:rsidRPr="00BB70E2" w:rsidRDefault="00460994" w:rsidP="00460994">
      <w:pPr>
        <w:ind w:firstLine="708"/>
        <w:jc w:val="both"/>
      </w:pPr>
      <w:r w:rsidRPr="00A53F63">
        <w:lastRenderedPageBreak/>
        <w:t>Љиг је релативно ново насеље, као такво је настало с почетка прошлог века.У новијој историји први пут се значајније помиње 1911.године при почетку градње пруге Лајковац - Горњи Милановац. Када је 1917.године пруга пуштена у саобраћај у непосредној близини данашњег центра Љига изграђена је изузетно лепа железничка станица БАБАЈИЋ - ЉИГ. Основна школа отворена је 1907 године.Остаци манастира "Ваведење" у Славковици говоре о бурној историји импозантном животу у XI веку.</w:t>
      </w:r>
      <w:r w:rsidRPr="00A53F63">
        <w:br/>
        <w:t>На територији данашње општине Љиг у 1914.години одиграла се позната КОЛУБАРСКА БИТКА која је ушла историју српског народа, ратовања и у уџбенике свих значајних војних академија света.О томе данас сведочи споменик 1.300 каплара на Рајцу и бројна спомен обележја.</w:t>
      </w:r>
      <w:r w:rsidRPr="00A53F63">
        <w:br/>
        <w:t>Између два светска рата Љиг је са засеоцима Липовицом, Боблијом, Петаковцем и Вргњицом чинио општину Гукоши, од које се одвојио 1922.године, када је проглашен за варошицу.Непосредно затим, Љиг добија регулациони план, право на одржавање пијаце и три вашара.Мало касније, 1928.године добија Радничку школу, а 1930.године Љиг добија и Здравствену задругу, али и цркву јер су се до тада Љижани служили црквом у Моравцима, која је подигнута на темељима конака Хаџи Рувима и Хаџи Ђере.</w:t>
      </w:r>
    </w:p>
    <w:p w:rsidR="00460994" w:rsidRPr="00A53F63" w:rsidRDefault="00460994" w:rsidP="00460994">
      <w:pPr>
        <w:jc w:val="both"/>
        <w:rPr>
          <w:b/>
        </w:rPr>
      </w:pPr>
      <w:r>
        <w:rPr>
          <w:noProof/>
        </w:rPr>
        <w:t xml:space="preserve">         1.2</w:t>
      </w:r>
      <w:r w:rsidR="00462B87" w:rsidRPr="00462B87">
        <w:rPr>
          <w:noProof/>
        </w:rPr>
      </w:r>
      <w:r w:rsidR="00462B87">
        <w:rPr>
          <w:noProof/>
        </w:rPr>
        <w:pict>
          <v:rect id="Rectangle 8" o:spid="_x0000_s1026" alt="Description: https://www.ljig.rs/images/stories/karta33.gif" href="D:\Dokumenti\Web sajtovi\ljig.sr.gov.yu\images\karta.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" o:button="t" filled="f" stroked="f">
            <v:fill o:detectmouseclick="t"/>
            <o:lock v:ext="edit" aspectratio="t"/>
            <w10:wrap type="none"/>
            <w10:anchorlock/>
          </v:rect>
        </w:pict>
      </w:r>
      <w:bookmarkStart w:id="6" w:name="_Toc528575408"/>
      <w:r w:rsidRPr="00A53F63">
        <w:rPr>
          <w:b/>
        </w:rPr>
        <w:t>Демографски подаци</w:t>
      </w:r>
      <w:bookmarkEnd w:id="6"/>
    </w:p>
    <w:p w:rsidR="00460994" w:rsidRPr="00A53F63" w:rsidRDefault="00460994" w:rsidP="00460994"/>
    <w:p w:rsidR="00460994" w:rsidRPr="00A53F63" w:rsidRDefault="00460994" w:rsidP="00460994">
      <w:pPr>
        <w:ind w:firstLine="360"/>
        <w:jc w:val="both"/>
        <w:rPr>
          <w:color w:val="000000"/>
        </w:rPr>
      </w:pPr>
      <w:r w:rsidRPr="00A53F63">
        <w:rPr>
          <w:color w:val="000000"/>
        </w:rPr>
        <w:t>Према подацима са пописа становништва из 2011.године у општини Љиг живи 12754 становника док је 2002.године било 14580 становника.Број становника је у сталном опадању тако да је између два пописа (2002-2011) мањи за 1826.</w:t>
      </w:r>
    </w:p>
    <w:p w:rsidR="00460994" w:rsidRPr="00A53F63" w:rsidRDefault="00460994" w:rsidP="00460994">
      <w:pPr>
        <w:ind w:firstLine="360"/>
        <w:jc w:val="both"/>
        <w:rPr>
          <w:color w:val="000000"/>
        </w:rPr>
      </w:pPr>
      <w:r w:rsidRPr="00A53F63">
        <w:rPr>
          <w:color w:val="000000"/>
        </w:rPr>
        <w:t>По полној структури: 6319 мушкараца и 6435 жена.</w:t>
      </w:r>
    </w:p>
    <w:p w:rsidR="00460994" w:rsidRPr="00A53F63" w:rsidRDefault="00460994" w:rsidP="00460994">
      <w:pPr>
        <w:ind w:firstLine="360"/>
        <w:jc w:val="both"/>
        <w:rPr>
          <w:color w:val="000000"/>
        </w:rPr>
      </w:pPr>
      <w:r w:rsidRPr="00A53F63">
        <w:rPr>
          <w:color w:val="000000"/>
        </w:rPr>
        <w:t>По старосној структури: деца од 0-19 година: 2432, одрасли 20-65 година: 7493, стари више од 65 година: 2829 становника.</w:t>
      </w:r>
    </w:p>
    <w:p w:rsidR="00460994" w:rsidRPr="00A53F63" w:rsidRDefault="00460994" w:rsidP="00460994">
      <w:pPr>
        <w:ind w:firstLine="360"/>
        <w:jc w:val="both"/>
        <w:rPr>
          <w:color w:val="000000"/>
        </w:rPr>
      </w:pPr>
      <w:r w:rsidRPr="00A53F63">
        <w:rPr>
          <w:color w:val="000000"/>
        </w:rPr>
        <w:t xml:space="preserve">По националној структури: 12145 Срба, 160 Рома, и мањи број припадника других етничких група. </w:t>
      </w:r>
    </w:p>
    <w:p w:rsidR="00460994" w:rsidRPr="00A53F63" w:rsidRDefault="00460994" w:rsidP="00460994">
      <w:pPr>
        <w:ind w:firstLine="360"/>
        <w:jc w:val="both"/>
        <w:rPr>
          <w:color w:val="000000"/>
        </w:rPr>
      </w:pPr>
      <w:r w:rsidRPr="00A53F63">
        <w:rPr>
          <w:color w:val="000000"/>
        </w:rPr>
        <w:t>Број домаћинстава у општини Љиг: 4455.</w:t>
      </w:r>
    </w:p>
    <w:p w:rsidR="00460994" w:rsidRPr="00A53F63" w:rsidRDefault="00460994" w:rsidP="00460994">
      <w:pPr>
        <w:ind w:firstLine="360"/>
        <w:jc w:val="both"/>
        <w:rPr>
          <w:color w:val="000000"/>
        </w:rPr>
      </w:pPr>
      <w:r w:rsidRPr="00A53F63">
        <w:rPr>
          <w:color w:val="000000"/>
        </w:rPr>
        <w:t>Број стамбених јединица: 7600.</w:t>
      </w:r>
    </w:p>
    <w:p w:rsidR="00460994" w:rsidRPr="00BB70E2" w:rsidRDefault="00460994" w:rsidP="00460994">
      <w:pPr>
        <w:ind w:firstLine="360"/>
        <w:jc w:val="both"/>
        <w:rPr>
          <w:color w:val="000000"/>
        </w:rPr>
      </w:pPr>
      <w:r w:rsidRPr="00A53F63">
        <w:rPr>
          <w:color w:val="000000"/>
        </w:rPr>
        <w:t>Образовна структура, према рез</w:t>
      </w:r>
      <w:r>
        <w:rPr>
          <w:color w:val="000000"/>
        </w:rPr>
        <w:t>ултатима пописа из 2011.године:</w:t>
      </w:r>
    </w:p>
    <w:tbl>
      <w:tblPr>
        <w:tblStyle w:val="TableGrid"/>
        <w:tblW w:w="0" w:type="auto"/>
        <w:tblInd w:w="108" w:type="dxa"/>
        <w:tblLook w:val="04A0"/>
      </w:tblPr>
      <w:tblGrid>
        <w:gridCol w:w="1148"/>
        <w:gridCol w:w="1190"/>
        <w:gridCol w:w="1202"/>
        <w:gridCol w:w="1193"/>
        <w:gridCol w:w="1197"/>
        <w:gridCol w:w="1194"/>
        <w:gridCol w:w="1193"/>
        <w:gridCol w:w="1197"/>
      </w:tblGrid>
      <w:tr w:rsidR="00460994" w:rsidRPr="00A53F63" w:rsidTr="00C056E5">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Степен</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Без ОШ</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Непотпуна ОШ</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ОШ</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Средња</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Виша</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ВСС</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Укупно</w:t>
            </w:r>
          </w:p>
        </w:tc>
      </w:tr>
      <w:tr w:rsidR="00460994" w:rsidRPr="00A53F63" w:rsidTr="00C056E5">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Мушкарци</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49</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1142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1315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2519</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180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180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5437</w:t>
            </w:r>
          </w:p>
        </w:tc>
      </w:tr>
      <w:tr w:rsidR="00460994" w:rsidRPr="00A53F63" w:rsidTr="00C056E5">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Жене</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270</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1610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1341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2014</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192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192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5617</w:t>
            </w:r>
          </w:p>
        </w:tc>
      </w:tr>
      <w:tr w:rsidR="00460994" w:rsidRPr="00A53F63" w:rsidTr="00C056E5">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Укупно</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319</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2752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2656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4533</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372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412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0994" w:rsidRPr="00BB70E2" w:rsidRDefault="00460994" w:rsidP="00C056E5">
            <w:pPr>
              <w:jc w:val="both"/>
              <w:rPr>
                <w:color w:val="000000"/>
                <w:sz w:val="20"/>
                <w:szCs w:val="20"/>
              </w:rPr>
            </w:pPr>
            <w:r w:rsidRPr="00BB70E2">
              <w:rPr>
                <w:color w:val="000000"/>
                <w:sz w:val="20"/>
                <w:szCs w:val="20"/>
              </w:rPr>
              <w:t>11054</w:t>
            </w:r>
          </w:p>
        </w:tc>
      </w:tr>
    </w:tbl>
    <w:p w:rsidR="00460994" w:rsidRPr="00A53F63" w:rsidRDefault="00460994" w:rsidP="00460994">
      <w:pPr>
        <w:jc w:val="both"/>
        <w:rPr>
          <w:color w:val="000000"/>
        </w:rPr>
      </w:pPr>
    </w:p>
    <w:p w:rsidR="00460994" w:rsidRDefault="00460994" w:rsidP="00460994">
      <w:pPr>
        <w:ind w:firstLine="708"/>
        <w:jc w:val="both"/>
        <w:rPr>
          <w:color w:val="000000"/>
        </w:rPr>
      </w:pPr>
      <w:r w:rsidRPr="00A53F63">
        <w:rPr>
          <w:color w:val="000000"/>
        </w:rPr>
        <w:t>Према подацима Природно кретање становништва РЗС 1961-2017, природни прираштај је негативан и износи – 11,8‰.</w:t>
      </w:r>
    </w:p>
    <w:p w:rsidR="00460994" w:rsidRPr="00BB70E2" w:rsidRDefault="00460994" w:rsidP="00460994">
      <w:pPr>
        <w:ind w:firstLine="708"/>
        <w:jc w:val="both"/>
        <w:rPr>
          <w:color w:val="000000"/>
        </w:rPr>
      </w:pPr>
    </w:p>
    <w:p w:rsidR="00460994" w:rsidRPr="00BB70E2" w:rsidRDefault="00460994" w:rsidP="00460994">
      <w:pPr>
        <w:spacing w:after="90"/>
        <w:jc w:val="both"/>
        <w:rPr>
          <w:b/>
          <w:color w:val="000000"/>
        </w:rPr>
      </w:pPr>
      <w:r w:rsidRPr="00A53F63">
        <w:rPr>
          <w:b/>
          <w:color w:val="000000"/>
        </w:rPr>
        <w:t>Табела 1.</w:t>
      </w:r>
      <w:r w:rsidRPr="00A53F63">
        <w:rPr>
          <w:color w:val="000000"/>
        </w:rPr>
        <w:t xml:space="preserve">Природно кретање становништва </w:t>
      </w:r>
      <w:r w:rsidRPr="00A53F63">
        <w:rPr>
          <w:b/>
          <w:color w:val="000000"/>
        </w:rPr>
        <w:t>поређење 1961 и 2017 године</w:t>
      </w:r>
      <w:r w:rsidRPr="00A53F63">
        <w:rPr>
          <w:rStyle w:val="FootnoteReference"/>
          <w:b/>
          <w:color w:val="000000"/>
        </w:rPr>
        <w:footnoteReference w:id="2"/>
      </w:r>
    </w:p>
    <w:tbl>
      <w:tblPr>
        <w:tblStyle w:val="TableGrid"/>
        <w:tblW w:w="0" w:type="auto"/>
        <w:tblInd w:w="198" w:type="dxa"/>
        <w:tblLook w:val="04A0"/>
      </w:tblPr>
      <w:tblGrid>
        <w:gridCol w:w="4680"/>
        <w:gridCol w:w="1530"/>
        <w:gridCol w:w="1530"/>
      </w:tblGrid>
      <w:tr w:rsidR="00460994" w:rsidRPr="00A53F63" w:rsidTr="00C056E5">
        <w:tc>
          <w:tcPr>
            <w:tcW w:w="4680" w:type="dxa"/>
            <w:shd w:val="clear" w:color="auto" w:fill="F2F2F2" w:themeFill="background1" w:themeFillShade="F2"/>
          </w:tcPr>
          <w:p w:rsidR="00460994" w:rsidRPr="00BB70E2" w:rsidRDefault="00460994" w:rsidP="00C056E5">
            <w:pPr>
              <w:jc w:val="both"/>
              <w:rPr>
                <w:b/>
                <w:color w:val="000000"/>
                <w:sz w:val="20"/>
                <w:szCs w:val="20"/>
              </w:rPr>
            </w:pPr>
            <w:r w:rsidRPr="00BB70E2">
              <w:rPr>
                <w:b/>
                <w:color w:val="000000"/>
                <w:sz w:val="20"/>
                <w:szCs w:val="20"/>
              </w:rPr>
              <w:t>Елементи природног кретања становништва</w:t>
            </w:r>
          </w:p>
        </w:tc>
        <w:tc>
          <w:tcPr>
            <w:tcW w:w="1530" w:type="dxa"/>
            <w:shd w:val="clear" w:color="auto" w:fill="F2F2F2" w:themeFill="background1" w:themeFillShade="F2"/>
          </w:tcPr>
          <w:p w:rsidR="00460994" w:rsidRPr="00BB70E2" w:rsidRDefault="00460994" w:rsidP="00C056E5">
            <w:pPr>
              <w:jc w:val="both"/>
              <w:rPr>
                <w:b/>
                <w:color w:val="000000"/>
                <w:sz w:val="20"/>
                <w:szCs w:val="20"/>
              </w:rPr>
            </w:pPr>
            <w:r w:rsidRPr="00BB70E2">
              <w:rPr>
                <w:b/>
                <w:color w:val="000000"/>
                <w:sz w:val="20"/>
                <w:szCs w:val="20"/>
              </w:rPr>
              <w:t>1961. година</w:t>
            </w:r>
          </w:p>
        </w:tc>
        <w:tc>
          <w:tcPr>
            <w:tcW w:w="1530" w:type="dxa"/>
            <w:shd w:val="clear" w:color="auto" w:fill="F2F2F2" w:themeFill="background1" w:themeFillShade="F2"/>
          </w:tcPr>
          <w:p w:rsidR="00460994" w:rsidRPr="00BB70E2" w:rsidRDefault="00460994" w:rsidP="00C056E5">
            <w:pPr>
              <w:jc w:val="both"/>
              <w:rPr>
                <w:b/>
                <w:color w:val="000000"/>
                <w:sz w:val="20"/>
                <w:szCs w:val="20"/>
              </w:rPr>
            </w:pPr>
            <w:r w:rsidRPr="00BB70E2">
              <w:rPr>
                <w:b/>
                <w:color w:val="000000"/>
                <w:sz w:val="20"/>
                <w:szCs w:val="20"/>
              </w:rPr>
              <w:t>2017. година</w:t>
            </w:r>
          </w:p>
        </w:tc>
      </w:tr>
      <w:tr w:rsidR="00460994" w:rsidRPr="00A53F63" w:rsidTr="00C056E5">
        <w:tc>
          <w:tcPr>
            <w:tcW w:w="4680" w:type="dxa"/>
          </w:tcPr>
          <w:p w:rsidR="00460994" w:rsidRPr="00BB70E2" w:rsidRDefault="00460994" w:rsidP="00C056E5">
            <w:pPr>
              <w:jc w:val="both"/>
              <w:rPr>
                <w:color w:val="000000"/>
                <w:sz w:val="20"/>
                <w:szCs w:val="20"/>
              </w:rPr>
            </w:pPr>
            <w:r w:rsidRPr="00BB70E2">
              <w:rPr>
                <w:color w:val="000000"/>
                <w:sz w:val="20"/>
                <w:szCs w:val="20"/>
              </w:rPr>
              <w:t>Број становника</w:t>
            </w:r>
          </w:p>
        </w:tc>
        <w:tc>
          <w:tcPr>
            <w:tcW w:w="1530" w:type="dxa"/>
          </w:tcPr>
          <w:p w:rsidR="00460994" w:rsidRPr="00BB70E2" w:rsidRDefault="00460994" w:rsidP="00C056E5">
            <w:pPr>
              <w:rPr>
                <w:sz w:val="20"/>
                <w:szCs w:val="20"/>
              </w:rPr>
            </w:pPr>
            <w:r w:rsidRPr="00BB70E2">
              <w:rPr>
                <w:sz w:val="20"/>
                <w:szCs w:val="20"/>
              </w:rPr>
              <w:t>19662</w:t>
            </w:r>
          </w:p>
        </w:tc>
        <w:tc>
          <w:tcPr>
            <w:tcW w:w="1530" w:type="dxa"/>
          </w:tcPr>
          <w:p w:rsidR="00460994" w:rsidRPr="00BB70E2" w:rsidRDefault="00460994" w:rsidP="00C056E5">
            <w:pPr>
              <w:rPr>
                <w:sz w:val="20"/>
                <w:szCs w:val="20"/>
              </w:rPr>
            </w:pPr>
            <w:r w:rsidRPr="00BB70E2">
              <w:rPr>
                <w:sz w:val="20"/>
                <w:szCs w:val="20"/>
              </w:rPr>
              <w:t>11549</w:t>
            </w:r>
          </w:p>
        </w:tc>
      </w:tr>
      <w:tr w:rsidR="00460994" w:rsidRPr="00A53F63" w:rsidTr="00C056E5">
        <w:tc>
          <w:tcPr>
            <w:tcW w:w="4680" w:type="dxa"/>
          </w:tcPr>
          <w:p w:rsidR="00460994" w:rsidRPr="00BB70E2" w:rsidRDefault="00460994" w:rsidP="00C056E5">
            <w:pPr>
              <w:jc w:val="both"/>
              <w:rPr>
                <w:color w:val="000000"/>
                <w:sz w:val="20"/>
                <w:szCs w:val="20"/>
              </w:rPr>
            </w:pPr>
            <w:r w:rsidRPr="00BB70E2">
              <w:rPr>
                <w:color w:val="000000"/>
                <w:sz w:val="20"/>
                <w:szCs w:val="20"/>
              </w:rPr>
              <w:t>Рођени</w:t>
            </w:r>
          </w:p>
        </w:tc>
        <w:tc>
          <w:tcPr>
            <w:tcW w:w="1530" w:type="dxa"/>
          </w:tcPr>
          <w:p w:rsidR="00460994" w:rsidRPr="00BB70E2" w:rsidRDefault="00460994" w:rsidP="00C056E5">
            <w:pPr>
              <w:rPr>
                <w:sz w:val="20"/>
                <w:szCs w:val="20"/>
              </w:rPr>
            </w:pPr>
            <w:r w:rsidRPr="00BB70E2">
              <w:rPr>
                <w:sz w:val="20"/>
                <w:szCs w:val="20"/>
              </w:rPr>
              <w:t>270</w:t>
            </w:r>
          </w:p>
        </w:tc>
        <w:tc>
          <w:tcPr>
            <w:tcW w:w="1530" w:type="dxa"/>
          </w:tcPr>
          <w:p w:rsidR="00460994" w:rsidRPr="00BB70E2" w:rsidRDefault="00460994" w:rsidP="00C056E5">
            <w:pPr>
              <w:rPr>
                <w:sz w:val="20"/>
                <w:szCs w:val="20"/>
              </w:rPr>
            </w:pPr>
            <w:r w:rsidRPr="00BB70E2">
              <w:rPr>
                <w:sz w:val="20"/>
                <w:szCs w:val="20"/>
              </w:rPr>
              <w:t>69</w:t>
            </w:r>
          </w:p>
        </w:tc>
      </w:tr>
      <w:tr w:rsidR="00460994" w:rsidRPr="00A53F63" w:rsidTr="00C056E5">
        <w:tc>
          <w:tcPr>
            <w:tcW w:w="4680" w:type="dxa"/>
          </w:tcPr>
          <w:p w:rsidR="00460994" w:rsidRPr="00BB70E2" w:rsidRDefault="00460994" w:rsidP="00C056E5">
            <w:pPr>
              <w:jc w:val="both"/>
              <w:rPr>
                <w:color w:val="000000"/>
                <w:sz w:val="20"/>
                <w:szCs w:val="20"/>
              </w:rPr>
            </w:pPr>
            <w:r w:rsidRPr="00BB70E2">
              <w:rPr>
                <w:color w:val="000000"/>
                <w:sz w:val="20"/>
                <w:szCs w:val="20"/>
              </w:rPr>
              <w:t>Умрли</w:t>
            </w:r>
          </w:p>
        </w:tc>
        <w:tc>
          <w:tcPr>
            <w:tcW w:w="1530" w:type="dxa"/>
          </w:tcPr>
          <w:p w:rsidR="00460994" w:rsidRPr="00BB70E2" w:rsidRDefault="00460994" w:rsidP="00C056E5">
            <w:pPr>
              <w:rPr>
                <w:sz w:val="20"/>
                <w:szCs w:val="20"/>
              </w:rPr>
            </w:pPr>
            <w:r w:rsidRPr="00BB70E2">
              <w:rPr>
                <w:sz w:val="20"/>
                <w:szCs w:val="20"/>
              </w:rPr>
              <w:t>164</w:t>
            </w:r>
          </w:p>
        </w:tc>
        <w:tc>
          <w:tcPr>
            <w:tcW w:w="1530" w:type="dxa"/>
          </w:tcPr>
          <w:p w:rsidR="00460994" w:rsidRPr="00BB70E2" w:rsidRDefault="00460994" w:rsidP="00C056E5">
            <w:pPr>
              <w:rPr>
                <w:sz w:val="20"/>
                <w:szCs w:val="20"/>
              </w:rPr>
            </w:pPr>
            <w:r w:rsidRPr="00BB70E2">
              <w:rPr>
                <w:sz w:val="20"/>
                <w:szCs w:val="20"/>
              </w:rPr>
              <w:t>205</w:t>
            </w:r>
          </w:p>
        </w:tc>
      </w:tr>
      <w:tr w:rsidR="00460994" w:rsidRPr="00A53F63" w:rsidTr="00C056E5">
        <w:tc>
          <w:tcPr>
            <w:tcW w:w="4680" w:type="dxa"/>
          </w:tcPr>
          <w:p w:rsidR="00460994" w:rsidRPr="00BB70E2" w:rsidRDefault="00460994" w:rsidP="00C056E5">
            <w:pPr>
              <w:jc w:val="both"/>
              <w:rPr>
                <w:color w:val="000000"/>
                <w:sz w:val="20"/>
                <w:szCs w:val="20"/>
              </w:rPr>
            </w:pPr>
            <w:r w:rsidRPr="00BB70E2">
              <w:rPr>
                <w:color w:val="000000"/>
                <w:sz w:val="20"/>
                <w:szCs w:val="20"/>
              </w:rPr>
              <w:t xml:space="preserve">Природни прираштај на 1000 становника </w:t>
            </w:r>
          </w:p>
        </w:tc>
        <w:tc>
          <w:tcPr>
            <w:tcW w:w="1530" w:type="dxa"/>
          </w:tcPr>
          <w:p w:rsidR="00460994" w:rsidRPr="00BB70E2" w:rsidRDefault="00460994" w:rsidP="00C056E5">
            <w:pPr>
              <w:jc w:val="both"/>
              <w:rPr>
                <w:color w:val="000000"/>
                <w:sz w:val="20"/>
                <w:szCs w:val="20"/>
              </w:rPr>
            </w:pPr>
            <w:r w:rsidRPr="00BB70E2">
              <w:rPr>
                <w:color w:val="000000"/>
                <w:sz w:val="20"/>
                <w:szCs w:val="20"/>
              </w:rPr>
              <w:t>5,4</w:t>
            </w:r>
          </w:p>
        </w:tc>
        <w:tc>
          <w:tcPr>
            <w:tcW w:w="1530" w:type="dxa"/>
          </w:tcPr>
          <w:p w:rsidR="00460994" w:rsidRPr="00BB70E2" w:rsidRDefault="00460994" w:rsidP="00C056E5">
            <w:pPr>
              <w:jc w:val="both"/>
              <w:rPr>
                <w:color w:val="000000"/>
                <w:sz w:val="20"/>
                <w:szCs w:val="20"/>
              </w:rPr>
            </w:pPr>
            <w:r w:rsidRPr="00BB70E2">
              <w:rPr>
                <w:color w:val="000000"/>
                <w:sz w:val="20"/>
                <w:szCs w:val="20"/>
              </w:rPr>
              <w:t>-11,8</w:t>
            </w:r>
          </w:p>
        </w:tc>
      </w:tr>
    </w:tbl>
    <w:p w:rsidR="00460994" w:rsidRPr="00BB70E2" w:rsidRDefault="00460994" w:rsidP="00460994">
      <w:pPr>
        <w:jc w:val="both"/>
        <w:rPr>
          <w:color w:val="000000"/>
        </w:rPr>
      </w:pPr>
    </w:p>
    <w:p w:rsidR="00460994" w:rsidRPr="00A53F63" w:rsidRDefault="00460994" w:rsidP="008B4998">
      <w:pPr>
        <w:pStyle w:val="Heading2"/>
        <w:keepLines/>
        <w:numPr>
          <w:ilvl w:val="1"/>
          <w:numId w:val="11"/>
        </w:numPr>
        <w:autoSpaceDE/>
        <w:autoSpaceDN/>
        <w:adjustRightInd/>
        <w:spacing w:before="40" w:line="259" w:lineRule="auto"/>
        <w:jc w:val="left"/>
        <w:rPr>
          <w:rFonts w:ascii="Times New Roman" w:hAnsi="Times New Roman"/>
          <w:b w:val="0"/>
          <w:sz w:val="22"/>
          <w:szCs w:val="22"/>
        </w:rPr>
      </w:pPr>
      <w:bookmarkStart w:id="7" w:name="_Toc528575409"/>
      <w:r w:rsidRPr="00A53F63">
        <w:rPr>
          <w:rFonts w:ascii="Times New Roman" w:hAnsi="Times New Roman"/>
          <w:sz w:val="22"/>
          <w:szCs w:val="22"/>
        </w:rPr>
        <w:t>Стање привреде и перспектива економског развоја</w:t>
      </w:r>
      <w:bookmarkEnd w:id="7"/>
    </w:p>
    <w:p w:rsidR="00460994" w:rsidRPr="00A53F63" w:rsidRDefault="00460994" w:rsidP="00460994">
      <w:pPr>
        <w:pStyle w:val="ListParagraph"/>
        <w:ind w:left="435"/>
      </w:pPr>
    </w:p>
    <w:p w:rsidR="00460994" w:rsidRPr="00A53F63" w:rsidRDefault="00460994" w:rsidP="00460994">
      <w:pPr>
        <w:ind w:firstLine="435"/>
        <w:jc w:val="both"/>
      </w:pPr>
      <w:r w:rsidRPr="00A53F63">
        <w:t>Отварање српске привреде према процесима глобализације и модернизације, донели су ипозитивне, али у много већој мери негативне ефекте и њихов мултипликован негативни утицај,посебно у домену економског развоја.Ови процеси судовели у многим недовољно развијеним општинама, као што је наша, до осетног погоршања економске ситуације,поред честе појаве потпуног прекида привредних активности и порастнезапослености.</w:t>
      </w:r>
    </w:p>
    <w:p w:rsidR="00460994" w:rsidRPr="00A53F63" w:rsidRDefault="00460994" w:rsidP="00460994">
      <w:pPr>
        <w:ind w:firstLine="435"/>
        <w:jc w:val="both"/>
      </w:pPr>
      <w:r w:rsidRPr="00A53F63">
        <w:t>Уредбом о утврђивању јединствене листе развијености региона и јединица локалне самоуправе према степену развијености општина Љиг је сврстана у изразито неразвијене општине на територији Републике Србије ( четврта група ).</w:t>
      </w:r>
    </w:p>
    <w:p w:rsidR="00460994" w:rsidRPr="00A53F63" w:rsidRDefault="00460994" w:rsidP="00460994">
      <w:pPr>
        <w:ind w:firstLine="435"/>
        <w:jc w:val="both"/>
      </w:pPr>
      <w:r w:rsidRPr="00A53F63">
        <w:t>Приорит</w:t>
      </w:r>
      <w:r>
        <w:t xml:space="preserve">етни </w:t>
      </w:r>
      <w:r w:rsidRPr="00A53F63">
        <w:t>потенцијали општине Љиг чине пољопривредно земљиште, водниресурси, шуме и рудни ресурси.</w:t>
      </w:r>
    </w:p>
    <w:p w:rsidR="00460994" w:rsidRPr="00A53F63" w:rsidRDefault="00460994" w:rsidP="00460994">
      <w:pPr>
        <w:ind w:firstLine="435"/>
        <w:jc w:val="both"/>
      </w:pPr>
      <w:r w:rsidRPr="00A53F63">
        <w:t>На територији општине Љиг налазе се многа налазишта камена,која су једним делом у оквиру појединачних газдинстава и индивидуално се експлоатишу,а већим делом се експлоатишу у оквиру пословне производње правних лица.</w:t>
      </w:r>
    </w:p>
    <w:p w:rsidR="00460994" w:rsidRPr="00A53F63" w:rsidRDefault="00460994" w:rsidP="00460994">
      <w:pPr>
        <w:ind w:firstLine="435"/>
        <w:jc w:val="both"/>
      </w:pPr>
      <w:r w:rsidRPr="00A53F63">
        <w:t>Фирме које се баве радовима у грађевинарствуу области нискоградње, високоградње, прерадом, обрадом и уградњом камена, користе овај камен у његовим различитим облицима за своје потребе. У Љигу послује и неколико правних лица  разних сектора прерађивачкеиндустрије као што је металопреређивачка, производња креча, гајење цвећа, као и трговинскеи занатске радње. У општини Љиг постоји велика резерва људског ресурса упољопривредном становништву и пољопривредним домаћинствима, која представљамогућност за заснивање запослења у разним делатностима, чиме би се допринело повећањуприхода и стандарда породице и становништва.При томе треба поменути да у европској праксипостоји велико залагање за интегралним третирањем сеоских средина и оближњих градовакао јединствених функционалних регионалних целина и растућој међузависности нарелацији град-село, унутар региона као функционалног просторног ентитета.Даљем развоју привреде у општини Љиг ће сигурно допринети и изградња аутопута Е-763 (Београд-Јужни Јадран) која је у току.</w:t>
      </w:r>
    </w:p>
    <w:p w:rsidR="00460994" w:rsidRPr="00A53F63" w:rsidRDefault="00460994" w:rsidP="00460994">
      <w:pPr>
        <w:ind w:firstLine="435"/>
        <w:jc w:val="both"/>
      </w:pPr>
      <w:r w:rsidRPr="00A53F63">
        <w:t>Општина Љиг има респектабилне ресурсе за развој туризмакоји се морају ставити уфункцију развоја Општине. Утолико пре што се на туризам и рачуна да постане факторњеног даљег укупног развоја.</w:t>
      </w:r>
    </w:p>
    <w:p w:rsidR="00460994" w:rsidRPr="00A53F63" w:rsidRDefault="00460994" w:rsidP="00460994">
      <w:pPr>
        <w:ind w:firstLine="435"/>
        <w:jc w:val="both"/>
      </w:pPr>
      <w:r w:rsidRPr="00A53F63">
        <w:t>Природне атрактивности општинеЉигсу пре свега добар географско-саобраћајни положај, река Љиг, планина Рајац и велики бројживописних брдско</w:t>
      </w:r>
      <w:r>
        <w:t>-</w:t>
      </w:r>
      <w:r w:rsidRPr="00A53F63">
        <w:t>планинских предела у непосредном окружењу.</w:t>
      </w:r>
    </w:p>
    <w:p w:rsidR="00460994" w:rsidRPr="00A53F63" w:rsidRDefault="00460994" w:rsidP="00460994">
      <w:pPr>
        <w:ind w:firstLine="435"/>
        <w:jc w:val="both"/>
      </w:pPr>
      <w:r w:rsidRPr="00A53F63">
        <w:t>ТериторијуОпштине карактерише и просторна разноврсност, умерено континентална клима иразноврсност флоре и фауне у непосредном окружењу.Све ово чини несумњиво великипотенцијал за развој туризма у овом крају и као такав пружа могућност за упражњавањеразличитих активности, од спортско–рекреативних до рехабилитационо</w:t>
      </w:r>
      <w:r>
        <w:t>-</w:t>
      </w:r>
      <w:r w:rsidRPr="00A53F63">
        <w:t xml:space="preserve">здравствених, узпостојање свих погодности за развој туризма посебних потреба као што су: сеоскитуризам,  ловни туризам, риболовни туризам,излетнички туризам , културно-историјски, манифестациони туризам итд. </w:t>
      </w:r>
    </w:p>
    <w:p w:rsidR="00460994" w:rsidRDefault="00460994" w:rsidP="00460994">
      <w:pPr>
        <w:ind w:firstLine="435"/>
        <w:jc w:val="both"/>
      </w:pPr>
      <w:r w:rsidRPr="00A53F63">
        <w:t>У годинама које следе потребно је озбиљно приступити позиционирању Љига каотуристичке дестинације на туристичком тржишту.</w:t>
      </w:r>
    </w:p>
    <w:p w:rsidR="00460994" w:rsidRPr="00271BCC" w:rsidRDefault="00460994" w:rsidP="00460994">
      <w:pPr>
        <w:ind w:firstLine="435"/>
        <w:jc w:val="both"/>
      </w:pPr>
    </w:p>
    <w:p w:rsidR="00460994" w:rsidRPr="00A53F63" w:rsidRDefault="00460994" w:rsidP="00460994">
      <w:pPr>
        <w:jc w:val="both"/>
      </w:pPr>
    </w:p>
    <w:p w:rsidR="00460994" w:rsidRPr="00A53F63" w:rsidRDefault="00460994" w:rsidP="008B4998">
      <w:pPr>
        <w:pStyle w:val="Heading2"/>
        <w:keepLines/>
        <w:numPr>
          <w:ilvl w:val="1"/>
          <w:numId w:val="12"/>
        </w:numPr>
        <w:autoSpaceDE/>
        <w:autoSpaceDN/>
        <w:adjustRightInd/>
        <w:spacing w:before="40" w:line="259" w:lineRule="auto"/>
        <w:jc w:val="left"/>
        <w:rPr>
          <w:rFonts w:ascii="Times New Roman" w:hAnsi="Times New Roman"/>
          <w:b w:val="0"/>
          <w:sz w:val="22"/>
          <w:szCs w:val="22"/>
        </w:rPr>
      </w:pPr>
      <w:bookmarkStart w:id="8" w:name="_Toc528575410"/>
      <w:r w:rsidRPr="00A53F63">
        <w:rPr>
          <w:rFonts w:ascii="Times New Roman" w:hAnsi="Times New Roman"/>
          <w:sz w:val="22"/>
          <w:szCs w:val="22"/>
        </w:rPr>
        <w:t>Локална традиција и установе културе, уметности и спорта</w:t>
      </w:r>
      <w:bookmarkEnd w:id="8"/>
    </w:p>
    <w:p w:rsidR="00460994" w:rsidRPr="00A53F63" w:rsidRDefault="00460994" w:rsidP="00460994">
      <w:pPr>
        <w:pStyle w:val="ListParagraph"/>
        <w:ind w:left="0"/>
      </w:pPr>
    </w:p>
    <w:p w:rsidR="00460994" w:rsidRPr="00A53F63" w:rsidRDefault="00460994" w:rsidP="00460994">
      <w:pPr>
        <w:pStyle w:val="Pa6"/>
        <w:ind w:firstLine="435"/>
        <w:jc w:val="both"/>
        <w:rPr>
          <w:rFonts w:ascii="Times New Roman" w:hAnsi="Times New Roman" w:cs="Times New Roman"/>
          <w:sz w:val="22"/>
          <w:szCs w:val="22"/>
        </w:rPr>
      </w:pPr>
      <w:r w:rsidRPr="00A53F63">
        <w:rPr>
          <w:rFonts w:ascii="Times New Roman" w:hAnsi="Times New Roman" w:cs="Times New Roman"/>
          <w:sz w:val="22"/>
          <w:szCs w:val="22"/>
        </w:rPr>
        <w:t>Општинаје оснивач више јавних служби:Јавног комуналног предузећа,Предшколске установе,Библиотеке, Дома здравља, Туристичке организације. У општини се одвија велики број културних, спортских и привредно-туристичких манифестација.</w:t>
      </w:r>
    </w:p>
    <w:p w:rsidR="00460994" w:rsidRPr="00A53F63" w:rsidRDefault="00460994" w:rsidP="00460994">
      <w:pPr>
        <w:pStyle w:val="CommentText"/>
        <w:ind w:firstLine="435"/>
        <w:jc w:val="both"/>
        <w:rPr>
          <w:rFonts w:ascii="Times New Roman" w:eastAsiaTheme="minorHAnsi" w:hAnsi="Times New Roman"/>
          <w:sz w:val="22"/>
          <w:szCs w:val="22"/>
        </w:rPr>
      </w:pPr>
      <w:r w:rsidRPr="00A53F63">
        <w:rPr>
          <w:rFonts w:ascii="Times New Roman" w:eastAsiaTheme="minorHAnsi" w:hAnsi="Times New Roman"/>
          <w:sz w:val="22"/>
          <w:szCs w:val="22"/>
        </w:rPr>
        <w:t>Према Закону о основама система образовања и васпитања, образовно-васпитни рад остварује се на српском језику.</w:t>
      </w:r>
    </w:p>
    <w:p w:rsidR="00460994" w:rsidRPr="00A53F63" w:rsidRDefault="00460994" w:rsidP="00460994">
      <w:pPr>
        <w:pStyle w:val="CommentText"/>
        <w:ind w:firstLine="435"/>
        <w:jc w:val="both"/>
        <w:rPr>
          <w:rFonts w:ascii="Times New Roman" w:eastAsiaTheme="minorHAnsi" w:hAnsi="Times New Roman"/>
          <w:sz w:val="22"/>
          <w:szCs w:val="22"/>
        </w:rPr>
      </w:pPr>
    </w:p>
    <w:p w:rsidR="00460994" w:rsidRPr="00A53F63" w:rsidRDefault="00460994" w:rsidP="008B4998">
      <w:pPr>
        <w:pStyle w:val="Heading1"/>
        <w:keepLines/>
        <w:numPr>
          <w:ilvl w:val="0"/>
          <w:numId w:val="12"/>
        </w:numPr>
        <w:spacing w:line="259" w:lineRule="auto"/>
        <w:ind w:firstLine="15"/>
        <w:jc w:val="left"/>
        <w:rPr>
          <w:b w:val="0"/>
          <w:sz w:val="28"/>
          <w:szCs w:val="28"/>
        </w:rPr>
      </w:pPr>
      <w:r>
        <w:rPr>
          <w:sz w:val="28"/>
          <w:szCs w:val="28"/>
        </w:rPr>
        <w:t>Предшколске установе</w:t>
      </w:r>
    </w:p>
    <w:p w:rsidR="00460994" w:rsidRPr="0042625E" w:rsidRDefault="00460994" w:rsidP="00460994"/>
    <w:p w:rsidR="00460994" w:rsidRPr="00564D22" w:rsidRDefault="00460994" w:rsidP="00460994">
      <w:pPr>
        <w:ind w:firstLine="435"/>
        <w:jc w:val="both"/>
        <w:rPr>
          <w:color w:val="000000"/>
        </w:rPr>
      </w:pPr>
      <w:r w:rsidRPr="00A53F63">
        <w:rPr>
          <w:color w:val="000000"/>
        </w:rPr>
        <w:t>На т</w:t>
      </w:r>
      <w:r>
        <w:rPr>
          <w:color w:val="000000"/>
        </w:rPr>
        <w:t>ериторији општине Љиг постоји 1 предшколска установа и то Предшколска установа „Каја“ Љиг.</w:t>
      </w:r>
    </w:p>
    <w:p w:rsidR="00460994" w:rsidRDefault="00460994" w:rsidP="00460994">
      <w:pPr>
        <w:jc w:val="both"/>
        <w:rPr>
          <w:color w:val="000000"/>
        </w:rPr>
      </w:pPr>
    </w:p>
    <w:p w:rsidR="00460994" w:rsidRPr="00643E15" w:rsidRDefault="00460994" w:rsidP="00460994">
      <w:pPr>
        <w:jc w:val="both"/>
        <w:rPr>
          <w:color w:val="000000"/>
        </w:rPr>
      </w:pPr>
    </w:p>
    <w:p w:rsidR="00460994" w:rsidRPr="00A53F63" w:rsidRDefault="00460994" w:rsidP="008B4998">
      <w:pPr>
        <w:pStyle w:val="Heading2"/>
        <w:keepLines/>
        <w:numPr>
          <w:ilvl w:val="1"/>
          <w:numId w:val="13"/>
        </w:numPr>
        <w:autoSpaceDE/>
        <w:autoSpaceDN/>
        <w:adjustRightInd/>
        <w:spacing w:line="259" w:lineRule="auto"/>
        <w:jc w:val="left"/>
        <w:rPr>
          <w:rFonts w:ascii="Times New Roman" w:hAnsi="Times New Roman"/>
          <w:b w:val="0"/>
          <w:sz w:val="22"/>
          <w:szCs w:val="22"/>
        </w:rPr>
      </w:pPr>
      <w:bookmarkStart w:id="9" w:name="_Toc528575412"/>
      <w:r w:rsidRPr="00A53F63">
        <w:rPr>
          <w:rFonts w:ascii="Times New Roman" w:hAnsi="Times New Roman"/>
          <w:sz w:val="22"/>
          <w:szCs w:val="22"/>
        </w:rPr>
        <w:t>Истори</w:t>
      </w:r>
      <w:bookmarkEnd w:id="9"/>
      <w:r>
        <w:rPr>
          <w:rFonts w:ascii="Times New Roman" w:hAnsi="Times New Roman"/>
          <w:sz w:val="22"/>
          <w:szCs w:val="22"/>
        </w:rPr>
        <w:t>јат предшколске установе</w:t>
      </w:r>
    </w:p>
    <w:p w:rsidR="00460994" w:rsidRPr="00A53F63" w:rsidRDefault="00460994" w:rsidP="00460994">
      <w:pPr>
        <w:pStyle w:val="ListParagraph"/>
        <w:ind w:left="435"/>
      </w:pPr>
    </w:p>
    <w:p w:rsidR="00460994" w:rsidRPr="0042625E" w:rsidRDefault="00460994" w:rsidP="00460994">
      <w:pPr>
        <w:ind w:firstLine="360"/>
        <w:jc w:val="both"/>
      </w:pPr>
      <w:r w:rsidRPr="0042625E">
        <w:t>Друштвене циљеве који се односе на побољшање заштите деце а посебно на повећање обухвата у организованим облицима рада са предшколском децом, педесетих година прошлог века, није било једноставно остварити.Недостајали су одређени објекти али и кадрови.Почињало се скромно, по правилу у школама а са децом су радили учитељи.Тако је било и у Љигу.Прва васпитна група предшколске деце формирана је 5.септембра 1956. године у Основној школи "Сава Керковић" у Љигу. Имала је 29 деце шестогодишњег узраста са којима је радила учитељица.Оснивачи су били срески органи и Министарство просвете а разлог за формирање наведене групе био је припрема деце за полазак у школу. Деца су боравила три сата дневно а садржаје рада је одређивала учитељица.</w:t>
      </w:r>
    </w:p>
    <w:p w:rsidR="00460994" w:rsidRPr="0042625E" w:rsidRDefault="00460994" w:rsidP="00460994">
      <w:pPr>
        <w:ind w:firstLine="360"/>
        <w:jc w:val="both"/>
      </w:pPr>
      <w:r w:rsidRPr="0042625E">
        <w:t>Први васпитачи који су радили у овом објекту били су Едита Павловић и Светлана Јотић.</w:t>
      </w:r>
    </w:p>
    <w:p w:rsidR="00460994" w:rsidRPr="0042625E" w:rsidRDefault="00460994" w:rsidP="00460994">
      <w:pPr>
        <w:ind w:firstLine="360"/>
        <w:jc w:val="both"/>
      </w:pPr>
      <w:r w:rsidRPr="0042625E">
        <w:t>Двадесет година је прошло од прве васпитне групе до изградње наменског објекта за децу предшколског узраста.Године 1976.Љиг је добио предшколску установу.</w:t>
      </w:r>
    </w:p>
    <w:p w:rsidR="00460994" w:rsidRPr="0042625E" w:rsidRDefault="00460994" w:rsidP="00460994">
      <w:pPr>
        <w:ind w:firstLine="360"/>
        <w:jc w:val="both"/>
      </w:pPr>
      <w:r w:rsidRPr="0042625E">
        <w:t>Новооснована предшколска установа добила је име по борцу и болничарки у више војних јединица, Каји Марковић- Сингер, рођеној у Белановици, која је после рата радила на збрињавању деце палих бораца и друге незбринуте деце.</w:t>
      </w:r>
    </w:p>
    <w:p w:rsidR="00460994" w:rsidRPr="0042625E" w:rsidRDefault="00460994" w:rsidP="00460994">
      <w:pPr>
        <w:ind w:firstLine="360"/>
        <w:jc w:val="both"/>
      </w:pPr>
      <w:r w:rsidRPr="0042625E">
        <w:t>Новоизграђени објекат имао је места за 60-оро деце.У почетку су радила два васпитача Едита Павловић, познатија као Вера, која је била и директор Предшколске установе и Светлана Јотић, васпитач.</w:t>
      </w:r>
    </w:p>
    <w:p w:rsidR="00460994" w:rsidRPr="0042625E" w:rsidRDefault="00460994" w:rsidP="00460994">
      <w:pPr>
        <w:ind w:firstLine="360"/>
        <w:jc w:val="both"/>
        <w:rPr>
          <w:lang w:val="sr-Cyrl-CS"/>
        </w:rPr>
      </w:pPr>
      <w:r w:rsidRPr="0042625E">
        <w:t>Проћи ће још двадесетак година, до 1998.године, када ће објекат Предшколске установе бити проширен за још две васпитне групе.</w:t>
      </w:r>
    </w:p>
    <w:p w:rsidR="00460994" w:rsidRPr="0042625E" w:rsidRDefault="00460994" w:rsidP="00460994">
      <w:pPr>
        <w:ind w:firstLine="360"/>
        <w:jc w:val="both"/>
      </w:pPr>
      <w:r w:rsidRPr="0042625E">
        <w:t>Коначни изглед са још већим капацитетом вртић "Каја" добија 2012-1013.године када је проширен за још три радне собе за децу и проширену кухињу која испуњава све стандарде. Те године Предшколска установа " Каја" уписује 301 дете у 16 васпитних група.</w:t>
      </w:r>
    </w:p>
    <w:p w:rsidR="00460994" w:rsidRPr="0042625E" w:rsidRDefault="00460994" w:rsidP="00460994">
      <w:pPr>
        <w:ind w:firstLine="360"/>
        <w:jc w:val="both"/>
        <w:rPr>
          <w:lang w:val="sr-Cyrl-CS"/>
        </w:rPr>
      </w:pPr>
      <w:r w:rsidRPr="0042625E">
        <w:rPr>
          <w:lang w:val="sr-Cyrl-CS"/>
        </w:rPr>
        <w:t xml:space="preserve">Предшколска установа ''Каја'' Љиг са седиштем у Љигу, ул. Краљице Марије бб, уписана је у судски регистар Привредног суда у </w:t>
      </w:r>
      <w:r w:rsidRPr="0042625E">
        <w:t>Ваљеву</w:t>
      </w:r>
      <w:r w:rsidRPr="0042625E">
        <w:rPr>
          <w:lang w:val="sr-Cyrl-CS"/>
        </w:rPr>
        <w:t xml:space="preserve"> и води се у регистарском улошку број 5-104-00 од 23.12.1998. године, бр. решења Фи. </w:t>
      </w:r>
      <w:r w:rsidRPr="0042625E">
        <w:t>2510/98.</w:t>
      </w:r>
    </w:p>
    <w:p w:rsidR="00460994" w:rsidRDefault="00460994" w:rsidP="00460994"/>
    <w:p w:rsidR="00460994" w:rsidRPr="002D7AB7" w:rsidRDefault="00460994" w:rsidP="00460994"/>
    <w:p w:rsidR="00460994" w:rsidRPr="00CA5D51" w:rsidRDefault="00460994" w:rsidP="00460994">
      <w:pPr>
        <w:pStyle w:val="Heading2"/>
        <w:jc w:val="left"/>
        <w:rPr>
          <w:rFonts w:ascii="Times New Roman" w:hAnsi="Times New Roman"/>
          <w:b w:val="0"/>
          <w:sz w:val="22"/>
          <w:szCs w:val="22"/>
        </w:rPr>
      </w:pPr>
      <w:bookmarkStart w:id="10" w:name="_Toc528575413"/>
      <w:r w:rsidRPr="00A53F63">
        <w:rPr>
          <w:rFonts w:ascii="Times New Roman" w:hAnsi="Times New Roman"/>
          <w:sz w:val="22"/>
          <w:szCs w:val="22"/>
        </w:rPr>
        <w:t xml:space="preserve">2.2. Приказ мрежејавних </w:t>
      </w:r>
      <w:bookmarkEnd w:id="10"/>
      <w:r>
        <w:rPr>
          <w:rFonts w:ascii="Times New Roman" w:hAnsi="Times New Roman"/>
          <w:sz w:val="22"/>
          <w:szCs w:val="22"/>
        </w:rPr>
        <w:t>предшколских установа</w:t>
      </w:r>
    </w:p>
    <w:p w:rsidR="00460994" w:rsidRDefault="00460994" w:rsidP="00460994"/>
    <w:p w:rsidR="00460994" w:rsidRPr="002D7AB7" w:rsidRDefault="00460994" w:rsidP="00460994"/>
    <w:p w:rsidR="00460994" w:rsidRPr="00A53F63" w:rsidRDefault="00460994" w:rsidP="00460994">
      <w:pPr>
        <w:jc w:val="both"/>
        <w:rPr>
          <w:color w:val="000000"/>
        </w:rPr>
      </w:pPr>
      <w:r w:rsidRPr="00A53F63">
        <w:rPr>
          <w:color w:val="000000"/>
          <w:lang w:val="ru-RU"/>
        </w:rPr>
        <w:tab/>
      </w:r>
      <w:bookmarkStart w:id="11" w:name="_Toc528575414"/>
      <w:r>
        <w:rPr>
          <w:color w:val="000000"/>
          <w:lang w:val="ru-RU"/>
        </w:rPr>
        <w:t>Предшколско образовање и васпитање са децом предшколског узраста обавља Предшколска установа «Каја» у Љигу</w:t>
      </w:r>
      <w:r w:rsidRPr="00A53F63">
        <w:rPr>
          <w:color w:val="000000"/>
        </w:rPr>
        <w:t>.</w:t>
      </w:r>
    </w:p>
    <w:p w:rsidR="00460994" w:rsidRPr="00571421" w:rsidRDefault="00460994" w:rsidP="00460994">
      <w:pPr>
        <w:jc w:val="both"/>
        <w:rPr>
          <w:color w:val="000000"/>
        </w:rPr>
      </w:pPr>
      <w:r>
        <w:rPr>
          <w:color w:val="000000"/>
        </w:rPr>
        <w:tab/>
        <w:t>Постојећа мрежа предшколских установа</w:t>
      </w:r>
      <w:r w:rsidRPr="00A53F63">
        <w:rPr>
          <w:color w:val="000000"/>
        </w:rPr>
        <w:t xml:space="preserve"> утврђена ј</w:t>
      </w:r>
      <w:r>
        <w:rPr>
          <w:color w:val="000000"/>
        </w:rPr>
        <w:t>е Одлуком о мрежи предшколских установа</w:t>
      </w:r>
      <w:r w:rsidRPr="00A53F63">
        <w:rPr>
          <w:color w:val="000000"/>
        </w:rPr>
        <w:t xml:space="preserve"> општине Љиг 01 Број </w:t>
      </w:r>
      <w:r>
        <w:rPr>
          <w:color w:val="000000"/>
        </w:rPr>
        <w:t>06-18/18-6 од 07.09.2018</w:t>
      </w:r>
      <w:r w:rsidRPr="00A53F63">
        <w:rPr>
          <w:color w:val="000000"/>
        </w:rPr>
        <w:t>.године.</w:t>
      </w:r>
      <w:r>
        <w:rPr>
          <w:color w:val="000000"/>
        </w:rPr>
        <w:t>У табели 2.дат је приказ укупног броја деце уписаних у 2018/2019.години подељених по групама</w:t>
      </w:r>
    </w:p>
    <w:p w:rsidR="00460994" w:rsidRPr="003400B4" w:rsidRDefault="00460994" w:rsidP="00460994">
      <w:pPr>
        <w:jc w:val="both"/>
        <w:rPr>
          <w:color w:val="000000"/>
        </w:rPr>
      </w:pPr>
    </w:p>
    <w:p w:rsidR="00460994" w:rsidRPr="00EC4A58" w:rsidRDefault="00460994" w:rsidP="00460994">
      <w:pPr>
        <w:spacing w:after="90" w:line="276" w:lineRule="auto"/>
        <w:jc w:val="both"/>
        <w:rPr>
          <w:rFonts w:eastAsia="Calibri"/>
          <w:b/>
        </w:rPr>
      </w:pPr>
      <w:r w:rsidRPr="00EC4A58">
        <w:rPr>
          <w:rFonts w:eastAsia="Calibri"/>
          <w:b/>
        </w:rPr>
        <w:t>Табела 2.</w:t>
      </w:r>
      <w:r w:rsidRPr="00EC4A58">
        <w:rPr>
          <w:rFonts w:eastAsia="Calibri"/>
          <w:b/>
          <w:lang w:val="sr-Cyrl-CS"/>
        </w:rPr>
        <w:t>Укупан број деце</w:t>
      </w:r>
      <w:r w:rsidRPr="00EC4A58">
        <w:rPr>
          <w:rFonts w:eastAsia="Calibri"/>
          <w:b/>
        </w:rPr>
        <w:t xml:space="preserve"> уписаних у 2018/2019.</w:t>
      </w:r>
      <w:r w:rsidRPr="00EC4A58">
        <w:rPr>
          <w:rFonts w:eastAsia="Calibri"/>
          <w:b/>
          <w:lang w:val="sr-Cyrl-CS"/>
        </w:rPr>
        <w:t xml:space="preserve"> подељ</w:t>
      </w:r>
      <w:r w:rsidRPr="00EC4A58">
        <w:rPr>
          <w:rFonts w:eastAsia="Calibri"/>
          <w:b/>
        </w:rPr>
        <w:t>ених</w:t>
      </w:r>
      <w:r w:rsidRPr="00EC4A58">
        <w:rPr>
          <w:rFonts w:eastAsia="Calibri"/>
          <w:b/>
          <w:lang w:val="sr-Cyrl-CS"/>
        </w:rPr>
        <w:t xml:space="preserve"> у </w:t>
      </w:r>
      <w:r w:rsidRPr="00EC4A58">
        <w:rPr>
          <w:rFonts w:eastAsia="Calibri"/>
          <w:b/>
        </w:rPr>
        <w:t>16</w:t>
      </w:r>
      <w:r w:rsidRPr="00EC4A58">
        <w:rPr>
          <w:rFonts w:eastAsia="Calibri"/>
          <w:b/>
          <w:lang w:val="sr-Cyrl-CS"/>
        </w:rPr>
        <w:t xml:space="preserve"> група:</w:t>
      </w:r>
    </w:p>
    <w:tbl>
      <w:tblPr>
        <w:tblW w:w="11163" w:type="dxa"/>
        <w:jc w:val="center"/>
        <w:tblInd w:w="-845"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tblPr>
      <w:tblGrid>
        <w:gridCol w:w="879"/>
        <w:gridCol w:w="1134"/>
        <w:gridCol w:w="993"/>
        <w:gridCol w:w="992"/>
        <w:gridCol w:w="992"/>
        <w:gridCol w:w="1416"/>
        <w:gridCol w:w="1474"/>
        <w:gridCol w:w="1260"/>
        <w:gridCol w:w="901"/>
        <w:gridCol w:w="1122"/>
      </w:tblGrid>
      <w:tr w:rsidR="00460994" w:rsidRPr="00EC4A58" w:rsidTr="00C056E5">
        <w:trPr>
          <w:jc w:val="center"/>
        </w:trPr>
        <w:tc>
          <w:tcPr>
            <w:tcW w:w="879" w:type="dxa"/>
            <w:vMerge w:val="restart"/>
            <w:shd w:val="clear" w:color="auto" w:fill="8DB3E2"/>
          </w:tcPr>
          <w:p w:rsidR="00460994" w:rsidRPr="00EC4A58" w:rsidRDefault="00460994" w:rsidP="00C056E5">
            <w:pPr>
              <w:spacing w:after="90" w:line="276" w:lineRule="auto"/>
              <w:jc w:val="both"/>
              <w:rPr>
                <w:rFonts w:eastAsia="Calibri"/>
                <w:b/>
                <w:bCs/>
                <w:sz w:val="20"/>
              </w:rPr>
            </w:pPr>
          </w:p>
        </w:tc>
        <w:tc>
          <w:tcPr>
            <w:tcW w:w="1134" w:type="dxa"/>
            <w:vMerge w:val="restart"/>
            <w:shd w:val="clear" w:color="auto" w:fill="8DB3E2"/>
          </w:tcPr>
          <w:p w:rsidR="00460994" w:rsidRPr="00EC4A58" w:rsidRDefault="00460994" w:rsidP="00C056E5">
            <w:pPr>
              <w:spacing w:after="90" w:line="276" w:lineRule="auto"/>
              <w:jc w:val="center"/>
              <w:rPr>
                <w:rFonts w:eastAsia="Calibri"/>
                <w:b/>
                <w:sz w:val="20"/>
                <w:lang w:val="sr-Cyrl-CS"/>
              </w:rPr>
            </w:pPr>
          </w:p>
          <w:p w:rsidR="00460994" w:rsidRPr="00EC4A58" w:rsidRDefault="00460994" w:rsidP="00C056E5">
            <w:pPr>
              <w:spacing w:after="90" w:line="276" w:lineRule="auto"/>
              <w:jc w:val="center"/>
              <w:rPr>
                <w:rFonts w:eastAsia="Calibri"/>
                <w:b/>
                <w:sz w:val="20"/>
                <w:lang w:val="sr-Cyrl-CS"/>
              </w:rPr>
            </w:pPr>
            <w:r w:rsidRPr="00EC4A58">
              <w:rPr>
                <w:rFonts w:eastAsia="Calibri"/>
                <w:b/>
                <w:sz w:val="20"/>
                <w:lang w:val="sr-Cyrl-CS"/>
              </w:rPr>
              <w:t>Млађа јаслена (од 1 до 2 године)</w:t>
            </w:r>
          </w:p>
        </w:tc>
        <w:tc>
          <w:tcPr>
            <w:tcW w:w="993" w:type="dxa"/>
            <w:vMerge w:val="restart"/>
            <w:shd w:val="clear" w:color="auto" w:fill="8DB3E2"/>
          </w:tcPr>
          <w:p w:rsidR="00460994" w:rsidRPr="00EC4A58" w:rsidRDefault="00460994" w:rsidP="00C056E5">
            <w:pPr>
              <w:spacing w:after="90" w:line="276" w:lineRule="auto"/>
              <w:jc w:val="center"/>
              <w:rPr>
                <w:rFonts w:eastAsia="Calibri"/>
                <w:b/>
                <w:sz w:val="20"/>
                <w:lang w:val="sr-Cyrl-CS"/>
              </w:rPr>
            </w:pPr>
          </w:p>
          <w:p w:rsidR="00460994" w:rsidRPr="00EC4A58" w:rsidRDefault="00460994" w:rsidP="00C056E5">
            <w:pPr>
              <w:spacing w:after="90" w:line="276" w:lineRule="auto"/>
              <w:jc w:val="center"/>
              <w:rPr>
                <w:rFonts w:eastAsia="Calibri"/>
                <w:b/>
                <w:sz w:val="20"/>
                <w:lang w:val="sr-Cyrl-CS"/>
              </w:rPr>
            </w:pPr>
            <w:r w:rsidRPr="00EC4A58">
              <w:rPr>
                <w:rFonts w:eastAsia="Calibri"/>
                <w:b/>
                <w:sz w:val="20"/>
                <w:lang w:val="sr-Cyrl-CS"/>
              </w:rPr>
              <w:t>Старија јаслена</w:t>
            </w:r>
          </w:p>
          <w:p w:rsidR="00460994" w:rsidRPr="00EC4A58" w:rsidRDefault="00460994" w:rsidP="00C056E5">
            <w:pPr>
              <w:spacing w:after="90" w:line="276" w:lineRule="auto"/>
              <w:jc w:val="center"/>
              <w:rPr>
                <w:rFonts w:eastAsia="Calibri"/>
                <w:b/>
                <w:sz w:val="20"/>
                <w:lang w:val="sr-Cyrl-CS"/>
              </w:rPr>
            </w:pPr>
            <w:r w:rsidRPr="00EC4A58">
              <w:rPr>
                <w:rFonts w:eastAsia="Calibri"/>
                <w:b/>
                <w:sz w:val="20"/>
                <w:lang w:val="sr-Cyrl-CS"/>
              </w:rPr>
              <w:t>(од 2 до 3 године)</w:t>
            </w:r>
          </w:p>
        </w:tc>
        <w:tc>
          <w:tcPr>
            <w:tcW w:w="992" w:type="dxa"/>
            <w:tcBorders>
              <w:bottom w:val="nil"/>
              <w:right w:val="single" w:sz="4" w:space="0" w:color="548DD4" w:themeColor="text2" w:themeTint="99"/>
            </w:tcBorders>
            <w:shd w:val="clear" w:color="auto" w:fill="8DB3E2"/>
          </w:tcPr>
          <w:p w:rsidR="00460994" w:rsidRPr="00EC4A58" w:rsidRDefault="00460994" w:rsidP="00C056E5">
            <w:pPr>
              <w:spacing w:after="90" w:line="276" w:lineRule="auto"/>
              <w:jc w:val="center"/>
              <w:rPr>
                <w:rFonts w:eastAsia="Calibri"/>
                <w:b/>
                <w:sz w:val="20"/>
                <w:lang w:val="sr-Cyrl-CS"/>
              </w:rPr>
            </w:pPr>
          </w:p>
          <w:p w:rsidR="00460994" w:rsidRPr="00EC4A58" w:rsidRDefault="00460994" w:rsidP="00C056E5">
            <w:pPr>
              <w:spacing w:after="90" w:line="276" w:lineRule="auto"/>
              <w:jc w:val="center"/>
              <w:rPr>
                <w:rFonts w:eastAsia="Calibri"/>
                <w:b/>
                <w:sz w:val="20"/>
                <w:lang w:val="sr-Cyrl-CS"/>
              </w:rPr>
            </w:pPr>
            <w:r w:rsidRPr="00EC4A58">
              <w:rPr>
                <w:rFonts w:eastAsia="Calibri"/>
                <w:b/>
                <w:sz w:val="20"/>
                <w:lang w:val="sr-Cyrl-CS"/>
              </w:rPr>
              <w:t>Млађа група</w:t>
            </w:r>
          </w:p>
          <w:p w:rsidR="00460994" w:rsidRPr="00EC4A58" w:rsidRDefault="00460994" w:rsidP="00C056E5">
            <w:pPr>
              <w:spacing w:after="90" w:line="276" w:lineRule="auto"/>
              <w:jc w:val="center"/>
              <w:rPr>
                <w:rFonts w:eastAsia="Calibri"/>
                <w:b/>
                <w:sz w:val="20"/>
                <w:lang w:val="sr-Cyrl-CS"/>
              </w:rPr>
            </w:pPr>
            <w:r w:rsidRPr="00EC4A58">
              <w:rPr>
                <w:rFonts w:eastAsia="Calibri"/>
                <w:b/>
                <w:sz w:val="20"/>
                <w:lang w:val="sr-Cyrl-CS"/>
              </w:rPr>
              <w:t>(од 3 до 4 године)</w:t>
            </w:r>
          </w:p>
        </w:tc>
        <w:tc>
          <w:tcPr>
            <w:tcW w:w="992" w:type="dxa"/>
            <w:tcBorders>
              <w:left w:val="single" w:sz="4" w:space="0" w:color="548DD4" w:themeColor="text2" w:themeTint="99"/>
              <w:bottom w:val="nil"/>
              <w:right w:val="single" w:sz="4" w:space="0" w:color="548DD4" w:themeColor="text2" w:themeTint="99"/>
            </w:tcBorders>
            <w:shd w:val="clear" w:color="auto" w:fill="8DB3E2"/>
          </w:tcPr>
          <w:p w:rsidR="00460994" w:rsidRPr="00EC4A58" w:rsidRDefault="00460994" w:rsidP="00C056E5">
            <w:pPr>
              <w:spacing w:after="90" w:line="276" w:lineRule="auto"/>
              <w:jc w:val="center"/>
              <w:rPr>
                <w:rFonts w:eastAsia="Calibri"/>
                <w:b/>
                <w:sz w:val="20"/>
                <w:lang w:val="sr-Cyrl-CS"/>
              </w:rPr>
            </w:pPr>
          </w:p>
          <w:p w:rsidR="00460994" w:rsidRPr="00EC4A58" w:rsidRDefault="00460994" w:rsidP="00C056E5">
            <w:pPr>
              <w:spacing w:after="90" w:line="276" w:lineRule="auto"/>
              <w:jc w:val="center"/>
              <w:rPr>
                <w:rFonts w:eastAsia="Calibri"/>
                <w:b/>
                <w:sz w:val="20"/>
                <w:lang w:val="sr-Cyrl-CS"/>
              </w:rPr>
            </w:pPr>
            <w:r w:rsidRPr="00EC4A58">
              <w:rPr>
                <w:rFonts w:eastAsia="Calibri"/>
                <w:b/>
                <w:sz w:val="20"/>
                <w:lang w:val="sr-Cyrl-CS"/>
              </w:rPr>
              <w:t>Средња група</w:t>
            </w:r>
          </w:p>
          <w:p w:rsidR="00460994" w:rsidRPr="00EC4A58" w:rsidRDefault="00460994" w:rsidP="00C056E5">
            <w:pPr>
              <w:spacing w:after="90" w:line="276" w:lineRule="auto"/>
              <w:jc w:val="center"/>
              <w:rPr>
                <w:rFonts w:eastAsia="Calibri"/>
                <w:b/>
                <w:sz w:val="20"/>
                <w:lang w:val="sr-Cyrl-CS"/>
              </w:rPr>
            </w:pPr>
            <w:r w:rsidRPr="00EC4A58">
              <w:rPr>
                <w:rFonts w:eastAsia="Calibri"/>
                <w:b/>
                <w:sz w:val="20"/>
                <w:lang w:val="sr-Cyrl-CS"/>
              </w:rPr>
              <w:t>(од 4 до 5 година)</w:t>
            </w:r>
          </w:p>
        </w:tc>
        <w:tc>
          <w:tcPr>
            <w:tcW w:w="1416" w:type="dxa"/>
            <w:tcBorders>
              <w:left w:val="single" w:sz="4" w:space="0" w:color="548DD4" w:themeColor="text2" w:themeTint="99"/>
              <w:bottom w:val="nil"/>
              <w:right w:val="single" w:sz="4" w:space="0" w:color="548DD4" w:themeColor="text2" w:themeTint="99"/>
            </w:tcBorders>
            <w:shd w:val="clear" w:color="auto" w:fill="8DB3E2"/>
          </w:tcPr>
          <w:p w:rsidR="00460994" w:rsidRPr="00EC4A58" w:rsidRDefault="00460994" w:rsidP="00C056E5">
            <w:pPr>
              <w:spacing w:after="200" w:line="276" w:lineRule="auto"/>
              <w:rPr>
                <w:rFonts w:eastAsia="Calibri"/>
                <w:b/>
                <w:sz w:val="20"/>
              </w:rPr>
            </w:pPr>
          </w:p>
          <w:p w:rsidR="00460994" w:rsidRPr="00EC4A58" w:rsidRDefault="00460994" w:rsidP="00C056E5">
            <w:pPr>
              <w:spacing w:after="200" w:line="276" w:lineRule="auto"/>
              <w:jc w:val="center"/>
              <w:rPr>
                <w:rFonts w:eastAsia="Calibri"/>
                <w:b/>
                <w:sz w:val="20"/>
                <w:lang w:val="sr-Cyrl-CS"/>
              </w:rPr>
            </w:pPr>
            <w:r w:rsidRPr="00EC4A58">
              <w:rPr>
                <w:rFonts w:eastAsia="Calibri"/>
                <w:b/>
                <w:sz w:val="20"/>
                <w:lang w:val="sr-Cyrl-CS"/>
              </w:rPr>
              <w:t>Старија група</w:t>
            </w:r>
          </w:p>
          <w:p w:rsidR="00460994" w:rsidRPr="00EC4A58" w:rsidRDefault="00460994" w:rsidP="00C056E5">
            <w:pPr>
              <w:spacing w:after="200" w:line="276" w:lineRule="auto"/>
              <w:jc w:val="center"/>
              <w:rPr>
                <w:rFonts w:eastAsia="Calibri"/>
                <w:b/>
                <w:sz w:val="20"/>
                <w:lang w:val="sr-Cyrl-CS"/>
              </w:rPr>
            </w:pPr>
            <w:r w:rsidRPr="00EC4A58">
              <w:rPr>
                <w:rFonts w:eastAsia="Calibri"/>
                <w:b/>
                <w:sz w:val="20"/>
                <w:lang w:val="sr-Cyrl-CS"/>
              </w:rPr>
              <w:t>(од 5 до 6 година)</w:t>
            </w:r>
          </w:p>
          <w:p w:rsidR="00460994" w:rsidRPr="00EC4A58" w:rsidRDefault="00460994" w:rsidP="00C056E5">
            <w:pPr>
              <w:spacing w:after="200" w:line="276" w:lineRule="auto"/>
              <w:jc w:val="center"/>
              <w:rPr>
                <w:rFonts w:eastAsia="Calibri"/>
                <w:b/>
                <w:sz w:val="20"/>
                <w:lang w:val="sr-Cyrl-CS"/>
              </w:rPr>
            </w:pPr>
          </w:p>
          <w:p w:rsidR="00460994" w:rsidRPr="00EC4A58" w:rsidRDefault="00460994" w:rsidP="00C056E5">
            <w:pPr>
              <w:spacing w:after="200" w:line="276" w:lineRule="auto"/>
              <w:jc w:val="center"/>
              <w:rPr>
                <w:rFonts w:eastAsia="Calibri"/>
                <w:b/>
                <w:sz w:val="20"/>
                <w:lang w:val="sr-Cyrl-CS"/>
              </w:rPr>
            </w:pPr>
          </w:p>
          <w:p w:rsidR="00460994" w:rsidRPr="00EC4A58" w:rsidRDefault="00460994" w:rsidP="00C056E5">
            <w:pPr>
              <w:spacing w:after="90" w:line="276" w:lineRule="auto"/>
              <w:jc w:val="center"/>
              <w:rPr>
                <w:rFonts w:eastAsia="Calibri"/>
                <w:b/>
                <w:sz w:val="20"/>
                <w:lang w:val="sr-Cyrl-CS"/>
              </w:rPr>
            </w:pPr>
          </w:p>
        </w:tc>
        <w:tc>
          <w:tcPr>
            <w:tcW w:w="1474" w:type="dxa"/>
            <w:tcBorders>
              <w:left w:val="single" w:sz="4" w:space="0" w:color="548DD4" w:themeColor="text2" w:themeTint="99"/>
              <w:bottom w:val="nil"/>
            </w:tcBorders>
            <w:shd w:val="clear" w:color="auto" w:fill="8DB3E2"/>
          </w:tcPr>
          <w:p w:rsidR="00460994" w:rsidRPr="00EC4A58" w:rsidRDefault="00460994" w:rsidP="00C056E5">
            <w:pPr>
              <w:spacing w:after="200" w:line="276" w:lineRule="auto"/>
              <w:jc w:val="center"/>
              <w:rPr>
                <w:rFonts w:eastAsia="Calibri"/>
                <w:b/>
                <w:sz w:val="20"/>
                <w:lang w:val="sr-Cyrl-CS"/>
              </w:rPr>
            </w:pPr>
          </w:p>
          <w:p w:rsidR="00460994" w:rsidRPr="00EC4A58" w:rsidRDefault="00460994" w:rsidP="00C056E5">
            <w:pPr>
              <w:spacing w:after="200" w:line="276" w:lineRule="auto"/>
              <w:jc w:val="center"/>
              <w:rPr>
                <w:rFonts w:eastAsia="Calibri"/>
                <w:b/>
                <w:sz w:val="20"/>
                <w:lang w:val="sr-Cyrl-CS"/>
              </w:rPr>
            </w:pPr>
            <w:r w:rsidRPr="00EC4A58">
              <w:rPr>
                <w:rFonts w:eastAsia="Calibri"/>
                <w:b/>
                <w:sz w:val="20"/>
                <w:lang w:val="sr-Cyrl-CS"/>
              </w:rPr>
              <w:t xml:space="preserve">Предшколска група </w:t>
            </w:r>
          </w:p>
          <w:p w:rsidR="00460994" w:rsidRPr="00EC4A58" w:rsidRDefault="00460994" w:rsidP="00C056E5">
            <w:pPr>
              <w:spacing w:after="200" w:line="276" w:lineRule="auto"/>
              <w:jc w:val="center"/>
              <w:rPr>
                <w:rFonts w:eastAsia="Calibri"/>
                <w:b/>
                <w:sz w:val="20"/>
                <w:lang w:val="sr-Cyrl-CS"/>
              </w:rPr>
            </w:pPr>
            <w:r w:rsidRPr="00EC4A58">
              <w:rPr>
                <w:rFonts w:eastAsia="Calibri"/>
                <w:b/>
                <w:sz w:val="20"/>
                <w:lang w:val="sr-Cyrl-CS"/>
              </w:rPr>
              <w:t>(од 6 до поласка у школу)</w:t>
            </w:r>
          </w:p>
          <w:p w:rsidR="00460994" w:rsidRPr="00EC4A58" w:rsidRDefault="00460994" w:rsidP="00C056E5">
            <w:pPr>
              <w:spacing w:after="90" w:line="276" w:lineRule="auto"/>
              <w:rPr>
                <w:rFonts w:eastAsia="Calibri"/>
                <w:b/>
                <w:sz w:val="20"/>
              </w:rPr>
            </w:pPr>
          </w:p>
        </w:tc>
        <w:tc>
          <w:tcPr>
            <w:tcW w:w="1260" w:type="dxa"/>
            <w:vMerge w:val="restart"/>
            <w:tcBorders>
              <w:right w:val="single" w:sz="4" w:space="0" w:color="548DD4" w:themeColor="text2" w:themeTint="99"/>
            </w:tcBorders>
            <w:shd w:val="clear" w:color="auto" w:fill="8DB3E2"/>
          </w:tcPr>
          <w:p w:rsidR="00460994" w:rsidRPr="00EC4A58" w:rsidRDefault="00460994" w:rsidP="00C056E5">
            <w:pPr>
              <w:spacing w:after="90" w:line="276" w:lineRule="auto"/>
              <w:jc w:val="center"/>
              <w:rPr>
                <w:rFonts w:eastAsia="Calibri"/>
                <w:b/>
                <w:sz w:val="20"/>
                <w:lang w:val="sr-Cyrl-CS"/>
              </w:rPr>
            </w:pPr>
          </w:p>
          <w:p w:rsidR="00460994" w:rsidRPr="00EC4A58" w:rsidRDefault="00460994" w:rsidP="00C056E5">
            <w:pPr>
              <w:spacing w:after="90" w:line="276" w:lineRule="auto"/>
              <w:jc w:val="center"/>
              <w:rPr>
                <w:rFonts w:eastAsia="Calibri"/>
                <w:b/>
                <w:sz w:val="20"/>
              </w:rPr>
            </w:pPr>
            <w:r w:rsidRPr="00EC4A58">
              <w:rPr>
                <w:rFonts w:eastAsia="Calibri"/>
                <w:b/>
                <w:sz w:val="20"/>
                <w:lang w:val="sr-Cyrl-CS"/>
              </w:rPr>
              <w:t>Мешовите групе</w:t>
            </w:r>
          </w:p>
          <w:p w:rsidR="00460994" w:rsidRPr="00EC4A58" w:rsidRDefault="00460994" w:rsidP="00C056E5">
            <w:pPr>
              <w:spacing w:after="90" w:line="276" w:lineRule="auto"/>
              <w:jc w:val="center"/>
              <w:rPr>
                <w:rFonts w:eastAsia="Calibri"/>
                <w:b/>
                <w:sz w:val="20"/>
                <w:lang w:val="sr-Cyrl-CS"/>
              </w:rPr>
            </w:pPr>
            <w:r w:rsidRPr="00EC4A58">
              <w:rPr>
                <w:rFonts w:eastAsia="Calibri"/>
                <w:b/>
                <w:sz w:val="20"/>
                <w:lang w:val="sr-Cyrl-CS"/>
              </w:rPr>
              <w:t>(од 3 до 6 година)</w:t>
            </w:r>
          </w:p>
        </w:tc>
        <w:tc>
          <w:tcPr>
            <w:tcW w:w="901" w:type="dxa"/>
            <w:vMerge w:val="restart"/>
            <w:tcBorders>
              <w:left w:val="single" w:sz="4" w:space="0" w:color="548DD4" w:themeColor="text2" w:themeTint="99"/>
              <w:right w:val="single" w:sz="4" w:space="0" w:color="548DD4" w:themeColor="text2" w:themeTint="99"/>
            </w:tcBorders>
            <w:shd w:val="clear" w:color="auto" w:fill="8DB3E2"/>
          </w:tcPr>
          <w:p w:rsidR="00460994" w:rsidRPr="00EC4A58" w:rsidRDefault="00460994" w:rsidP="00C056E5">
            <w:pPr>
              <w:spacing w:after="90" w:line="276" w:lineRule="auto"/>
              <w:jc w:val="center"/>
              <w:rPr>
                <w:rFonts w:eastAsia="Calibri"/>
                <w:b/>
                <w:sz w:val="20"/>
                <w:lang w:val="sr-Cyrl-CS"/>
              </w:rPr>
            </w:pPr>
          </w:p>
          <w:p w:rsidR="00460994" w:rsidRPr="00EC4A58" w:rsidRDefault="00460994" w:rsidP="00C056E5">
            <w:pPr>
              <w:spacing w:after="90" w:line="276" w:lineRule="auto"/>
              <w:jc w:val="center"/>
              <w:rPr>
                <w:rFonts w:eastAsia="Calibri"/>
                <w:b/>
                <w:sz w:val="20"/>
                <w:lang w:val="sr-Cyrl-CS"/>
              </w:rPr>
            </w:pPr>
          </w:p>
          <w:p w:rsidR="00460994" w:rsidRPr="00EC4A58" w:rsidRDefault="00460994" w:rsidP="00C056E5">
            <w:pPr>
              <w:spacing w:after="90"/>
              <w:jc w:val="center"/>
              <w:rPr>
                <w:rFonts w:eastAsia="Calibri"/>
                <w:b/>
                <w:sz w:val="20"/>
              </w:rPr>
            </w:pPr>
            <w:r w:rsidRPr="00EC4A58">
              <w:rPr>
                <w:rFonts w:eastAsia="Calibri"/>
                <w:b/>
                <w:sz w:val="20"/>
                <w:lang w:val="sr-Cyrl-CS"/>
              </w:rPr>
              <w:t xml:space="preserve">ППП </w:t>
            </w:r>
          </w:p>
          <w:p w:rsidR="00460994" w:rsidRPr="00EC4A58" w:rsidRDefault="00460994" w:rsidP="00C056E5">
            <w:pPr>
              <w:spacing w:after="90"/>
              <w:jc w:val="center"/>
              <w:rPr>
                <w:rFonts w:eastAsia="Calibri"/>
                <w:b/>
                <w:sz w:val="20"/>
              </w:rPr>
            </w:pPr>
            <w:r w:rsidRPr="00EC4A58">
              <w:rPr>
                <w:rFonts w:eastAsia="Calibri"/>
                <w:b/>
                <w:sz w:val="20"/>
                <w:lang w:val="sr-Cyrl-CS"/>
              </w:rPr>
              <w:t xml:space="preserve">4 </w:t>
            </w:r>
            <w:r w:rsidRPr="00EC4A58">
              <w:rPr>
                <w:rFonts w:eastAsia="Calibri"/>
                <w:b/>
                <w:sz w:val="20"/>
              </w:rPr>
              <w:t>h</w:t>
            </w:r>
          </w:p>
        </w:tc>
        <w:tc>
          <w:tcPr>
            <w:tcW w:w="1122" w:type="dxa"/>
            <w:vMerge w:val="restart"/>
            <w:tcBorders>
              <w:left w:val="single" w:sz="4" w:space="0" w:color="548DD4" w:themeColor="text2" w:themeTint="99"/>
            </w:tcBorders>
            <w:shd w:val="clear" w:color="auto" w:fill="8DB3E2"/>
          </w:tcPr>
          <w:p w:rsidR="00460994" w:rsidRPr="00EC4A58" w:rsidRDefault="00460994" w:rsidP="00C056E5">
            <w:pPr>
              <w:spacing w:after="90" w:line="276" w:lineRule="auto"/>
              <w:jc w:val="center"/>
              <w:rPr>
                <w:rFonts w:eastAsia="Calibri"/>
                <w:b/>
                <w:sz w:val="20"/>
                <w:lang w:val="sr-Cyrl-CS"/>
              </w:rPr>
            </w:pPr>
          </w:p>
          <w:p w:rsidR="00460994" w:rsidRPr="00EC4A58" w:rsidRDefault="00460994" w:rsidP="00C056E5">
            <w:pPr>
              <w:spacing w:after="90" w:line="276" w:lineRule="auto"/>
              <w:jc w:val="center"/>
              <w:rPr>
                <w:rFonts w:eastAsia="Calibri"/>
                <w:b/>
                <w:sz w:val="20"/>
                <w:lang w:val="sr-Cyrl-CS"/>
              </w:rPr>
            </w:pPr>
          </w:p>
          <w:p w:rsidR="00460994" w:rsidRPr="00EC4A58" w:rsidRDefault="00460994" w:rsidP="00C056E5">
            <w:pPr>
              <w:spacing w:after="90"/>
              <w:jc w:val="center"/>
              <w:rPr>
                <w:rFonts w:eastAsia="Calibri"/>
                <w:b/>
                <w:sz w:val="20"/>
                <w:lang w:val="sr-Cyrl-CS"/>
              </w:rPr>
            </w:pPr>
            <w:r w:rsidRPr="00EC4A58">
              <w:rPr>
                <w:rFonts w:eastAsia="Calibri"/>
                <w:b/>
                <w:sz w:val="20"/>
                <w:lang w:val="sr-Cyrl-CS"/>
              </w:rPr>
              <w:t xml:space="preserve">УКУПНО </w:t>
            </w:r>
          </w:p>
        </w:tc>
      </w:tr>
      <w:tr w:rsidR="00460994" w:rsidRPr="00EC4A58" w:rsidTr="00C056E5">
        <w:trPr>
          <w:trHeight w:val="70"/>
          <w:jc w:val="center"/>
        </w:trPr>
        <w:tc>
          <w:tcPr>
            <w:tcW w:w="879" w:type="dxa"/>
            <w:vMerge/>
            <w:shd w:val="clear" w:color="auto" w:fill="8DB3E2"/>
          </w:tcPr>
          <w:p w:rsidR="00460994" w:rsidRPr="00EC4A58" w:rsidRDefault="00460994" w:rsidP="00C056E5">
            <w:pPr>
              <w:spacing w:after="90" w:line="276" w:lineRule="auto"/>
              <w:jc w:val="both"/>
              <w:rPr>
                <w:rFonts w:eastAsia="Calibri"/>
                <w:b/>
                <w:bCs/>
                <w:sz w:val="20"/>
              </w:rPr>
            </w:pPr>
          </w:p>
        </w:tc>
        <w:tc>
          <w:tcPr>
            <w:tcW w:w="1134" w:type="dxa"/>
            <w:vMerge/>
            <w:shd w:val="clear" w:color="auto" w:fill="8DB3E2"/>
          </w:tcPr>
          <w:p w:rsidR="00460994" w:rsidRPr="00EC4A58" w:rsidRDefault="00460994" w:rsidP="00C056E5">
            <w:pPr>
              <w:spacing w:after="90" w:line="276" w:lineRule="auto"/>
              <w:jc w:val="both"/>
              <w:rPr>
                <w:rFonts w:eastAsia="Calibri"/>
                <w:b/>
                <w:sz w:val="20"/>
                <w:lang w:val="sr-Cyrl-CS"/>
              </w:rPr>
            </w:pPr>
          </w:p>
        </w:tc>
        <w:tc>
          <w:tcPr>
            <w:tcW w:w="993" w:type="dxa"/>
            <w:vMerge/>
            <w:shd w:val="clear" w:color="auto" w:fill="8DB3E2"/>
          </w:tcPr>
          <w:p w:rsidR="00460994" w:rsidRPr="00EC4A58" w:rsidRDefault="00460994" w:rsidP="00C056E5">
            <w:pPr>
              <w:spacing w:after="90" w:line="276" w:lineRule="auto"/>
              <w:jc w:val="both"/>
              <w:rPr>
                <w:rFonts w:eastAsia="Calibri"/>
                <w:b/>
                <w:sz w:val="20"/>
                <w:lang w:val="sr-Cyrl-CS"/>
              </w:rPr>
            </w:pPr>
          </w:p>
        </w:tc>
        <w:tc>
          <w:tcPr>
            <w:tcW w:w="992" w:type="dxa"/>
            <w:tcBorders>
              <w:top w:val="nil"/>
              <w:right w:val="single" w:sz="4" w:space="0" w:color="548DD4" w:themeColor="text2" w:themeTint="99"/>
            </w:tcBorders>
            <w:shd w:val="clear" w:color="auto" w:fill="8DB3E2"/>
          </w:tcPr>
          <w:p w:rsidR="00460994" w:rsidRPr="00EC4A58" w:rsidRDefault="00460994" w:rsidP="00C056E5">
            <w:pPr>
              <w:spacing w:after="90" w:line="276" w:lineRule="auto"/>
              <w:rPr>
                <w:rFonts w:eastAsia="Calibri"/>
                <w:b/>
                <w:sz w:val="20"/>
              </w:rPr>
            </w:pPr>
          </w:p>
        </w:tc>
        <w:tc>
          <w:tcPr>
            <w:tcW w:w="992" w:type="dxa"/>
            <w:tcBorders>
              <w:top w:val="nil"/>
              <w:left w:val="single" w:sz="4" w:space="0" w:color="548DD4" w:themeColor="text2" w:themeTint="99"/>
              <w:right w:val="single" w:sz="4" w:space="0" w:color="548DD4" w:themeColor="text2" w:themeTint="99"/>
            </w:tcBorders>
            <w:shd w:val="clear" w:color="auto" w:fill="8DB3E2"/>
          </w:tcPr>
          <w:p w:rsidR="00460994" w:rsidRPr="00EC4A58" w:rsidRDefault="00460994" w:rsidP="00C056E5">
            <w:pPr>
              <w:spacing w:after="90" w:line="276" w:lineRule="auto"/>
              <w:rPr>
                <w:rFonts w:eastAsia="Calibri"/>
                <w:b/>
                <w:sz w:val="20"/>
              </w:rPr>
            </w:pPr>
          </w:p>
        </w:tc>
        <w:tc>
          <w:tcPr>
            <w:tcW w:w="1416" w:type="dxa"/>
            <w:tcBorders>
              <w:top w:val="nil"/>
              <w:left w:val="single" w:sz="4" w:space="0" w:color="548DD4" w:themeColor="text2" w:themeTint="99"/>
              <w:right w:val="single" w:sz="4" w:space="0" w:color="548DD4" w:themeColor="text2" w:themeTint="99"/>
            </w:tcBorders>
            <w:shd w:val="clear" w:color="auto" w:fill="8DB3E2"/>
          </w:tcPr>
          <w:p w:rsidR="00460994" w:rsidRPr="00EC4A58" w:rsidRDefault="00460994" w:rsidP="00C056E5">
            <w:pPr>
              <w:spacing w:after="90" w:line="276" w:lineRule="auto"/>
              <w:rPr>
                <w:rFonts w:eastAsia="Calibri"/>
                <w:b/>
                <w:sz w:val="20"/>
              </w:rPr>
            </w:pPr>
          </w:p>
        </w:tc>
        <w:tc>
          <w:tcPr>
            <w:tcW w:w="1474" w:type="dxa"/>
            <w:tcBorders>
              <w:top w:val="nil"/>
              <w:left w:val="single" w:sz="4" w:space="0" w:color="548DD4" w:themeColor="text2" w:themeTint="99"/>
            </w:tcBorders>
            <w:shd w:val="clear" w:color="auto" w:fill="8DB3E2"/>
          </w:tcPr>
          <w:p w:rsidR="00460994" w:rsidRPr="00EC4A58" w:rsidRDefault="00460994" w:rsidP="00C056E5">
            <w:pPr>
              <w:spacing w:after="90" w:line="276" w:lineRule="auto"/>
              <w:rPr>
                <w:rFonts w:eastAsia="Calibri"/>
                <w:b/>
                <w:sz w:val="20"/>
              </w:rPr>
            </w:pPr>
          </w:p>
        </w:tc>
        <w:tc>
          <w:tcPr>
            <w:tcW w:w="1260" w:type="dxa"/>
            <w:vMerge/>
            <w:tcBorders>
              <w:right w:val="single" w:sz="4" w:space="0" w:color="548DD4" w:themeColor="text2" w:themeTint="99"/>
            </w:tcBorders>
            <w:shd w:val="clear" w:color="auto" w:fill="8DB3E2"/>
          </w:tcPr>
          <w:p w:rsidR="00460994" w:rsidRPr="00EC4A58" w:rsidRDefault="00460994" w:rsidP="00C056E5">
            <w:pPr>
              <w:spacing w:after="90" w:line="276" w:lineRule="auto"/>
              <w:jc w:val="both"/>
              <w:rPr>
                <w:rFonts w:eastAsia="Calibri"/>
                <w:b/>
                <w:sz w:val="20"/>
                <w:lang w:val="sr-Cyrl-CS"/>
              </w:rPr>
            </w:pPr>
          </w:p>
        </w:tc>
        <w:tc>
          <w:tcPr>
            <w:tcW w:w="901" w:type="dxa"/>
            <w:vMerge/>
            <w:tcBorders>
              <w:left w:val="single" w:sz="4" w:space="0" w:color="548DD4" w:themeColor="text2" w:themeTint="99"/>
              <w:right w:val="single" w:sz="4" w:space="0" w:color="548DD4" w:themeColor="text2" w:themeTint="99"/>
            </w:tcBorders>
            <w:shd w:val="clear" w:color="auto" w:fill="8DB3E2"/>
          </w:tcPr>
          <w:p w:rsidR="00460994" w:rsidRPr="00EC4A58" w:rsidRDefault="00460994" w:rsidP="00C056E5">
            <w:pPr>
              <w:spacing w:after="90" w:line="276" w:lineRule="auto"/>
              <w:jc w:val="both"/>
              <w:rPr>
                <w:rFonts w:eastAsia="Calibri"/>
                <w:b/>
                <w:sz w:val="20"/>
                <w:lang w:val="sr-Cyrl-CS"/>
              </w:rPr>
            </w:pPr>
          </w:p>
        </w:tc>
        <w:tc>
          <w:tcPr>
            <w:tcW w:w="1122" w:type="dxa"/>
            <w:vMerge/>
            <w:tcBorders>
              <w:left w:val="single" w:sz="4" w:space="0" w:color="548DD4" w:themeColor="text2" w:themeTint="99"/>
            </w:tcBorders>
            <w:shd w:val="clear" w:color="auto" w:fill="8DB3E2"/>
          </w:tcPr>
          <w:p w:rsidR="00460994" w:rsidRPr="00EC4A58" w:rsidRDefault="00460994" w:rsidP="00C056E5">
            <w:pPr>
              <w:spacing w:after="90" w:line="276" w:lineRule="auto"/>
              <w:jc w:val="both"/>
              <w:rPr>
                <w:rFonts w:eastAsia="Calibri"/>
                <w:b/>
                <w:sz w:val="20"/>
                <w:lang w:val="sr-Cyrl-CS"/>
              </w:rPr>
            </w:pPr>
          </w:p>
        </w:tc>
      </w:tr>
      <w:tr w:rsidR="00460994" w:rsidRPr="00EC4A58" w:rsidTr="00C056E5">
        <w:trPr>
          <w:jc w:val="center"/>
        </w:trPr>
        <w:tc>
          <w:tcPr>
            <w:tcW w:w="879" w:type="dxa"/>
            <w:shd w:val="clear" w:color="auto" w:fill="8DB3E2"/>
          </w:tcPr>
          <w:p w:rsidR="00460994" w:rsidRPr="00EC4A58" w:rsidRDefault="00460994" w:rsidP="00C056E5">
            <w:pPr>
              <w:spacing w:after="90" w:line="276" w:lineRule="auto"/>
              <w:jc w:val="center"/>
              <w:rPr>
                <w:rFonts w:eastAsia="Calibri"/>
                <w:b/>
                <w:bCs/>
                <w:sz w:val="20"/>
                <w:lang w:val="sr-Cyrl-CS"/>
              </w:rPr>
            </w:pPr>
            <w:r w:rsidRPr="00EC4A58">
              <w:rPr>
                <w:rFonts w:eastAsia="Calibri"/>
                <w:b/>
                <w:bCs/>
                <w:sz w:val="20"/>
                <w:lang w:val="sr-Cyrl-CS"/>
              </w:rPr>
              <w:t>Број деце</w:t>
            </w:r>
          </w:p>
        </w:tc>
        <w:tc>
          <w:tcPr>
            <w:tcW w:w="1134" w:type="dxa"/>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19</w:t>
            </w:r>
          </w:p>
        </w:tc>
        <w:tc>
          <w:tcPr>
            <w:tcW w:w="993" w:type="dxa"/>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24</w:t>
            </w:r>
          </w:p>
        </w:tc>
        <w:tc>
          <w:tcPr>
            <w:tcW w:w="992" w:type="dxa"/>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26</w:t>
            </w:r>
          </w:p>
        </w:tc>
        <w:tc>
          <w:tcPr>
            <w:tcW w:w="992" w:type="dxa"/>
            <w:tcBorders>
              <w:right w:val="single" w:sz="4" w:space="0" w:color="548DD4" w:themeColor="text2" w:themeTint="99"/>
            </w:tcBorders>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29</w:t>
            </w:r>
          </w:p>
        </w:tc>
        <w:tc>
          <w:tcPr>
            <w:tcW w:w="1416" w:type="dxa"/>
            <w:tcBorders>
              <w:right w:val="single" w:sz="4" w:space="0" w:color="548DD4" w:themeColor="text2" w:themeTint="99"/>
            </w:tcBorders>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29</w:t>
            </w:r>
          </w:p>
        </w:tc>
        <w:tc>
          <w:tcPr>
            <w:tcW w:w="1474" w:type="dxa"/>
            <w:tcBorders>
              <w:left w:val="single" w:sz="4" w:space="0" w:color="548DD4" w:themeColor="text2" w:themeTint="99"/>
            </w:tcBorders>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26</w:t>
            </w:r>
          </w:p>
        </w:tc>
        <w:tc>
          <w:tcPr>
            <w:tcW w:w="1260" w:type="dxa"/>
            <w:tcBorders>
              <w:right w:val="single" w:sz="4" w:space="0" w:color="548DD4" w:themeColor="text2" w:themeTint="99"/>
            </w:tcBorders>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71</w:t>
            </w:r>
          </w:p>
        </w:tc>
        <w:tc>
          <w:tcPr>
            <w:tcW w:w="901" w:type="dxa"/>
            <w:tcBorders>
              <w:left w:val="single" w:sz="4" w:space="0" w:color="548DD4" w:themeColor="text2" w:themeTint="99"/>
              <w:right w:val="single" w:sz="4" w:space="0" w:color="548DD4" w:themeColor="text2" w:themeTint="99"/>
            </w:tcBorders>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96</w:t>
            </w:r>
          </w:p>
        </w:tc>
        <w:tc>
          <w:tcPr>
            <w:tcW w:w="1122" w:type="dxa"/>
            <w:tcBorders>
              <w:left w:val="single" w:sz="4" w:space="0" w:color="548DD4" w:themeColor="text2" w:themeTint="99"/>
            </w:tcBorders>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320</w:t>
            </w:r>
          </w:p>
        </w:tc>
      </w:tr>
      <w:tr w:rsidR="00460994" w:rsidRPr="00EC4A58" w:rsidTr="00C056E5">
        <w:trPr>
          <w:jc w:val="center"/>
        </w:trPr>
        <w:tc>
          <w:tcPr>
            <w:tcW w:w="879" w:type="dxa"/>
            <w:shd w:val="clear" w:color="auto" w:fill="8DB3E2"/>
          </w:tcPr>
          <w:p w:rsidR="00460994" w:rsidRPr="00EC4A58" w:rsidRDefault="00460994" w:rsidP="00C056E5">
            <w:pPr>
              <w:spacing w:after="90" w:line="276" w:lineRule="auto"/>
              <w:jc w:val="center"/>
              <w:rPr>
                <w:rFonts w:eastAsia="Calibri"/>
                <w:b/>
                <w:bCs/>
                <w:sz w:val="20"/>
                <w:lang w:val="sr-Cyrl-CS"/>
              </w:rPr>
            </w:pPr>
            <w:r w:rsidRPr="00EC4A58">
              <w:rPr>
                <w:rFonts w:eastAsia="Calibri"/>
                <w:b/>
                <w:bCs/>
                <w:sz w:val="20"/>
                <w:lang w:val="sr-Cyrl-CS"/>
              </w:rPr>
              <w:t>Број група</w:t>
            </w:r>
          </w:p>
        </w:tc>
        <w:tc>
          <w:tcPr>
            <w:tcW w:w="1134" w:type="dxa"/>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1</w:t>
            </w:r>
          </w:p>
        </w:tc>
        <w:tc>
          <w:tcPr>
            <w:tcW w:w="993" w:type="dxa"/>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1</w:t>
            </w:r>
          </w:p>
        </w:tc>
        <w:tc>
          <w:tcPr>
            <w:tcW w:w="992" w:type="dxa"/>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1</w:t>
            </w:r>
          </w:p>
        </w:tc>
        <w:tc>
          <w:tcPr>
            <w:tcW w:w="992" w:type="dxa"/>
            <w:tcBorders>
              <w:right w:val="single" w:sz="4" w:space="0" w:color="548DD4" w:themeColor="text2" w:themeTint="99"/>
            </w:tcBorders>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1</w:t>
            </w:r>
          </w:p>
        </w:tc>
        <w:tc>
          <w:tcPr>
            <w:tcW w:w="1416" w:type="dxa"/>
            <w:tcBorders>
              <w:right w:val="single" w:sz="4" w:space="0" w:color="548DD4" w:themeColor="text2" w:themeTint="99"/>
            </w:tcBorders>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1</w:t>
            </w:r>
          </w:p>
        </w:tc>
        <w:tc>
          <w:tcPr>
            <w:tcW w:w="1474" w:type="dxa"/>
            <w:tcBorders>
              <w:left w:val="single" w:sz="4" w:space="0" w:color="548DD4" w:themeColor="text2" w:themeTint="99"/>
            </w:tcBorders>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1</w:t>
            </w:r>
          </w:p>
        </w:tc>
        <w:tc>
          <w:tcPr>
            <w:tcW w:w="1260" w:type="dxa"/>
            <w:tcBorders>
              <w:right w:val="single" w:sz="4" w:space="0" w:color="548DD4" w:themeColor="text2" w:themeTint="99"/>
            </w:tcBorders>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3</w:t>
            </w:r>
          </w:p>
        </w:tc>
        <w:tc>
          <w:tcPr>
            <w:tcW w:w="901" w:type="dxa"/>
            <w:tcBorders>
              <w:left w:val="single" w:sz="4" w:space="0" w:color="548DD4" w:themeColor="text2" w:themeTint="99"/>
              <w:right w:val="single" w:sz="4" w:space="0" w:color="548DD4" w:themeColor="text2" w:themeTint="99"/>
            </w:tcBorders>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7</w:t>
            </w:r>
          </w:p>
        </w:tc>
        <w:tc>
          <w:tcPr>
            <w:tcW w:w="1122" w:type="dxa"/>
            <w:tcBorders>
              <w:left w:val="single" w:sz="4" w:space="0" w:color="548DD4" w:themeColor="text2" w:themeTint="99"/>
            </w:tcBorders>
            <w:shd w:val="clear" w:color="auto" w:fill="auto"/>
            <w:vAlign w:val="center"/>
          </w:tcPr>
          <w:p w:rsidR="00460994" w:rsidRPr="00EC4A58" w:rsidRDefault="00460994" w:rsidP="00C056E5">
            <w:pPr>
              <w:spacing w:after="90" w:line="276" w:lineRule="auto"/>
              <w:jc w:val="center"/>
              <w:rPr>
                <w:rFonts w:eastAsia="Calibri"/>
                <w:b/>
                <w:sz w:val="20"/>
              </w:rPr>
            </w:pPr>
            <w:r w:rsidRPr="00EC4A58">
              <w:rPr>
                <w:rFonts w:eastAsia="Calibri"/>
                <w:b/>
                <w:sz w:val="20"/>
              </w:rPr>
              <w:t>16</w:t>
            </w:r>
          </w:p>
        </w:tc>
      </w:tr>
    </w:tbl>
    <w:p w:rsidR="00460994" w:rsidRPr="00571421" w:rsidRDefault="00460994" w:rsidP="00460994">
      <w:pPr>
        <w:spacing w:after="90" w:line="276" w:lineRule="auto"/>
        <w:jc w:val="both"/>
        <w:rPr>
          <w:rFonts w:eastAsia="Calibri"/>
          <w:b/>
          <w:bCs/>
          <w:color w:val="000000"/>
        </w:rPr>
      </w:pPr>
    </w:p>
    <w:p w:rsidR="00460994" w:rsidRPr="003D12C7" w:rsidRDefault="00460994" w:rsidP="00460994">
      <w:pPr>
        <w:jc w:val="both"/>
        <w:rPr>
          <w:rFonts w:eastAsia="Calibri"/>
          <w:color w:val="000000"/>
        </w:rPr>
      </w:pPr>
    </w:p>
    <w:p w:rsidR="00460994" w:rsidRPr="00EF48D6" w:rsidRDefault="00460994" w:rsidP="00460994">
      <w:pPr>
        <w:pStyle w:val="Heading2"/>
        <w:jc w:val="left"/>
        <w:rPr>
          <w:rFonts w:ascii="Times New Roman" w:hAnsi="Times New Roman"/>
          <w:b w:val="0"/>
          <w:sz w:val="22"/>
          <w:szCs w:val="22"/>
        </w:rPr>
      </w:pPr>
      <w:r w:rsidRPr="00EF48D6">
        <w:rPr>
          <w:rFonts w:ascii="Times New Roman" w:hAnsi="Times New Roman"/>
          <w:sz w:val="22"/>
          <w:szCs w:val="22"/>
        </w:rPr>
        <w:t>2.3. Уписна подручј</w:t>
      </w:r>
      <w:bookmarkEnd w:id="11"/>
      <w:r w:rsidRPr="00EF48D6">
        <w:rPr>
          <w:rFonts w:ascii="Times New Roman" w:hAnsi="Times New Roman"/>
          <w:sz w:val="22"/>
          <w:szCs w:val="22"/>
        </w:rPr>
        <w:t>а</w:t>
      </w:r>
    </w:p>
    <w:p w:rsidR="00460994" w:rsidRPr="00A53F63" w:rsidRDefault="00460994" w:rsidP="00460994">
      <w:pPr>
        <w:jc w:val="both"/>
        <w:rPr>
          <w:color w:val="000000"/>
        </w:rPr>
      </w:pPr>
    </w:p>
    <w:p w:rsidR="00460994" w:rsidRPr="00EF48D6" w:rsidRDefault="00460994" w:rsidP="00460994">
      <w:pPr>
        <w:jc w:val="both"/>
        <w:rPr>
          <w:color w:val="000000"/>
        </w:rPr>
      </w:pPr>
      <w:r w:rsidRPr="00EF48D6">
        <w:rPr>
          <w:color w:val="000000"/>
        </w:rPr>
        <w:t>Уписно подручје обухвата:</w:t>
      </w:r>
    </w:p>
    <w:p w:rsidR="00460994" w:rsidRPr="00EF48D6" w:rsidRDefault="00460994" w:rsidP="00460994">
      <w:pPr>
        <w:jc w:val="both"/>
        <w:rPr>
          <w:color w:val="000000"/>
        </w:rPr>
      </w:pPr>
    </w:p>
    <w:p w:rsidR="00460994" w:rsidRPr="00EF48D6" w:rsidRDefault="00460994" w:rsidP="008B4998">
      <w:pPr>
        <w:numPr>
          <w:ilvl w:val="0"/>
          <w:numId w:val="36"/>
        </w:numPr>
        <w:jc w:val="both"/>
        <w:rPr>
          <w:color w:val="000000"/>
        </w:rPr>
      </w:pPr>
      <w:r w:rsidRPr="00EF48D6">
        <w:rPr>
          <w:color w:val="000000"/>
        </w:rPr>
        <w:t>Матични вртић Љиг: подручје центра Љига (варош), Села Моравци, Дићи, Доњи Бањани, Гукош, Бабајић, Ивановци, Бранчић, Цветановац, Велишевац;</w:t>
      </w:r>
    </w:p>
    <w:p w:rsidR="00460994" w:rsidRPr="00EF48D6" w:rsidRDefault="00460994" w:rsidP="00460994">
      <w:pPr>
        <w:jc w:val="both"/>
        <w:rPr>
          <w:color w:val="000000"/>
        </w:rPr>
      </w:pPr>
      <w:r w:rsidRPr="00EF48D6">
        <w:rPr>
          <w:color w:val="000000"/>
        </w:rPr>
        <w:t>1.1. Белановица: подручје Белановице и Калањеваца;</w:t>
      </w:r>
    </w:p>
    <w:p w:rsidR="00460994" w:rsidRPr="00EF48D6" w:rsidRDefault="00460994" w:rsidP="00460994">
      <w:pPr>
        <w:jc w:val="both"/>
        <w:rPr>
          <w:color w:val="000000"/>
        </w:rPr>
      </w:pPr>
      <w:r w:rsidRPr="00EF48D6">
        <w:rPr>
          <w:color w:val="000000"/>
        </w:rPr>
        <w:t>1.2. Издвојено одељење Штавица : подручје Штавице, Доњи Бањани, Дићи;</w:t>
      </w:r>
    </w:p>
    <w:p w:rsidR="00460994" w:rsidRPr="00EF48D6" w:rsidRDefault="00460994" w:rsidP="00460994">
      <w:pPr>
        <w:jc w:val="both"/>
        <w:rPr>
          <w:color w:val="000000"/>
        </w:rPr>
      </w:pPr>
      <w:r w:rsidRPr="00EF48D6">
        <w:rPr>
          <w:color w:val="000000"/>
        </w:rPr>
        <w:t>1.3. Издвојено одељење Козељ:  подручје Козеља, Ивановаца;</w:t>
      </w:r>
    </w:p>
    <w:p w:rsidR="00460994" w:rsidRPr="00EF48D6" w:rsidRDefault="00460994" w:rsidP="00460994">
      <w:pPr>
        <w:jc w:val="both"/>
        <w:rPr>
          <w:color w:val="000000"/>
        </w:rPr>
      </w:pPr>
      <w:r w:rsidRPr="00EF48D6">
        <w:rPr>
          <w:color w:val="000000"/>
        </w:rPr>
        <w:t>1.4. Издвојено одељење Ба: подручје Ба;</w:t>
      </w:r>
    </w:p>
    <w:p w:rsidR="00460994" w:rsidRPr="00EF48D6" w:rsidRDefault="00460994" w:rsidP="00460994">
      <w:pPr>
        <w:jc w:val="both"/>
        <w:rPr>
          <w:color w:val="000000"/>
        </w:rPr>
      </w:pPr>
      <w:r w:rsidRPr="00EF48D6">
        <w:rPr>
          <w:color w:val="000000"/>
        </w:rPr>
        <w:t>1.5.Издвојено одељење Кадина Лука: подручје Кадине Луке и Славковице;</w:t>
      </w:r>
    </w:p>
    <w:p w:rsidR="00460994" w:rsidRPr="00EF48D6" w:rsidRDefault="00460994" w:rsidP="00460994">
      <w:pPr>
        <w:jc w:val="both"/>
        <w:rPr>
          <w:color w:val="000000"/>
        </w:rPr>
      </w:pPr>
      <w:r w:rsidRPr="00EF48D6">
        <w:rPr>
          <w:color w:val="000000"/>
        </w:rPr>
        <w:t>1.6. Издвојено одељење Јајчић: подручје Јајчића;</w:t>
      </w:r>
    </w:p>
    <w:p w:rsidR="00460994" w:rsidRPr="00EF48D6" w:rsidRDefault="00460994" w:rsidP="00460994">
      <w:pPr>
        <w:jc w:val="both"/>
        <w:rPr>
          <w:color w:val="000000"/>
        </w:rPr>
      </w:pPr>
      <w:r w:rsidRPr="00EF48D6">
        <w:rPr>
          <w:color w:val="000000"/>
        </w:rPr>
        <w:t>1.7. Издвојено одељење Латковић: подручје Латковића</w:t>
      </w:r>
    </w:p>
    <w:p w:rsidR="00460994" w:rsidRPr="00EF48D6" w:rsidRDefault="00460994" w:rsidP="00460994">
      <w:pPr>
        <w:jc w:val="both"/>
        <w:rPr>
          <w:color w:val="000000"/>
        </w:rPr>
      </w:pPr>
      <w:r w:rsidRPr="00EF48D6">
        <w:rPr>
          <w:color w:val="000000"/>
        </w:rPr>
        <w:t>1.8. Издвојено одељење Живковци: подручје Живковаца;</w:t>
      </w:r>
    </w:p>
    <w:p w:rsidR="00460994" w:rsidRPr="00EF48D6" w:rsidRDefault="00460994" w:rsidP="00460994">
      <w:pPr>
        <w:jc w:val="both"/>
        <w:rPr>
          <w:color w:val="000000"/>
        </w:rPr>
      </w:pPr>
      <w:r w:rsidRPr="00EF48D6">
        <w:rPr>
          <w:color w:val="000000"/>
        </w:rPr>
        <w:t>1.9. Издвојено одељење Пољанице: подручје Пољаница.</w:t>
      </w:r>
    </w:p>
    <w:p w:rsidR="00460994" w:rsidRDefault="00460994" w:rsidP="00460994">
      <w:pPr>
        <w:jc w:val="both"/>
        <w:rPr>
          <w:color w:val="000000"/>
        </w:rPr>
      </w:pPr>
    </w:p>
    <w:p w:rsidR="00460994" w:rsidRPr="00460994" w:rsidRDefault="00460994" w:rsidP="00460994">
      <w:pPr>
        <w:jc w:val="both"/>
        <w:rPr>
          <w:color w:val="000000"/>
        </w:rPr>
      </w:pPr>
    </w:p>
    <w:p w:rsidR="00460994" w:rsidRPr="00A73820" w:rsidRDefault="00460994" w:rsidP="00460994">
      <w:pPr>
        <w:pStyle w:val="Heading2"/>
        <w:ind w:firstLine="450"/>
        <w:rPr>
          <w:rFonts w:ascii="Times New Roman" w:hAnsi="Times New Roman"/>
          <w:color w:val="000000"/>
          <w:sz w:val="22"/>
          <w:szCs w:val="22"/>
        </w:rPr>
      </w:pPr>
      <w:bookmarkStart w:id="12" w:name="_Toc528575415"/>
      <w:r w:rsidRPr="00A53F63">
        <w:rPr>
          <w:rFonts w:ascii="Times New Roman" w:hAnsi="Times New Roman"/>
          <w:sz w:val="22"/>
          <w:szCs w:val="22"/>
        </w:rPr>
        <w:t xml:space="preserve">2.4.  </w:t>
      </w:r>
      <w:bookmarkStart w:id="13" w:name="_Toc528575417"/>
      <w:bookmarkEnd w:id="12"/>
      <w:r>
        <w:rPr>
          <w:rFonts w:ascii="Times New Roman" w:hAnsi="Times New Roman"/>
          <w:sz w:val="22"/>
          <w:szCs w:val="22"/>
        </w:rPr>
        <w:t>Анализа кретања броја деце</w:t>
      </w:r>
      <w:r w:rsidRPr="00A53F63">
        <w:rPr>
          <w:rFonts w:ascii="Times New Roman" w:hAnsi="Times New Roman"/>
          <w:sz w:val="22"/>
          <w:szCs w:val="22"/>
        </w:rPr>
        <w:t xml:space="preserve"> у претходн</w:t>
      </w:r>
      <w:bookmarkEnd w:id="13"/>
      <w:r>
        <w:rPr>
          <w:rFonts w:ascii="Times New Roman" w:hAnsi="Times New Roman"/>
          <w:sz w:val="22"/>
          <w:szCs w:val="22"/>
        </w:rPr>
        <w:t>их пет година</w:t>
      </w:r>
    </w:p>
    <w:p w:rsidR="00460994" w:rsidRDefault="00460994" w:rsidP="00460994">
      <w:pPr>
        <w:ind w:firstLine="360"/>
        <w:jc w:val="both"/>
        <w:rPr>
          <w:color w:val="000000"/>
        </w:rPr>
      </w:pPr>
    </w:p>
    <w:p w:rsidR="00460994" w:rsidRPr="00A53F63" w:rsidRDefault="00460994" w:rsidP="00460994">
      <w:pPr>
        <w:ind w:firstLine="360"/>
        <w:jc w:val="both"/>
        <w:rPr>
          <w:color w:val="000000"/>
        </w:rPr>
      </w:pPr>
      <w:r w:rsidRPr="00A53F63">
        <w:rPr>
          <w:color w:val="000000"/>
        </w:rPr>
        <w:t xml:space="preserve">У циљу анализе тренда кретања броја </w:t>
      </w:r>
      <w:r>
        <w:rPr>
          <w:color w:val="000000"/>
        </w:rPr>
        <w:t>деце у претходнихпет година (2014/15-2018/19</w:t>
      </w:r>
      <w:r w:rsidRPr="00A53F63">
        <w:rPr>
          <w:color w:val="000000"/>
        </w:rPr>
        <w:t>.година) прикупљени су одговарајући подаци и приказани у Табели 3.</w:t>
      </w:r>
    </w:p>
    <w:p w:rsidR="00460994" w:rsidRDefault="00460994" w:rsidP="00460994">
      <w:pPr>
        <w:jc w:val="both"/>
        <w:rPr>
          <w:color w:val="000000"/>
          <w:sz w:val="16"/>
          <w:szCs w:val="16"/>
        </w:rPr>
      </w:pPr>
    </w:p>
    <w:p w:rsidR="00460994" w:rsidRPr="003D12C7" w:rsidRDefault="00460994" w:rsidP="00460994">
      <w:pPr>
        <w:ind w:firstLine="360"/>
        <w:jc w:val="both"/>
        <w:rPr>
          <w:b/>
          <w:color w:val="000000"/>
        </w:rPr>
      </w:pPr>
      <w:r w:rsidRPr="003D12C7">
        <w:rPr>
          <w:b/>
          <w:color w:val="000000"/>
        </w:rPr>
        <w:t>Табела 3.  Приказ броја предшколаца и броја група у протеклом петогодишњем периоду</w:t>
      </w:r>
    </w:p>
    <w:p w:rsidR="00460994" w:rsidRPr="003D12C7" w:rsidRDefault="00460994" w:rsidP="00460994">
      <w:pPr>
        <w:ind w:firstLine="360"/>
        <w:jc w:val="both"/>
        <w:rPr>
          <w:b/>
          <w:color w:val="000000"/>
        </w:rPr>
      </w:pPr>
    </w:p>
    <w:tbl>
      <w:tblPr>
        <w:tblStyle w:val="TableGrid"/>
        <w:tblW w:w="9973" w:type="dxa"/>
        <w:jc w:val="center"/>
        <w:tblInd w:w="-601" w:type="dxa"/>
        <w:tblLayout w:type="fixed"/>
        <w:tblLook w:val="04A0"/>
      </w:tblPr>
      <w:tblGrid>
        <w:gridCol w:w="851"/>
        <w:gridCol w:w="901"/>
        <w:gridCol w:w="912"/>
        <w:gridCol w:w="851"/>
        <w:gridCol w:w="880"/>
        <w:gridCol w:w="850"/>
        <w:gridCol w:w="993"/>
        <w:gridCol w:w="850"/>
        <w:gridCol w:w="992"/>
        <w:gridCol w:w="851"/>
        <w:gridCol w:w="1042"/>
      </w:tblGrid>
      <w:tr w:rsidR="00460994" w:rsidRPr="002D7AB7" w:rsidTr="00C056E5">
        <w:trPr>
          <w:jc w:val="center"/>
        </w:trPr>
        <w:tc>
          <w:tcPr>
            <w:tcW w:w="851" w:type="dxa"/>
            <w:shd w:val="clear" w:color="auto" w:fill="EEECE1" w:themeFill="background2"/>
          </w:tcPr>
          <w:p w:rsidR="00460994" w:rsidRPr="00AB47E2" w:rsidRDefault="00460994" w:rsidP="00C056E5">
            <w:pPr>
              <w:jc w:val="both"/>
              <w:rPr>
                <w:b/>
                <w:color w:val="000000"/>
                <w:sz w:val="18"/>
                <w:szCs w:val="18"/>
              </w:rPr>
            </w:pPr>
            <w:r w:rsidRPr="00AB47E2">
              <w:rPr>
                <w:b/>
                <w:color w:val="000000"/>
                <w:sz w:val="18"/>
                <w:szCs w:val="18"/>
              </w:rPr>
              <w:t>Назив ПУ</w:t>
            </w:r>
          </w:p>
        </w:tc>
        <w:tc>
          <w:tcPr>
            <w:tcW w:w="1813" w:type="dxa"/>
            <w:gridSpan w:val="2"/>
            <w:shd w:val="clear" w:color="auto" w:fill="EEECE1" w:themeFill="background2"/>
          </w:tcPr>
          <w:p w:rsidR="00460994" w:rsidRPr="00AB47E2" w:rsidRDefault="00460994" w:rsidP="00C056E5">
            <w:pPr>
              <w:ind w:firstLine="360"/>
              <w:jc w:val="both"/>
              <w:rPr>
                <w:b/>
                <w:color w:val="000000"/>
                <w:sz w:val="18"/>
                <w:szCs w:val="18"/>
              </w:rPr>
            </w:pPr>
            <w:r w:rsidRPr="00AB47E2">
              <w:rPr>
                <w:b/>
                <w:color w:val="000000"/>
                <w:sz w:val="18"/>
                <w:szCs w:val="18"/>
              </w:rPr>
              <w:t>2014/15</w:t>
            </w:r>
          </w:p>
        </w:tc>
        <w:tc>
          <w:tcPr>
            <w:tcW w:w="1731" w:type="dxa"/>
            <w:gridSpan w:val="2"/>
            <w:shd w:val="clear" w:color="auto" w:fill="EEECE1" w:themeFill="background2"/>
          </w:tcPr>
          <w:p w:rsidR="00460994" w:rsidRPr="00AB47E2" w:rsidRDefault="00460994" w:rsidP="00C056E5">
            <w:pPr>
              <w:ind w:firstLine="360"/>
              <w:jc w:val="both"/>
              <w:rPr>
                <w:b/>
                <w:color w:val="000000"/>
                <w:sz w:val="18"/>
                <w:szCs w:val="18"/>
              </w:rPr>
            </w:pPr>
            <w:r w:rsidRPr="00AB47E2">
              <w:rPr>
                <w:b/>
                <w:color w:val="000000"/>
                <w:sz w:val="18"/>
                <w:szCs w:val="18"/>
              </w:rPr>
              <w:t>2015/16</w:t>
            </w:r>
          </w:p>
        </w:tc>
        <w:tc>
          <w:tcPr>
            <w:tcW w:w="1843" w:type="dxa"/>
            <w:gridSpan w:val="2"/>
            <w:shd w:val="clear" w:color="auto" w:fill="EEECE1" w:themeFill="background2"/>
          </w:tcPr>
          <w:p w:rsidR="00460994" w:rsidRPr="00AB47E2" w:rsidRDefault="00460994" w:rsidP="00C056E5">
            <w:pPr>
              <w:ind w:firstLine="360"/>
              <w:jc w:val="both"/>
              <w:rPr>
                <w:b/>
                <w:color w:val="000000"/>
                <w:sz w:val="18"/>
                <w:szCs w:val="18"/>
              </w:rPr>
            </w:pPr>
            <w:r w:rsidRPr="00AB47E2">
              <w:rPr>
                <w:b/>
                <w:color w:val="000000"/>
                <w:sz w:val="18"/>
                <w:szCs w:val="18"/>
              </w:rPr>
              <w:t>2016/17</w:t>
            </w:r>
          </w:p>
        </w:tc>
        <w:tc>
          <w:tcPr>
            <w:tcW w:w="1842" w:type="dxa"/>
            <w:gridSpan w:val="2"/>
            <w:shd w:val="clear" w:color="auto" w:fill="EEECE1" w:themeFill="background2"/>
          </w:tcPr>
          <w:p w:rsidR="00460994" w:rsidRPr="00AB47E2" w:rsidRDefault="00460994" w:rsidP="00C056E5">
            <w:pPr>
              <w:ind w:firstLine="360"/>
              <w:jc w:val="both"/>
              <w:rPr>
                <w:b/>
                <w:color w:val="000000"/>
                <w:sz w:val="18"/>
                <w:szCs w:val="18"/>
              </w:rPr>
            </w:pPr>
            <w:r w:rsidRPr="00AB47E2">
              <w:rPr>
                <w:b/>
                <w:color w:val="000000"/>
                <w:sz w:val="18"/>
                <w:szCs w:val="18"/>
              </w:rPr>
              <w:t>2017/18</w:t>
            </w:r>
          </w:p>
        </w:tc>
        <w:tc>
          <w:tcPr>
            <w:tcW w:w="1893" w:type="dxa"/>
            <w:gridSpan w:val="2"/>
            <w:shd w:val="clear" w:color="auto" w:fill="EEECE1" w:themeFill="background2"/>
          </w:tcPr>
          <w:p w:rsidR="00460994" w:rsidRPr="00AB47E2" w:rsidRDefault="00460994" w:rsidP="00C056E5">
            <w:pPr>
              <w:ind w:firstLine="360"/>
              <w:jc w:val="both"/>
              <w:rPr>
                <w:b/>
                <w:color w:val="000000"/>
                <w:sz w:val="18"/>
                <w:szCs w:val="18"/>
              </w:rPr>
            </w:pPr>
            <w:r w:rsidRPr="00AB47E2">
              <w:rPr>
                <w:b/>
                <w:color w:val="000000"/>
                <w:sz w:val="18"/>
                <w:szCs w:val="18"/>
              </w:rPr>
              <w:t>2018/19</w:t>
            </w:r>
          </w:p>
        </w:tc>
      </w:tr>
      <w:tr w:rsidR="00460994" w:rsidRPr="002D7AB7" w:rsidTr="00C056E5">
        <w:trPr>
          <w:jc w:val="center"/>
        </w:trPr>
        <w:tc>
          <w:tcPr>
            <w:tcW w:w="851" w:type="dxa"/>
            <w:shd w:val="clear" w:color="auto" w:fill="EEECE1" w:themeFill="background2"/>
          </w:tcPr>
          <w:p w:rsidR="00460994" w:rsidRPr="00AB47E2" w:rsidRDefault="00460994" w:rsidP="00C056E5">
            <w:pPr>
              <w:ind w:firstLine="360"/>
              <w:jc w:val="both"/>
              <w:rPr>
                <w:b/>
                <w:color w:val="000000"/>
                <w:sz w:val="18"/>
                <w:szCs w:val="18"/>
              </w:rPr>
            </w:pPr>
          </w:p>
        </w:tc>
        <w:tc>
          <w:tcPr>
            <w:tcW w:w="901" w:type="dxa"/>
            <w:shd w:val="clear" w:color="auto" w:fill="EEECE1" w:themeFill="background2"/>
          </w:tcPr>
          <w:p w:rsidR="00460994" w:rsidRPr="00AB47E2" w:rsidRDefault="00460994" w:rsidP="00C056E5">
            <w:pPr>
              <w:jc w:val="both"/>
              <w:rPr>
                <w:b/>
                <w:color w:val="000000"/>
                <w:sz w:val="18"/>
                <w:szCs w:val="18"/>
              </w:rPr>
            </w:pPr>
            <w:r w:rsidRPr="00AB47E2">
              <w:rPr>
                <w:b/>
                <w:color w:val="000000"/>
                <w:sz w:val="18"/>
                <w:szCs w:val="18"/>
              </w:rPr>
              <w:t>Број</w:t>
            </w:r>
          </w:p>
          <w:p w:rsidR="00460994" w:rsidRPr="00AB47E2" w:rsidRDefault="00460994" w:rsidP="00C056E5">
            <w:pPr>
              <w:jc w:val="both"/>
              <w:rPr>
                <w:b/>
                <w:color w:val="000000"/>
                <w:sz w:val="18"/>
                <w:szCs w:val="18"/>
              </w:rPr>
            </w:pPr>
            <w:r w:rsidRPr="00AB47E2">
              <w:rPr>
                <w:b/>
                <w:color w:val="000000"/>
                <w:sz w:val="18"/>
                <w:szCs w:val="18"/>
              </w:rPr>
              <w:t>предшколаца</w:t>
            </w:r>
          </w:p>
        </w:tc>
        <w:tc>
          <w:tcPr>
            <w:tcW w:w="912" w:type="dxa"/>
            <w:shd w:val="clear" w:color="auto" w:fill="EEECE1" w:themeFill="background2"/>
          </w:tcPr>
          <w:p w:rsidR="00460994" w:rsidRPr="00AB47E2" w:rsidRDefault="00460994" w:rsidP="00C056E5">
            <w:pPr>
              <w:jc w:val="both"/>
              <w:rPr>
                <w:b/>
                <w:color w:val="000000"/>
                <w:sz w:val="18"/>
                <w:szCs w:val="18"/>
              </w:rPr>
            </w:pPr>
            <w:r w:rsidRPr="00AB47E2">
              <w:rPr>
                <w:b/>
                <w:color w:val="000000"/>
                <w:sz w:val="18"/>
                <w:szCs w:val="18"/>
              </w:rPr>
              <w:t>Број деце/ бр. Група</w:t>
            </w:r>
          </w:p>
        </w:tc>
        <w:tc>
          <w:tcPr>
            <w:tcW w:w="851" w:type="dxa"/>
            <w:shd w:val="clear" w:color="auto" w:fill="EEECE1" w:themeFill="background2"/>
          </w:tcPr>
          <w:p w:rsidR="00460994" w:rsidRPr="00AB47E2" w:rsidRDefault="00460994" w:rsidP="00C056E5">
            <w:pPr>
              <w:jc w:val="both"/>
              <w:rPr>
                <w:b/>
                <w:color w:val="000000"/>
                <w:sz w:val="18"/>
                <w:szCs w:val="18"/>
              </w:rPr>
            </w:pPr>
            <w:r w:rsidRPr="00AB47E2">
              <w:rPr>
                <w:b/>
                <w:color w:val="000000"/>
                <w:sz w:val="18"/>
                <w:szCs w:val="18"/>
              </w:rPr>
              <w:t>Број</w:t>
            </w:r>
          </w:p>
          <w:p w:rsidR="00460994" w:rsidRPr="00AB47E2" w:rsidRDefault="00460994" w:rsidP="00C056E5">
            <w:pPr>
              <w:jc w:val="both"/>
              <w:rPr>
                <w:b/>
                <w:color w:val="000000"/>
                <w:sz w:val="18"/>
                <w:szCs w:val="18"/>
              </w:rPr>
            </w:pPr>
            <w:r w:rsidRPr="00AB47E2">
              <w:rPr>
                <w:b/>
                <w:color w:val="000000"/>
                <w:sz w:val="18"/>
                <w:szCs w:val="18"/>
              </w:rPr>
              <w:t>предшколаца</w:t>
            </w:r>
          </w:p>
        </w:tc>
        <w:tc>
          <w:tcPr>
            <w:tcW w:w="880" w:type="dxa"/>
            <w:shd w:val="clear" w:color="auto" w:fill="EEECE1" w:themeFill="background2"/>
          </w:tcPr>
          <w:p w:rsidR="00460994" w:rsidRPr="00AB47E2" w:rsidRDefault="00460994" w:rsidP="00C056E5">
            <w:pPr>
              <w:jc w:val="both"/>
              <w:rPr>
                <w:b/>
                <w:color w:val="000000"/>
                <w:sz w:val="18"/>
                <w:szCs w:val="18"/>
              </w:rPr>
            </w:pPr>
            <w:r w:rsidRPr="00AB47E2">
              <w:rPr>
                <w:b/>
                <w:color w:val="000000"/>
                <w:sz w:val="18"/>
                <w:szCs w:val="18"/>
              </w:rPr>
              <w:t>Број деце/ бр. група</w:t>
            </w:r>
          </w:p>
        </w:tc>
        <w:tc>
          <w:tcPr>
            <w:tcW w:w="850" w:type="dxa"/>
            <w:shd w:val="clear" w:color="auto" w:fill="EEECE1" w:themeFill="background2"/>
          </w:tcPr>
          <w:p w:rsidR="00460994" w:rsidRPr="00AB47E2" w:rsidRDefault="00460994" w:rsidP="00C056E5">
            <w:pPr>
              <w:jc w:val="both"/>
              <w:rPr>
                <w:b/>
                <w:color w:val="000000"/>
                <w:sz w:val="18"/>
                <w:szCs w:val="18"/>
              </w:rPr>
            </w:pPr>
            <w:r w:rsidRPr="00AB47E2">
              <w:rPr>
                <w:b/>
                <w:color w:val="000000"/>
                <w:sz w:val="18"/>
                <w:szCs w:val="18"/>
              </w:rPr>
              <w:t>Број</w:t>
            </w:r>
          </w:p>
          <w:p w:rsidR="00460994" w:rsidRPr="00AB47E2" w:rsidRDefault="00460994" w:rsidP="00C056E5">
            <w:pPr>
              <w:jc w:val="both"/>
              <w:rPr>
                <w:b/>
                <w:color w:val="000000"/>
                <w:sz w:val="18"/>
                <w:szCs w:val="18"/>
              </w:rPr>
            </w:pPr>
            <w:r w:rsidRPr="00AB47E2">
              <w:rPr>
                <w:b/>
                <w:color w:val="000000"/>
                <w:sz w:val="18"/>
                <w:szCs w:val="18"/>
              </w:rPr>
              <w:t>предшколаца</w:t>
            </w:r>
          </w:p>
        </w:tc>
        <w:tc>
          <w:tcPr>
            <w:tcW w:w="993" w:type="dxa"/>
            <w:shd w:val="clear" w:color="auto" w:fill="EEECE1" w:themeFill="background2"/>
          </w:tcPr>
          <w:p w:rsidR="00460994" w:rsidRPr="00AB47E2" w:rsidRDefault="00460994" w:rsidP="00C056E5">
            <w:pPr>
              <w:jc w:val="both"/>
              <w:rPr>
                <w:b/>
                <w:color w:val="000000"/>
                <w:sz w:val="18"/>
                <w:szCs w:val="18"/>
              </w:rPr>
            </w:pPr>
            <w:r w:rsidRPr="00AB47E2">
              <w:rPr>
                <w:b/>
                <w:color w:val="000000"/>
                <w:sz w:val="18"/>
                <w:szCs w:val="18"/>
              </w:rPr>
              <w:t>Број деце/ бр. група</w:t>
            </w:r>
          </w:p>
        </w:tc>
        <w:tc>
          <w:tcPr>
            <w:tcW w:w="850" w:type="dxa"/>
            <w:shd w:val="clear" w:color="auto" w:fill="EEECE1" w:themeFill="background2"/>
          </w:tcPr>
          <w:p w:rsidR="00460994" w:rsidRPr="00AB47E2" w:rsidRDefault="00460994" w:rsidP="00C056E5">
            <w:pPr>
              <w:jc w:val="both"/>
              <w:rPr>
                <w:b/>
                <w:color w:val="000000"/>
                <w:sz w:val="18"/>
                <w:szCs w:val="18"/>
              </w:rPr>
            </w:pPr>
            <w:r w:rsidRPr="00AB47E2">
              <w:rPr>
                <w:b/>
                <w:color w:val="000000"/>
                <w:sz w:val="18"/>
                <w:szCs w:val="18"/>
              </w:rPr>
              <w:t>Број</w:t>
            </w:r>
          </w:p>
          <w:p w:rsidR="00460994" w:rsidRPr="00AB47E2" w:rsidRDefault="00460994" w:rsidP="00C056E5">
            <w:pPr>
              <w:jc w:val="both"/>
              <w:rPr>
                <w:b/>
                <w:color w:val="000000"/>
                <w:sz w:val="18"/>
                <w:szCs w:val="18"/>
              </w:rPr>
            </w:pPr>
            <w:r w:rsidRPr="00AB47E2">
              <w:rPr>
                <w:b/>
                <w:color w:val="000000"/>
                <w:sz w:val="18"/>
                <w:szCs w:val="18"/>
              </w:rPr>
              <w:t>предшколаца</w:t>
            </w:r>
          </w:p>
        </w:tc>
        <w:tc>
          <w:tcPr>
            <w:tcW w:w="992" w:type="dxa"/>
            <w:shd w:val="clear" w:color="auto" w:fill="EEECE1" w:themeFill="background2"/>
          </w:tcPr>
          <w:p w:rsidR="00460994" w:rsidRPr="00AB47E2" w:rsidRDefault="00460994" w:rsidP="00C056E5">
            <w:pPr>
              <w:jc w:val="both"/>
              <w:rPr>
                <w:b/>
                <w:color w:val="000000"/>
                <w:sz w:val="18"/>
                <w:szCs w:val="18"/>
              </w:rPr>
            </w:pPr>
            <w:r w:rsidRPr="00AB47E2">
              <w:rPr>
                <w:b/>
                <w:color w:val="000000"/>
                <w:sz w:val="18"/>
                <w:szCs w:val="18"/>
              </w:rPr>
              <w:t>Број деце/ бр. група</w:t>
            </w:r>
          </w:p>
        </w:tc>
        <w:tc>
          <w:tcPr>
            <w:tcW w:w="851" w:type="dxa"/>
            <w:shd w:val="clear" w:color="auto" w:fill="EEECE1" w:themeFill="background2"/>
          </w:tcPr>
          <w:p w:rsidR="00460994" w:rsidRPr="00AB47E2" w:rsidRDefault="00460994" w:rsidP="00C056E5">
            <w:pPr>
              <w:jc w:val="both"/>
              <w:rPr>
                <w:b/>
                <w:color w:val="000000"/>
                <w:sz w:val="18"/>
                <w:szCs w:val="18"/>
              </w:rPr>
            </w:pPr>
            <w:r w:rsidRPr="00AB47E2">
              <w:rPr>
                <w:b/>
                <w:color w:val="000000"/>
                <w:sz w:val="18"/>
                <w:szCs w:val="18"/>
              </w:rPr>
              <w:t>Број</w:t>
            </w:r>
          </w:p>
          <w:p w:rsidR="00460994" w:rsidRPr="00AB47E2" w:rsidRDefault="00460994" w:rsidP="00C056E5">
            <w:pPr>
              <w:jc w:val="both"/>
              <w:rPr>
                <w:b/>
                <w:color w:val="000000"/>
                <w:sz w:val="18"/>
                <w:szCs w:val="18"/>
              </w:rPr>
            </w:pPr>
            <w:r w:rsidRPr="00AB47E2">
              <w:rPr>
                <w:b/>
                <w:color w:val="000000"/>
                <w:sz w:val="18"/>
                <w:szCs w:val="18"/>
              </w:rPr>
              <w:t>предшколаца</w:t>
            </w:r>
          </w:p>
        </w:tc>
        <w:tc>
          <w:tcPr>
            <w:tcW w:w="1042" w:type="dxa"/>
            <w:tcBorders>
              <w:bottom w:val="single" w:sz="4" w:space="0" w:color="auto"/>
            </w:tcBorders>
            <w:shd w:val="clear" w:color="auto" w:fill="EEECE1" w:themeFill="background2"/>
          </w:tcPr>
          <w:p w:rsidR="00460994" w:rsidRPr="00AB47E2" w:rsidRDefault="00460994" w:rsidP="00C056E5">
            <w:pPr>
              <w:jc w:val="both"/>
              <w:rPr>
                <w:b/>
                <w:color w:val="000000"/>
                <w:sz w:val="18"/>
                <w:szCs w:val="18"/>
              </w:rPr>
            </w:pPr>
            <w:r w:rsidRPr="00AB47E2">
              <w:rPr>
                <w:b/>
                <w:color w:val="000000"/>
                <w:sz w:val="18"/>
                <w:szCs w:val="18"/>
              </w:rPr>
              <w:t>Број деце/ бр. група</w:t>
            </w:r>
          </w:p>
        </w:tc>
      </w:tr>
      <w:tr w:rsidR="00460994" w:rsidRPr="002D7AB7" w:rsidTr="00C056E5">
        <w:trPr>
          <w:jc w:val="center"/>
        </w:trPr>
        <w:tc>
          <w:tcPr>
            <w:tcW w:w="851" w:type="dxa"/>
          </w:tcPr>
          <w:p w:rsidR="00460994" w:rsidRPr="00AB47E2" w:rsidRDefault="00460994" w:rsidP="00C056E5">
            <w:pPr>
              <w:jc w:val="both"/>
              <w:rPr>
                <w:b/>
                <w:color w:val="000000"/>
                <w:sz w:val="18"/>
                <w:szCs w:val="18"/>
              </w:rPr>
            </w:pPr>
            <w:r w:rsidRPr="00AB47E2">
              <w:rPr>
                <w:b/>
                <w:color w:val="000000"/>
                <w:sz w:val="18"/>
                <w:szCs w:val="18"/>
              </w:rPr>
              <w:t>ПУ „Каја“ Љиг</w:t>
            </w:r>
          </w:p>
        </w:tc>
        <w:tc>
          <w:tcPr>
            <w:tcW w:w="901" w:type="dxa"/>
          </w:tcPr>
          <w:p w:rsidR="00460994" w:rsidRPr="00AB47E2" w:rsidRDefault="00460994" w:rsidP="00C056E5">
            <w:pPr>
              <w:ind w:firstLine="360"/>
              <w:jc w:val="both"/>
              <w:rPr>
                <w:b/>
                <w:color w:val="000000"/>
                <w:sz w:val="18"/>
                <w:szCs w:val="18"/>
              </w:rPr>
            </w:pPr>
            <w:r w:rsidRPr="00AB47E2">
              <w:rPr>
                <w:b/>
                <w:color w:val="000000"/>
                <w:sz w:val="18"/>
                <w:szCs w:val="18"/>
              </w:rPr>
              <w:t>107</w:t>
            </w:r>
          </w:p>
        </w:tc>
        <w:tc>
          <w:tcPr>
            <w:tcW w:w="912" w:type="dxa"/>
          </w:tcPr>
          <w:p w:rsidR="00460994" w:rsidRPr="00AB47E2" w:rsidRDefault="00460994" w:rsidP="00C056E5">
            <w:pPr>
              <w:jc w:val="both"/>
              <w:rPr>
                <w:b/>
                <w:color w:val="000000"/>
                <w:sz w:val="18"/>
                <w:szCs w:val="18"/>
              </w:rPr>
            </w:pPr>
            <w:r w:rsidRPr="00AB47E2">
              <w:rPr>
                <w:b/>
                <w:color w:val="000000"/>
                <w:sz w:val="18"/>
                <w:szCs w:val="18"/>
              </w:rPr>
              <w:t>307/15</w:t>
            </w:r>
          </w:p>
        </w:tc>
        <w:tc>
          <w:tcPr>
            <w:tcW w:w="851" w:type="dxa"/>
          </w:tcPr>
          <w:p w:rsidR="00460994" w:rsidRPr="00AB47E2" w:rsidRDefault="00460994" w:rsidP="00C056E5">
            <w:pPr>
              <w:ind w:firstLine="360"/>
              <w:jc w:val="both"/>
              <w:rPr>
                <w:b/>
                <w:color w:val="000000"/>
                <w:sz w:val="18"/>
                <w:szCs w:val="18"/>
              </w:rPr>
            </w:pPr>
            <w:r w:rsidRPr="00AB47E2">
              <w:rPr>
                <w:b/>
                <w:color w:val="000000"/>
                <w:sz w:val="18"/>
                <w:szCs w:val="18"/>
              </w:rPr>
              <w:t>93</w:t>
            </w:r>
          </w:p>
        </w:tc>
        <w:tc>
          <w:tcPr>
            <w:tcW w:w="880" w:type="dxa"/>
          </w:tcPr>
          <w:p w:rsidR="00460994" w:rsidRPr="00AB47E2" w:rsidRDefault="00460994" w:rsidP="00C056E5">
            <w:pPr>
              <w:jc w:val="both"/>
              <w:rPr>
                <w:b/>
                <w:color w:val="000000"/>
                <w:sz w:val="18"/>
                <w:szCs w:val="18"/>
              </w:rPr>
            </w:pPr>
            <w:r w:rsidRPr="00AB47E2">
              <w:rPr>
                <w:b/>
                <w:color w:val="000000"/>
                <w:sz w:val="18"/>
                <w:szCs w:val="18"/>
              </w:rPr>
              <w:t>289/15</w:t>
            </w:r>
          </w:p>
        </w:tc>
        <w:tc>
          <w:tcPr>
            <w:tcW w:w="850" w:type="dxa"/>
          </w:tcPr>
          <w:p w:rsidR="00460994" w:rsidRPr="00AB47E2" w:rsidRDefault="00460994" w:rsidP="00C056E5">
            <w:pPr>
              <w:ind w:firstLine="360"/>
              <w:jc w:val="both"/>
              <w:rPr>
                <w:b/>
                <w:color w:val="000000"/>
                <w:sz w:val="18"/>
                <w:szCs w:val="18"/>
              </w:rPr>
            </w:pPr>
            <w:r w:rsidRPr="00AB47E2">
              <w:rPr>
                <w:b/>
                <w:color w:val="000000"/>
                <w:sz w:val="18"/>
                <w:szCs w:val="18"/>
              </w:rPr>
              <w:t>90</w:t>
            </w:r>
          </w:p>
        </w:tc>
        <w:tc>
          <w:tcPr>
            <w:tcW w:w="993" w:type="dxa"/>
          </w:tcPr>
          <w:p w:rsidR="00460994" w:rsidRPr="00AB47E2" w:rsidRDefault="00460994" w:rsidP="00C056E5">
            <w:pPr>
              <w:jc w:val="both"/>
              <w:rPr>
                <w:b/>
                <w:color w:val="000000"/>
                <w:sz w:val="18"/>
                <w:szCs w:val="18"/>
              </w:rPr>
            </w:pPr>
            <w:r w:rsidRPr="00AB47E2">
              <w:rPr>
                <w:b/>
                <w:color w:val="000000"/>
                <w:sz w:val="18"/>
                <w:szCs w:val="18"/>
              </w:rPr>
              <w:t>301/16</w:t>
            </w:r>
          </w:p>
        </w:tc>
        <w:tc>
          <w:tcPr>
            <w:tcW w:w="850" w:type="dxa"/>
          </w:tcPr>
          <w:p w:rsidR="00460994" w:rsidRPr="00AB47E2" w:rsidRDefault="00460994" w:rsidP="00C056E5">
            <w:pPr>
              <w:ind w:firstLine="360"/>
              <w:jc w:val="both"/>
              <w:rPr>
                <w:b/>
                <w:color w:val="000000"/>
                <w:sz w:val="18"/>
                <w:szCs w:val="18"/>
              </w:rPr>
            </w:pPr>
            <w:r w:rsidRPr="00AB47E2">
              <w:rPr>
                <w:b/>
                <w:color w:val="000000"/>
                <w:sz w:val="18"/>
                <w:szCs w:val="18"/>
              </w:rPr>
              <w:t>94</w:t>
            </w:r>
          </w:p>
        </w:tc>
        <w:tc>
          <w:tcPr>
            <w:tcW w:w="992" w:type="dxa"/>
          </w:tcPr>
          <w:p w:rsidR="00460994" w:rsidRPr="00AB47E2" w:rsidRDefault="00460994" w:rsidP="00C056E5">
            <w:pPr>
              <w:jc w:val="both"/>
              <w:rPr>
                <w:b/>
                <w:color w:val="000000"/>
                <w:sz w:val="18"/>
                <w:szCs w:val="18"/>
              </w:rPr>
            </w:pPr>
            <w:r w:rsidRPr="00AB47E2">
              <w:rPr>
                <w:b/>
                <w:color w:val="000000"/>
                <w:sz w:val="18"/>
                <w:szCs w:val="18"/>
              </w:rPr>
              <w:t>311/16</w:t>
            </w:r>
          </w:p>
        </w:tc>
        <w:tc>
          <w:tcPr>
            <w:tcW w:w="851" w:type="dxa"/>
          </w:tcPr>
          <w:p w:rsidR="00460994" w:rsidRPr="00AB47E2" w:rsidRDefault="00460994" w:rsidP="00C056E5">
            <w:pPr>
              <w:ind w:firstLine="360"/>
              <w:jc w:val="both"/>
              <w:rPr>
                <w:b/>
                <w:color w:val="000000"/>
                <w:sz w:val="18"/>
                <w:szCs w:val="18"/>
              </w:rPr>
            </w:pPr>
            <w:r w:rsidRPr="00AB47E2">
              <w:rPr>
                <w:b/>
                <w:color w:val="000000"/>
                <w:sz w:val="18"/>
                <w:szCs w:val="18"/>
              </w:rPr>
              <w:t>90</w:t>
            </w:r>
          </w:p>
        </w:tc>
        <w:tc>
          <w:tcPr>
            <w:tcW w:w="1042" w:type="dxa"/>
          </w:tcPr>
          <w:p w:rsidR="00460994" w:rsidRPr="00AB47E2" w:rsidRDefault="00460994" w:rsidP="00C056E5">
            <w:pPr>
              <w:jc w:val="both"/>
              <w:rPr>
                <w:b/>
                <w:color w:val="000000"/>
                <w:sz w:val="18"/>
                <w:szCs w:val="18"/>
              </w:rPr>
            </w:pPr>
            <w:r w:rsidRPr="00AB47E2">
              <w:rPr>
                <w:b/>
                <w:color w:val="000000"/>
                <w:sz w:val="18"/>
                <w:szCs w:val="18"/>
              </w:rPr>
              <w:t>323/19</w:t>
            </w:r>
          </w:p>
        </w:tc>
      </w:tr>
    </w:tbl>
    <w:p w:rsidR="00460994" w:rsidRPr="002D7AB7" w:rsidRDefault="00460994" w:rsidP="00460994">
      <w:pPr>
        <w:ind w:firstLine="360"/>
        <w:jc w:val="both"/>
        <w:rPr>
          <w:rFonts w:asciiTheme="minorHAnsi" w:hAnsiTheme="minorHAnsi" w:cstheme="minorHAnsi"/>
          <w:b/>
          <w:color w:val="000000"/>
        </w:rPr>
      </w:pPr>
    </w:p>
    <w:p w:rsidR="00460994" w:rsidRPr="003D12C7" w:rsidRDefault="00460994" w:rsidP="00460994">
      <w:pPr>
        <w:ind w:firstLine="360"/>
        <w:jc w:val="both"/>
        <w:rPr>
          <w:b/>
          <w:color w:val="000000"/>
        </w:rPr>
      </w:pPr>
      <w:r w:rsidRPr="002D7AB7">
        <w:rPr>
          <w:color w:val="000000"/>
        </w:rPr>
        <w:t>Из наведене табеле евидентно је да је у протеклом петогодишњем периоду дошло до благог смањења, па затим повећања укупног броја деце.Формирање група се спроводи у складу са Стручним упутствима о формирању група и начину финансирања у предшколским установама које за сваку радну годину доноси Министарство просвете, науке и технолошког развоја Републике Србије</w:t>
      </w:r>
      <w:r w:rsidRPr="003D12C7">
        <w:rPr>
          <w:b/>
          <w:color w:val="000000"/>
        </w:rPr>
        <w:t>.</w:t>
      </w:r>
    </w:p>
    <w:p w:rsidR="00460994" w:rsidRPr="00991774" w:rsidRDefault="00460994" w:rsidP="00460994">
      <w:pPr>
        <w:ind w:firstLine="360"/>
        <w:jc w:val="both"/>
        <w:rPr>
          <w:color w:val="000000"/>
        </w:rPr>
      </w:pPr>
    </w:p>
    <w:p w:rsidR="00460994" w:rsidRPr="00991774" w:rsidRDefault="00460994" w:rsidP="00460994">
      <w:pPr>
        <w:jc w:val="both"/>
        <w:rPr>
          <w:color w:val="000000"/>
          <w:sz w:val="16"/>
          <w:szCs w:val="16"/>
        </w:rPr>
      </w:pPr>
    </w:p>
    <w:p w:rsidR="00460994" w:rsidRPr="00AC32F1" w:rsidRDefault="00460994" w:rsidP="00460994">
      <w:pPr>
        <w:jc w:val="both"/>
        <w:rPr>
          <w:b/>
          <w:bCs/>
          <w:sz w:val="22"/>
          <w:szCs w:val="22"/>
        </w:rPr>
      </w:pPr>
      <w:bookmarkStart w:id="14" w:name="_Toc528575418"/>
      <w:r w:rsidRPr="00AC32F1">
        <w:rPr>
          <w:b/>
          <w:bCs/>
          <w:sz w:val="22"/>
          <w:szCs w:val="22"/>
        </w:rPr>
        <w:t>2.</w:t>
      </w:r>
      <w:r>
        <w:rPr>
          <w:b/>
          <w:bCs/>
          <w:sz w:val="22"/>
          <w:szCs w:val="22"/>
        </w:rPr>
        <w:t>5</w:t>
      </w:r>
      <w:r w:rsidRPr="00AC32F1">
        <w:rPr>
          <w:b/>
          <w:bCs/>
          <w:sz w:val="22"/>
          <w:szCs w:val="22"/>
        </w:rPr>
        <w:t xml:space="preserve">. Просторни и кадровски капацитети </w:t>
      </w:r>
      <w:bookmarkEnd w:id="14"/>
    </w:p>
    <w:p w:rsidR="00460994" w:rsidRPr="00AC32F1" w:rsidRDefault="00460994" w:rsidP="00460994">
      <w:pPr>
        <w:jc w:val="both"/>
        <w:rPr>
          <w:b/>
          <w:bCs/>
          <w:sz w:val="22"/>
          <w:szCs w:val="22"/>
        </w:rPr>
      </w:pPr>
      <w:r w:rsidRPr="00AC32F1">
        <w:rPr>
          <w:b/>
          <w:bCs/>
          <w:sz w:val="22"/>
          <w:szCs w:val="22"/>
        </w:rPr>
        <w:t>Табела 4.Приказ просторних и кадровских капацитета ПУ, стање у радној 2018/19.години</w:t>
      </w:r>
      <w:r w:rsidRPr="00AC32F1">
        <w:rPr>
          <w:b/>
          <w:bCs/>
          <w:sz w:val="22"/>
          <w:szCs w:val="22"/>
          <w:vertAlign w:val="superscript"/>
        </w:rPr>
        <w:footnoteReference w:id="3"/>
      </w:r>
    </w:p>
    <w:tbl>
      <w:tblPr>
        <w:tblStyle w:val="TableGrid"/>
        <w:tblW w:w="9586" w:type="dxa"/>
        <w:tblInd w:w="-72" w:type="dxa"/>
        <w:tblLayout w:type="fixed"/>
        <w:tblLook w:val="04A0"/>
      </w:tblPr>
      <w:tblGrid>
        <w:gridCol w:w="1174"/>
        <w:gridCol w:w="1181"/>
        <w:gridCol w:w="1511"/>
        <w:gridCol w:w="1400"/>
        <w:gridCol w:w="1080"/>
        <w:gridCol w:w="1080"/>
        <w:gridCol w:w="1080"/>
        <w:gridCol w:w="1080"/>
      </w:tblGrid>
      <w:tr w:rsidR="00460994" w:rsidRPr="00AC32F1" w:rsidTr="00C056E5">
        <w:tc>
          <w:tcPr>
            <w:tcW w:w="1174" w:type="dxa"/>
            <w:shd w:val="clear" w:color="auto" w:fill="EEECE1" w:themeFill="background2"/>
          </w:tcPr>
          <w:p w:rsidR="00460994" w:rsidRPr="00AC32F1" w:rsidRDefault="00460994" w:rsidP="00C056E5">
            <w:pPr>
              <w:jc w:val="both"/>
              <w:rPr>
                <w:b/>
                <w:bCs/>
              </w:rPr>
            </w:pPr>
          </w:p>
        </w:tc>
        <w:tc>
          <w:tcPr>
            <w:tcW w:w="1181" w:type="dxa"/>
            <w:shd w:val="clear" w:color="auto" w:fill="EEECE1" w:themeFill="background2"/>
          </w:tcPr>
          <w:p w:rsidR="00460994" w:rsidRPr="00AC32F1" w:rsidRDefault="00460994" w:rsidP="00C056E5">
            <w:pPr>
              <w:jc w:val="both"/>
              <w:rPr>
                <w:b/>
                <w:bCs/>
              </w:rPr>
            </w:pPr>
            <w:r w:rsidRPr="00AC32F1">
              <w:rPr>
                <w:b/>
                <w:bCs/>
              </w:rPr>
              <w:t>Године изградње и доградње</w:t>
            </w:r>
          </w:p>
        </w:tc>
        <w:tc>
          <w:tcPr>
            <w:tcW w:w="1511" w:type="dxa"/>
            <w:shd w:val="clear" w:color="auto" w:fill="EEECE1" w:themeFill="background2"/>
          </w:tcPr>
          <w:p w:rsidR="00460994" w:rsidRPr="00AC32F1" w:rsidRDefault="00460994" w:rsidP="00C056E5">
            <w:pPr>
              <w:jc w:val="both"/>
              <w:rPr>
                <w:b/>
                <w:bCs/>
                <w:vertAlign w:val="superscript"/>
              </w:rPr>
            </w:pPr>
            <w:r w:rsidRPr="00AC32F1">
              <w:rPr>
                <w:b/>
                <w:bCs/>
              </w:rPr>
              <w:t>Површина  унутрашњег простора – m</w:t>
            </w:r>
            <w:r w:rsidRPr="00AC32F1">
              <w:rPr>
                <w:b/>
                <w:bCs/>
                <w:vertAlign w:val="superscript"/>
              </w:rPr>
              <w:t xml:space="preserve">2   </w:t>
            </w:r>
          </w:p>
          <w:p w:rsidR="00460994" w:rsidRPr="00AC32F1" w:rsidRDefault="00460994" w:rsidP="00C056E5">
            <w:pPr>
              <w:jc w:val="both"/>
              <w:rPr>
                <w:b/>
                <w:bCs/>
                <w:vertAlign w:val="superscript"/>
              </w:rPr>
            </w:pPr>
            <w:r w:rsidRPr="00AC32F1">
              <w:rPr>
                <w:b/>
                <w:bCs/>
                <w:vertAlign w:val="superscript"/>
              </w:rPr>
              <w:t xml:space="preserve">Љиг </w:t>
            </w:r>
          </w:p>
        </w:tc>
        <w:tc>
          <w:tcPr>
            <w:tcW w:w="1400" w:type="dxa"/>
            <w:shd w:val="clear" w:color="auto" w:fill="EEECE1" w:themeFill="background2"/>
          </w:tcPr>
          <w:p w:rsidR="00460994" w:rsidRPr="00AC32F1" w:rsidRDefault="00460994" w:rsidP="00C056E5">
            <w:pPr>
              <w:jc w:val="both"/>
              <w:rPr>
                <w:b/>
                <w:bCs/>
                <w:vertAlign w:val="superscript"/>
              </w:rPr>
            </w:pPr>
            <w:r w:rsidRPr="00AC32F1">
              <w:rPr>
                <w:b/>
                <w:bCs/>
              </w:rPr>
              <w:t>Површина унутрашњег простора - m</w:t>
            </w:r>
            <w:r w:rsidRPr="00AC32F1">
              <w:rPr>
                <w:b/>
                <w:bCs/>
                <w:vertAlign w:val="superscript"/>
              </w:rPr>
              <w:t>2</w:t>
            </w:r>
          </w:p>
          <w:p w:rsidR="00460994" w:rsidRPr="00AC32F1" w:rsidRDefault="00460994" w:rsidP="00C056E5">
            <w:pPr>
              <w:jc w:val="both"/>
              <w:rPr>
                <w:b/>
                <w:bCs/>
              </w:rPr>
            </w:pPr>
            <w:r w:rsidRPr="00AC32F1">
              <w:rPr>
                <w:b/>
                <w:bCs/>
                <w:vertAlign w:val="superscript"/>
              </w:rPr>
              <w:t xml:space="preserve">Белановица  </w:t>
            </w:r>
          </w:p>
        </w:tc>
        <w:tc>
          <w:tcPr>
            <w:tcW w:w="1080" w:type="dxa"/>
            <w:shd w:val="clear" w:color="auto" w:fill="EEECE1" w:themeFill="background2"/>
          </w:tcPr>
          <w:p w:rsidR="00460994" w:rsidRPr="00AC32F1" w:rsidRDefault="00460994" w:rsidP="00C056E5">
            <w:pPr>
              <w:jc w:val="both"/>
              <w:rPr>
                <w:b/>
                <w:bCs/>
              </w:rPr>
            </w:pPr>
            <w:r w:rsidRPr="00AC32F1">
              <w:rPr>
                <w:b/>
                <w:bCs/>
              </w:rPr>
              <w:t>Број деце 2016/17</w:t>
            </w:r>
          </w:p>
        </w:tc>
        <w:tc>
          <w:tcPr>
            <w:tcW w:w="1080" w:type="dxa"/>
            <w:shd w:val="clear" w:color="auto" w:fill="EEECE1" w:themeFill="background2"/>
          </w:tcPr>
          <w:p w:rsidR="00460994" w:rsidRPr="00AC32F1" w:rsidRDefault="00460994" w:rsidP="00C056E5">
            <w:pPr>
              <w:jc w:val="both"/>
              <w:rPr>
                <w:b/>
                <w:bCs/>
              </w:rPr>
            </w:pPr>
            <w:r w:rsidRPr="00AC32F1">
              <w:rPr>
                <w:b/>
                <w:bCs/>
              </w:rPr>
              <w:t>Број обрачунских радника</w:t>
            </w:r>
            <w:r w:rsidRPr="00AC32F1">
              <w:rPr>
                <w:b/>
                <w:bCs/>
                <w:vertAlign w:val="superscript"/>
              </w:rPr>
              <w:footnoteReference w:id="4"/>
            </w:r>
            <w:r w:rsidRPr="00AC32F1">
              <w:rPr>
                <w:b/>
                <w:bCs/>
              </w:rPr>
              <w:t>2016/17</w:t>
            </w:r>
          </w:p>
        </w:tc>
        <w:tc>
          <w:tcPr>
            <w:tcW w:w="1080" w:type="dxa"/>
            <w:shd w:val="clear" w:color="auto" w:fill="EEECE1" w:themeFill="background2"/>
          </w:tcPr>
          <w:p w:rsidR="00460994" w:rsidRPr="00AC32F1" w:rsidRDefault="00460994" w:rsidP="00C056E5">
            <w:pPr>
              <w:jc w:val="both"/>
              <w:rPr>
                <w:b/>
                <w:bCs/>
              </w:rPr>
            </w:pPr>
            <w:r w:rsidRPr="00AC32F1">
              <w:rPr>
                <w:b/>
                <w:bCs/>
              </w:rPr>
              <w:t>Број деце</w:t>
            </w:r>
          </w:p>
          <w:p w:rsidR="00460994" w:rsidRPr="00AC32F1" w:rsidRDefault="00460994" w:rsidP="00C056E5">
            <w:pPr>
              <w:jc w:val="both"/>
              <w:rPr>
                <w:b/>
                <w:bCs/>
              </w:rPr>
            </w:pPr>
            <w:r w:rsidRPr="00AC32F1">
              <w:rPr>
                <w:b/>
                <w:bCs/>
              </w:rPr>
              <w:t>2018/19</w:t>
            </w:r>
          </w:p>
        </w:tc>
        <w:tc>
          <w:tcPr>
            <w:tcW w:w="1080" w:type="dxa"/>
            <w:shd w:val="clear" w:color="auto" w:fill="EEECE1" w:themeFill="background2"/>
          </w:tcPr>
          <w:p w:rsidR="00460994" w:rsidRPr="00AC32F1" w:rsidRDefault="00460994" w:rsidP="00C056E5">
            <w:pPr>
              <w:jc w:val="both"/>
              <w:rPr>
                <w:b/>
                <w:bCs/>
              </w:rPr>
            </w:pPr>
            <w:r w:rsidRPr="00AC32F1">
              <w:rPr>
                <w:b/>
                <w:bCs/>
              </w:rPr>
              <w:t>Број обрачунских радника 2018/19</w:t>
            </w:r>
          </w:p>
        </w:tc>
      </w:tr>
      <w:tr w:rsidR="00460994" w:rsidRPr="00AC32F1" w:rsidTr="00C056E5">
        <w:tc>
          <w:tcPr>
            <w:tcW w:w="1174" w:type="dxa"/>
          </w:tcPr>
          <w:p w:rsidR="00460994" w:rsidRPr="00AC32F1" w:rsidRDefault="00460994" w:rsidP="00C056E5">
            <w:pPr>
              <w:jc w:val="both"/>
              <w:rPr>
                <w:b/>
                <w:bCs/>
              </w:rPr>
            </w:pPr>
            <w:r w:rsidRPr="00AC32F1">
              <w:rPr>
                <w:b/>
                <w:bCs/>
              </w:rPr>
              <w:t>ПУ „Каја“ Љиг</w:t>
            </w:r>
          </w:p>
        </w:tc>
        <w:tc>
          <w:tcPr>
            <w:tcW w:w="1181" w:type="dxa"/>
          </w:tcPr>
          <w:p w:rsidR="00460994" w:rsidRPr="00AC32F1" w:rsidRDefault="00460994" w:rsidP="00C056E5">
            <w:pPr>
              <w:jc w:val="both"/>
              <w:rPr>
                <w:b/>
                <w:bCs/>
              </w:rPr>
            </w:pPr>
            <w:r w:rsidRPr="00AC32F1">
              <w:rPr>
                <w:b/>
                <w:bCs/>
              </w:rPr>
              <w:t>1976, 1998, 2012</w:t>
            </w:r>
          </w:p>
        </w:tc>
        <w:tc>
          <w:tcPr>
            <w:tcW w:w="1511" w:type="dxa"/>
          </w:tcPr>
          <w:p w:rsidR="00460994" w:rsidRPr="00AC32F1" w:rsidRDefault="00460994" w:rsidP="00C056E5">
            <w:pPr>
              <w:jc w:val="both"/>
              <w:rPr>
                <w:b/>
                <w:bCs/>
              </w:rPr>
            </w:pPr>
            <w:r w:rsidRPr="00AC32F1">
              <w:rPr>
                <w:b/>
                <w:bCs/>
              </w:rPr>
              <w:t>1.485 m</w:t>
            </w:r>
            <w:r w:rsidRPr="00AC32F1">
              <w:rPr>
                <w:b/>
                <w:bCs/>
                <w:vertAlign w:val="superscript"/>
              </w:rPr>
              <w:t>2</w:t>
            </w:r>
          </w:p>
        </w:tc>
        <w:tc>
          <w:tcPr>
            <w:tcW w:w="1400" w:type="dxa"/>
          </w:tcPr>
          <w:p w:rsidR="00460994" w:rsidRPr="00AC32F1" w:rsidRDefault="00460994" w:rsidP="00C056E5">
            <w:pPr>
              <w:jc w:val="both"/>
              <w:rPr>
                <w:b/>
                <w:bCs/>
              </w:rPr>
            </w:pPr>
            <w:r w:rsidRPr="00AC32F1">
              <w:rPr>
                <w:b/>
                <w:bCs/>
              </w:rPr>
              <w:t>87,60 m</w:t>
            </w:r>
            <w:r w:rsidRPr="00AC32F1">
              <w:rPr>
                <w:b/>
                <w:bCs/>
                <w:vertAlign w:val="superscript"/>
              </w:rPr>
              <w:t>2</w:t>
            </w:r>
          </w:p>
        </w:tc>
        <w:tc>
          <w:tcPr>
            <w:tcW w:w="1080" w:type="dxa"/>
          </w:tcPr>
          <w:p w:rsidR="00460994" w:rsidRPr="00AC32F1" w:rsidRDefault="00460994" w:rsidP="00C056E5">
            <w:pPr>
              <w:jc w:val="both"/>
              <w:rPr>
                <w:b/>
                <w:bCs/>
              </w:rPr>
            </w:pPr>
            <w:r w:rsidRPr="00AC32F1">
              <w:rPr>
                <w:b/>
                <w:bCs/>
              </w:rPr>
              <w:t>301</w:t>
            </w:r>
          </w:p>
        </w:tc>
        <w:tc>
          <w:tcPr>
            <w:tcW w:w="1080" w:type="dxa"/>
            <w:shd w:val="clear" w:color="auto" w:fill="auto"/>
          </w:tcPr>
          <w:p w:rsidR="00460994" w:rsidRPr="00AC32F1" w:rsidRDefault="00460994" w:rsidP="00C056E5">
            <w:pPr>
              <w:jc w:val="both"/>
              <w:rPr>
                <w:b/>
                <w:bCs/>
              </w:rPr>
            </w:pPr>
            <w:r w:rsidRPr="00AC32F1">
              <w:rPr>
                <w:b/>
                <w:bCs/>
              </w:rPr>
              <w:t>48</w:t>
            </w:r>
          </w:p>
        </w:tc>
        <w:tc>
          <w:tcPr>
            <w:tcW w:w="1080" w:type="dxa"/>
          </w:tcPr>
          <w:p w:rsidR="00460994" w:rsidRPr="00AC32F1" w:rsidRDefault="00460994" w:rsidP="00C056E5">
            <w:pPr>
              <w:jc w:val="both"/>
              <w:rPr>
                <w:b/>
                <w:bCs/>
              </w:rPr>
            </w:pPr>
            <w:r w:rsidRPr="00AC32F1">
              <w:rPr>
                <w:b/>
                <w:bCs/>
              </w:rPr>
              <w:t>323</w:t>
            </w:r>
          </w:p>
        </w:tc>
        <w:tc>
          <w:tcPr>
            <w:tcW w:w="1080" w:type="dxa"/>
          </w:tcPr>
          <w:p w:rsidR="00460994" w:rsidRPr="00AC32F1" w:rsidRDefault="00460994" w:rsidP="00C056E5">
            <w:pPr>
              <w:jc w:val="both"/>
              <w:rPr>
                <w:b/>
                <w:bCs/>
              </w:rPr>
            </w:pPr>
            <w:r w:rsidRPr="00AC32F1">
              <w:rPr>
                <w:b/>
                <w:bCs/>
              </w:rPr>
              <w:t>48</w:t>
            </w:r>
          </w:p>
        </w:tc>
      </w:tr>
    </w:tbl>
    <w:p w:rsidR="00460994" w:rsidRDefault="00460994" w:rsidP="00460994">
      <w:pPr>
        <w:jc w:val="both"/>
        <w:rPr>
          <w:b/>
          <w:bCs/>
          <w:sz w:val="22"/>
          <w:szCs w:val="22"/>
        </w:rPr>
      </w:pPr>
    </w:p>
    <w:p w:rsidR="00460994" w:rsidRPr="00460994" w:rsidRDefault="00460994" w:rsidP="00460994">
      <w:pPr>
        <w:jc w:val="both"/>
        <w:rPr>
          <w:b/>
          <w:bCs/>
          <w:sz w:val="22"/>
          <w:szCs w:val="22"/>
        </w:rPr>
      </w:pPr>
    </w:p>
    <w:p w:rsidR="00460994" w:rsidRPr="00AC32F1" w:rsidRDefault="00460994" w:rsidP="00460994">
      <w:pPr>
        <w:jc w:val="both"/>
        <w:rPr>
          <w:b/>
          <w:bCs/>
          <w:sz w:val="22"/>
          <w:szCs w:val="22"/>
        </w:rPr>
      </w:pPr>
      <w:r w:rsidRPr="00AC32F1">
        <w:rPr>
          <w:b/>
          <w:bCs/>
          <w:sz w:val="22"/>
          <w:szCs w:val="22"/>
        </w:rPr>
        <w:t>На основу изнетог приказа просторних и кадровских капацитета ПУ, прикупљених и ажурираних у току радне 2018/19.години, може се закључити следеће:</w:t>
      </w:r>
    </w:p>
    <w:p w:rsidR="00460994" w:rsidRPr="00AC32F1" w:rsidRDefault="00460994" w:rsidP="00460994">
      <w:pPr>
        <w:jc w:val="both"/>
        <w:rPr>
          <w:b/>
          <w:bCs/>
          <w:sz w:val="22"/>
          <w:szCs w:val="22"/>
        </w:rPr>
      </w:pPr>
      <w:r w:rsidRPr="00AC32F1">
        <w:rPr>
          <w:b/>
          <w:bCs/>
          <w:sz w:val="22"/>
          <w:szCs w:val="22"/>
        </w:rPr>
        <w:t>Просторни капацитет:</w:t>
      </w:r>
    </w:p>
    <w:tbl>
      <w:tblPr>
        <w:tblStyle w:val="TableGrid"/>
        <w:tblW w:w="0" w:type="auto"/>
        <w:tblInd w:w="108" w:type="dxa"/>
        <w:tblLook w:val="04A0"/>
      </w:tblPr>
      <w:tblGrid>
        <w:gridCol w:w="925"/>
        <w:gridCol w:w="4745"/>
        <w:gridCol w:w="1710"/>
      </w:tblGrid>
      <w:tr w:rsidR="00460994" w:rsidRPr="00AC32F1" w:rsidTr="00C056E5">
        <w:tc>
          <w:tcPr>
            <w:tcW w:w="925" w:type="dxa"/>
          </w:tcPr>
          <w:p w:rsidR="00460994" w:rsidRPr="00AC32F1" w:rsidRDefault="00460994" w:rsidP="00C056E5">
            <w:pPr>
              <w:jc w:val="both"/>
              <w:rPr>
                <w:b/>
                <w:bCs/>
              </w:rPr>
            </w:pPr>
            <w:r w:rsidRPr="00AC32F1">
              <w:rPr>
                <w:b/>
                <w:bCs/>
              </w:rPr>
              <w:t>Ред.бр.</w:t>
            </w:r>
          </w:p>
        </w:tc>
        <w:tc>
          <w:tcPr>
            <w:tcW w:w="4745" w:type="dxa"/>
          </w:tcPr>
          <w:p w:rsidR="00460994" w:rsidRPr="00AC32F1" w:rsidRDefault="00460994" w:rsidP="00C056E5">
            <w:pPr>
              <w:jc w:val="both"/>
              <w:rPr>
                <w:b/>
                <w:bCs/>
              </w:rPr>
            </w:pPr>
            <w:r w:rsidRPr="00AC32F1">
              <w:rPr>
                <w:b/>
                <w:bCs/>
              </w:rPr>
              <w:t>Матични вртић и издвојена одељења</w:t>
            </w:r>
          </w:p>
        </w:tc>
        <w:tc>
          <w:tcPr>
            <w:tcW w:w="1710" w:type="dxa"/>
          </w:tcPr>
          <w:p w:rsidR="00460994" w:rsidRPr="00AC32F1" w:rsidRDefault="00460994" w:rsidP="00C056E5">
            <w:pPr>
              <w:jc w:val="both"/>
              <w:rPr>
                <w:b/>
                <w:bCs/>
              </w:rPr>
            </w:pPr>
            <w:r w:rsidRPr="00AC32F1">
              <w:rPr>
                <w:b/>
                <w:bCs/>
              </w:rPr>
              <w:t>Површина у m2</w:t>
            </w:r>
          </w:p>
        </w:tc>
      </w:tr>
      <w:tr w:rsidR="00460994" w:rsidRPr="00AC32F1" w:rsidTr="00C056E5">
        <w:tc>
          <w:tcPr>
            <w:tcW w:w="925" w:type="dxa"/>
          </w:tcPr>
          <w:p w:rsidR="00460994" w:rsidRPr="00AC32F1" w:rsidRDefault="00460994" w:rsidP="008B4998">
            <w:pPr>
              <w:numPr>
                <w:ilvl w:val="0"/>
                <w:numId w:val="9"/>
              </w:numPr>
              <w:jc w:val="both"/>
              <w:rPr>
                <w:b/>
                <w:bCs/>
              </w:rPr>
            </w:pPr>
          </w:p>
        </w:tc>
        <w:tc>
          <w:tcPr>
            <w:tcW w:w="4745" w:type="dxa"/>
          </w:tcPr>
          <w:p w:rsidR="00460994" w:rsidRPr="00AC32F1" w:rsidRDefault="00460994" w:rsidP="00C056E5">
            <w:pPr>
              <w:jc w:val="both"/>
              <w:rPr>
                <w:b/>
                <w:bCs/>
              </w:rPr>
            </w:pPr>
            <w:r w:rsidRPr="00AC32F1">
              <w:rPr>
                <w:b/>
                <w:bCs/>
              </w:rPr>
              <w:t>ПУ „Каја“ у Љигу</w:t>
            </w:r>
          </w:p>
        </w:tc>
        <w:tc>
          <w:tcPr>
            <w:tcW w:w="1710" w:type="dxa"/>
          </w:tcPr>
          <w:p w:rsidR="00460994" w:rsidRPr="00AC32F1" w:rsidRDefault="00460994" w:rsidP="00C056E5">
            <w:pPr>
              <w:jc w:val="both"/>
              <w:rPr>
                <w:b/>
                <w:bCs/>
              </w:rPr>
            </w:pPr>
            <w:r w:rsidRPr="00AC32F1">
              <w:rPr>
                <w:b/>
                <w:bCs/>
              </w:rPr>
              <w:t>1485</w:t>
            </w:r>
          </w:p>
        </w:tc>
      </w:tr>
      <w:tr w:rsidR="00460994" w:rsidRPr="00AC32F1" w:rsidTr="00C056E5">
        <w:tc>
          <w:tcPr>
            <w:tcW w:w="925" w:type="dxa"/>
          </w:tcPr>
          <w:p w:rsidR="00460994" w:rsidRPr="00AC32F1" w:rsidRDefault="00460994" w:rsidP="00C056E5">
            <w:pPr>
              <w:jc w:val="both"/>
              <w:rPr>
                <w:b/>
                <w:bCs/>
              </w:rPr>
            </w:pPr>
            <w:r w:rsidRPr="00AC32F1">
              <w:rPr>
                <w:b/>
                <w:bCs/>
              </w:rPr>
              <w:t>1.1.</w:t>
            </w:r>
          </w:p>
        </w:tc>
        <w:tc>
          <w:tcPr>
            <w:tcW w:w="4745" w:type="dxa"/>
          </w:tcPr>
          <w:p w:rsidR="00460994" w:rsidRPr="00AC32F1" w:rsidRDefault="00460994" w:rsidP="00C056E5">
            <w:pPr>
              <w:jc w:val="both"/>
              <w:rPr>
                <w:b/>
                <w:bCs/>
              </w:rPr>
            </w:pPr>
            <w:r w:rsidRPr="00AC32F1">
              <w:rPr>
                <w:b/>
                <w:bCs/>
              </w:rPr>
              <w:t>ПУ „Каја“ у Белановици</w:t>
            </w:r>
          </w:p>
        </w:tc>
        <w:tc>
          <w:tcPr>
            <w:tcW w:w="1710" w:type="dxa"/>
          </w:tcPr>
          <w:p w:rsidR="00460994" w:rsidRPr="00AC32F1" w:rsidRDefault="00460994" w:rsidP="00C056E5">
            <w:pPr>
              <w:jc w:val="both"/>
              <w:rPr>
                <w:b/>
                <w:bCs/>
              </w:rPr>
            </w:pPr>
            <w:r w:rsidRPr="00AC32F1">
              <w:rPr>
                <w:b/>
                <w:bCs/>
              </w:rPr>
              <w:t>87,60</w:t>
            </w:r>
          </w:p>
        </w:tc>
      </w:tr>
      <w:tr w:rsidR="00460994" w:rsidRPr="00AC32F1" w:rsidTr="00C056E5">
        <w:tc>
          <w:tcPr>
            <w:tcW w:w="925" w:type="dxa"/>
          </w:tcPr>
          <w:p w:rsidR="00460994" w:rsidRPr="00AC32F1" w:rsidRDefault="00460994" w:rsidP="00C056E5">
            <w:pPr>
              <w:jc w:val="both"/>
              <w:rPr>
                <w:b/>
                <w:bCs/>
              </w:rPr>
            </w:pPr>
            <w:r w:rsidRPr="00AC32F1">
              <w:rPr>
                <w:b/>
                <w:bCs/>
              </w:rPr>
              <w:lastRenderedPageBreak/>
              <w:t>1.2.</w:t>
            </w:r>
          </w:p>
        </w:tc>
        <w:tc>
          <w:tcPr>
            <w:tcW w:w="4745" w:type="dxa"/>
          </w:tcPr>
          <w:p w:rsidR="00460994" w:rsidRPr="00AC32F1" w:rsidRDefault="00460994" w:rsidP="00C056E5">
            <w:pPr>
              <w:jc w:val="both"/>
              <w:rPr>
                <w:b/>
                <w:bCs/>
              </w:rPr>
            </w:pPr>
            <w:r w:rsidRPr="00AC32F1">
              <w:rPr>
                <w:b/>
                <w:bCs/>
              </w:rPr>
              <w:t>Васпитна група у Ба</w:t>
            </w:r>
          </w:p>
        </w:tc>
        <w:tc>
          <w:tcPr>
            <w:tcW w:w="1710" w:type="dxa"/>
          </w:tcPr>
          <w:p w:rsidR="00460994" w:rsidRPr="00AC32F1" w:rsidRDefault="00460994" w:rsidP="00C056E5">
            <w:pPr>
              <w:jc w:val="both"/>
              <w:rPr>
                <w:b/>
                <w:bCs/>
              </w:rPr>
            </w:pPr>
            <w:r w:rsidRPr="00AC32F1">
              <w:rPr>
                <w:b/>
                <w:bCs/>
              </w:rPr>
              <w:t>12</w:t>
            </w:r>
          </w:p>
        </w:tc>
      </w:tr>
      <w:tr w:rsidR="00460994" w:rsidRPr="00AC32F1" w:rsidTr="00C056E5">
        <w:tc>
          <w:tcPr>
            <w:tcW w:w="925" w:type="dxa"/>
          </w:tcPr>
          <w:p w:rsidR="00460994" w:rsidRPr="00AC32F1" w:rsidRDefault="00460994" w:rsidP="00C056E5">
            <w:pPr>
              <w:jc w:val="both"/>
              <w:rPr>
                <w:b/>
                <w:bCs/>
              </w:rPr>
            </w:pPr>
            <w:r w:rsidRPr="00AC32F1">
              <w:rPr>
                <w:b/>
                <w:bCs/>
              </w:rPr>
              <w:t>1.3.</w:t>
            </w:r>
          </w:p>
        </w:tc>
        <w:tc>
          <w:tcPr>
            <w:tcW w:w="4745" w:type="dxa"/>
          </w:tcPr>
          <w:p w:rsidR="00460994" w:rsidRPr="00AC32F1" w:rsidRDefault="00460994" w:rsidP="00C056E5">
            <w:pPr>
              <w:jc w:val="both"/>
              <w:rPr>
                <w:b/>
                <w:bCs/>
              </w:rPr>
            </w:pPr>
            <w:r w:rsidRPr="00AC32F1">
              <w:rPr>
                <w:b/>
                <w:bCs/>
              </w:rPr>
              <w:t>Васпитна група у Кадиној Луци</w:t>
            </w:r>
          </w:p>
        </w:tc>
        <w:tc>
          <w:tcPr>
            <w:tcW w:w="1710" w:type="dxa"/>
          </w:tcPr>
          <w:p w:rsidR="00460994" w:rsidRPr="00AC32F1" w:rsidRDefault="00460994" w:rsidP="00C056E5">
            <w:pPr>
              <w:jc w:val="both"/>
              <w:rPr>
                <w:b/>
                <w:bCs/>
              </w:rPr>
            </w:pPr>
            <w:r w:rsidRPr="00AC32F1">
              <w:rPr>
                <w:b/>
                <w:bCs/>
              </w:rPr>
              <w:t>40</w:t>
            </w:r>
          </w:p>
        </w:tc>
      </w:tr>
      <w:tr w:rsidR="00460994" w:rsidRPr="00AC32F1" w:rsidTr="00C056E5">
        <w:tc>
          <w:tcPr>
            <w:tcW w:w="925" w:type="dxa"/>
          </w:tcPr>
          <w:p w:rsidR="00460994" w:rsidRPr="00AC32F1" w:rsidRDefault="00460994" w:rsidP="00C056E5">
            <w:pPr>
              <w:jc w:val="both"/>
              <w:rPr>
                <w:b/>
                <w:bCs/>
              </w:rPr>
            </w:pPr>
            <w:r w:rsidRPr="00AC32F1">
              <w:rPr>
                <w:b/>
                <w:bCs/>
              </w:rPr>
              <w:t>1.4.</w:t>
            </w:r>
          </w:p>
        </w:tc>
        <w:tc>
          <w:tcPr>
            <w:tcW w:w="4745" w:type="dxa"/>
          </w:tcPr>
          <w:p w:rsidR="00460994" w:rsidRPr="00AC32F1" w:rsidRDefault="00460994" w:rsidP="00C056E5">
            <w:pPr>
              <w:jc w:val="both"/>
              <w:rPr>
                <w:b/>
                <w:bCs/>
              </w:rPr>
            </w:pPr>
            <w:r w:rsidRPr="00AC32F1">
              <w:rPr>
                <w:b/>
                <w:bCs/>
              </w:rPr>
              <w:t>Васпитна група у Јајчићу</w:t>
            </w:r>
          </w:p>
        </w:tc>
        <w:tc>
          <w:tcPr>
            <w:tcW w:w="1710" w:type="dxa"/>
          </w:tcPr>
          <w:p w:rsidR="00460994" w:rsidRPr="00AC32F1" w:rsidRDefault="00460994" w:rsidP="00C056E5">
            <w:pPr>
              <w:jc w:val="both"/>
              <w:rPr>
                <w:b/>
                <w:bCs/>
              </w:rPr>
            </w:pPr>
            <w:r w:rsidRPr="00AC32F1">
              <w:rPr>
                <w:b/>
                <w:bCs/>
              </w:rPr>
              <w:t>50</w:t>
            </w:r>
          </w:p>
        </w:tc>
      </w:tr>
      <w:tr w:rsidR="00460994" w:rsidRPr="00AC32F1" w:rsidTr="00C056E5">
        <w:tc>
          <w:tcPr>
            <w:tcW w:w="925" w:type="dxa"/>
          </w:tcPr>
          <w:p w:rsidR="00460994" w:rsidRPr="00AC32F1" w:rsidRDefault="00460994" w:rsidP="00C056E5">
            <w:pPr>
              <w:jc w:val="both"/>
              <w:rPr>
                <w:b/>
                <w:bCs/>
              </w:rPr>
            </w:pPr>
            <w:r w:rsidRPr="00AC32F1">
              <w:rPr>
                <w:b/>
                <w:bCs/>
              </w:rPr>
              <w:t>1.5.</w:t>
            </w:r>
          </w:p>
        </w:tc>
        <w:tc>
          <w:tcPr>
            <w:tcW w:w="4745" w:type="dxa"/>
          </w:tcPr>
          <w:p w:rsidR="00460994" w:rsidRPr="00AC32F1" w:rsidRDefault="00460994" w:rsidP="00C056E5">
            <w:pPr>
              <w:jc w:val="both"/>
              <w:rPr>
                <w:b/>
                <w:bCs/>
              </w:rPr>
            </w:pPr>
            <w:r w:rsidRPr="00AC32F1">
              <w:rPr>
                <w:b/>
                <w:bCs/>
              </w:rPr>
              <w:t>Васпитна група у Латковићу</w:t>
            </w:r>
          </w:p>
        </w:tc>
        <w:tc>
          <w:tcPr>
            <w:tcW w:w="1710" w:type="dxa"/>
          </w:tcPr>
          <w:p w:rsidR="00460994" w:rsidRPr="00AC32F1" w:rsidRDefault="00460994" w:rsidP="00C056E5">
            <w:pPr>
              <w:jc w:val="both"/>
              <w:rPr>
                <w:b/>
                <w:bCs/>
              </w:rPr>
            </w:pPr>
            <w:r w:rsidRPr="00AC32F1">
              <w:rPr>
                <w:b/>
                <w:bCs/>
              </w:rPr>
              <w:t>12</w:t>
            </w:r>
          </w:p>
        </w:tc>
      </w:tr>
      <w:tr w:rsidR="00460994" w:rsidRPr="00AC32F1" w:rsidTr="00C056E5">
        <w:tc>
          <w:tcPr>
            <w:tcW w:w="925" w:type="dxa"/>
          </w:tcPr>
          <w:p w:rsidR="00460994" w:rsidRPr="00AC32F1" w:rsidRDefault="00460994" w:rsidP="00C056E5">
            <w:pPr>
              <w:jc w:val="both"/>
              <w:rPr>
                <w:b/>
                <w:bCs/>
              </w:rPr>
            </w:pPr>
            <w:r w:rsidRPr="00AC32F1">
              <w:rPr>
                <w:b/>
                <w:bCs/>
              </w:rPr>
              <w:t>1.6.</w:t>
            </w:r>
          </w:p>
        </w:tc>
        <w:tc>
          <w:tcPr>
            <w:tcW w:w="4745" w:type="dxa"/>
          </w:tcPr>
          <w:p w:rsidR="00460994" w:rsidRPr="00AC32F1" w:rsidRDefault="00460994" w:rsidP="00C056E5">
            <w:pPr>
              <w:jc w:val="both"/>
              <w:rPr>
                <w:b/>
                <w:bCs/>
              </w:rPr>
            </w:pPr>
            <w:r w:rsidRPr="00AC32F1">
              <w:rPr>
                <w:b/>
                <w:bCs/>
              </w:rPr>
              <w:t>Васпитна група у Штавици</w:t>
            </w:r>
          </w:p>
        </w:tc>
        <w:tc>
          <w:tcPr>
            <w:tcW w:w="1710" w:type="dxa"/>
          </w:tcPr>
          <w:p w:rsidR="00460994" w:rsidRPr="00AC32F1" w:rsidRDefault="00460994" w:rsidP="00C056E5">
            <w:pPr>
              <w:jc w:val="both"/>
              <w:rPr>
                <w:b/>
                <w:bCs/>
              </w:rPr>
            </w:pPr>
            <w:r w:rsidRPr="00AC32F1">
              <w:rPr>
                <w:b/>
                <w:bCs/>
              </w:rPr>
              <w:t>12</w:t>
            </w:r>
          </w:p>
        </w:tc>
      </w:tr>
      <w:tr w:rsidR="00460994" w:rsidRPr="00AC32F1" w:rsidTr="00C056E5">
        <w:tc>
          <w:tcPr>
            <w:tcW w:w="925" w:type="dxa"/>
          </w:tcPr>
          <w:p w:rsidR="00460994" w:rsidRPr="00AC32F1" w:rsidRDefault="00460994" w:rsidP="00C056E5">
            <w:pPr>
              <w:jc w:val="both"/>
              <w:rPr>
                <w:b/>
                <w:bCs/>
              </w:rPr>
            </w:pPr>
            <w:r w:rsidRPr="00AC32F1">
              <w:rPr>
                <w:b/>
                <w:bCs/>
              </w:rPr>
              <w:t>1.7.</w:t>
            </w:r>
          </w:p>
        </w:tc>
        <w:tc>
          <w:tcPr>
            <w:tcW w:w="4745" w:type="dxa"/>
          </w:tcPr>
          <w:p w:rsidR="00460994" w:rsidRPr="00AC32F1" w:rsidRDefault="00460994" w:rsidP="00C056E5">
            <w:pPr>
              <w:jc w:val="both"/>
              <w:rPr>
                <w:b/>
                <w:bCs/>
              </w:rPr>
            </w:pPr>
            <w:r w:rsidRPr="00AC32F1">
              <w:rPr>
                <w:b/>
                <w:bCs/>
              </w:rPr>
              <w:t>Васпитна група у Пољаницама</w:t>
            </w:r>
          </w:p>
        </w:tc>
        <w:tc>
          <w:tcPr>
            <w:tcW w:w="1710" w:type="dxa"/>
          </w:tcPr>
          <w:p w:rsidR="00460994" w:rsidRPr="00AC32F1" w:rsidRDefault="00460994" w:rsidP="00C056E5">
            <w:pPr>
              <w:jc w:val="both"/>
              <w:rPr>
                <w:b/>
                <w:bCs/>
              </w:rPr>
            </w:pPr>
            <w:r w:rsidRPr="00AC32F1">
              <w:rPr>
                <w:b/>
                <w:bCs/>
              </w:rPr>
              <w:t>45</w:t>
            </w:r>
          </w:p>
        </w:tc>
      </w:tr>
      <w:tr w:rsidR="00460994" w:rsidRPr="00AC32F1" w:rsidTr="00C056E5">
        <w:tc>
          <w:tcPr>
            <w:tcW w:w="925" w:type="dxa"/>
          </w:tcPr>
          <w:p w:rsidR="00460994" w:rsidRPr="00AC32F1" w:rsidRDefault="00460994" w:rsidP="00C056E5">
            <w:pPr>
              <w:jc w:val="both"/>
              <w:rPr>
                <w:b/>
                <w:bCs/>
              </w:rPr>
            </w:pPr>
            <w:r w:rsidRPr="00AC32F1">
              <w:rPr>
                <w:b/>
                <w:bCs/>
              </w:rPr>
              <w:t>1.8.</w:t>
            </w:r>
          </w:p>
        </w:tc>
        <w:tc>
          <w:tcPr>
            <w:tcW w:w="4745" w:type="dxa"/>
          </w:tcPr>
          <w:p w:rsidR="00460994" w:rsidRPr="00AC32F1" w:rsidRDefault="00460994" w:rsidP="00C056E5">
            <w:pPr>
              <w:jc w:val="both"/>
              <w:rPr>
                <w:b/>
                <w:bCs/>
              </w:rPr>
            </w:pPr>
            <w:r w:rsidRPr="00AC32F1">
              <w:rPr>
                <w:b/>
                <w:bCs/>
              </w:rPr>
              <w:t>Васпитна група у Козељу</w:t>
            </w:r>
          </w:p>
        </w:tc>
        <w:tc>
          <w:tcPr>
            <w:tcW w:w="1710" w:type="dxa"/>
          </w:tcPr>
          <w:p w:rsidR="00460994" w:rsidRPr="00AC32F1" w:rsidRDefault="00460994" w:rsidP="00C056E5">
            <w:pPr>
              <w:jc w:val="both"/>
              <w:rPr>
                <w:b/>
                <w:bCs/>
              </w:rPr>
            </w:pPr>
            <w:r w:rsidRPr="00AC32F1">
              <w:rPr>
                <w:b/>
                <w:bCs/>
              </w:rPr>
              <w:t>60</w:t>
            </w:r>
          </w:p>
        </w:tc>
      </w:tr>
      <w:tr w:rsidR="00460994" w:rsidRPr="00AC32F1" w:rsidTr="00C056E5">
        <w:tc>
          <w:tcPr>
            <w:tcW w:w="925" w:type="dxa"/>
          </w:tcPr>
          <w:p w:rsidR="00460994" w:rsidRPr="00AC32F1" w:rsidRDefault="00460994" w:rsidP="00C056E5">
            <w:pPr>
              <w:jc w:val="both"/>
              <w:rPr>
                <w:b/>
                <w:bCs/>
              </w:rPr>
            </w:pPr>
            <w:r w:rsidRPr="00AC32F1">
              <w:rPr>
                <w:b/>
                <w:bCs/>
              </w:rPr>
              <w:t>1.9.</w:t>
            </w:r>
          </w:p>
        </w:tc>
        <w:tc>
          <w:tcPr>
            <w:tcW w:w="4745" w:type="dxa"/>
          </w:tcPr>
          <w:p w:rsidR="00460994" w:rsidRPr="00AC32F1" w:rsidRDefault="00460994" w:rsidP="00C056E5">
            <w:pPr>
              <w:jc w:val="both"/>
              <w:rPr>
                <w:b/>
                <w:bCs/>
              </w:rPr>
            </w:pPr>
            <w:r w:rsidRPr="00AC32F1">
              <w:rPr>
                <w:b/>
                <w:bCs/>
              </w:rPr>
              <w:t>Васпитна група у Живковцима</w:t>
            </w:r>
          </w:p>
        </w:tc>
        <w:tc>
          <w:tcPr>
            <w:tcW w:w="1710" w:type="dxa"/>
          </w:tcPr>
          <w:p w:rsidR="00460994" w:rsidRPr="00AC32F1" w:rsidRDefault="00460994" w:rsidP="00C056E5">
            <w:pPr>
              <w:jc w:val="both"/>
              <w:rPr>
                <w:b/>
                <w:bCs/>
              </w:rPr>
            </w:pPr>
            <w:r w:rsidRPr="00AC32F1">
              <w:rPr>
                <w:b/>
                <w:bCs/>
              </w:rPr>
              <w:t>60</w:t>
            </w:r>
          </w:p>
        </w:tc>
      </w:tr>
    </w:tbl>
    <w:p w:rsidR="00460994" w:rsidRPr="00AC32F1" w:rsidRDefault="00460994" w:rsidP="00460994">
      <w:pPr>
        <w:jc w:val="both"/>
        <w:rPr>
          <w:b/>
          <w:bCs/>
          <w:sz w:val="22"/>
          <w:szCs w:val="22"/>
        </w:rPr>
      </w:pPr>
    </w:p>
    <w:p w:rsidR="00460994" w:rsidRPr="00AC32F1" w:rsidRDefault="00460994" w:rsidP="00460994">
      <w:pPr>
        <w:jc w:val="both"/>
        <w:rPr>
          <w:b/>
          <w:bCs/>
          <w:sz w:val="22"/>
          <w:szCs w:val="22"/>
        </w:rPr>
      </w:pPr>
      <w:r w:rsidRPr="00AC32F1">
        <w:rPr>
          <w:b/>
          <w:bCs/>
          <w:sz w:val="22"/>
          <w:szCs w:val="22"/>
        </w:rPr>
        <w:t>Кадровски капацитет:</w:t>
      </w:r>
    </w:p>
    <w:tbl>
      <w:tblPr>
        <w:tblStyle w:val="TableGrid"/>
        <w:tblW w:w="0" w:type="auto"/>
        <w:tblInd w:w="108" w:type="dxa"/>
        <w:tblLayout w:type="fixed"/>
        <w:tblLook w:val="04A0"/>
      </w:tblPr>
      <w:tblGrid>
        <w:gridCol w:w="1010"/>
        <w:gridCol w:w="1060"/>
        <w:gridCol w:w="1260"/>
        <w:gridCol w:w="1260"/>
        <w:gridCol w:w="1170"/>
        <w:gridCol w:w="1170"/>
        <w:gridCol w:w="1080"/>
      </w:tblGrid>
      <w:tr w:rsidR="00460994" w:rsidRPr="00AC32F1" w:rsidTr="00C056E5">
        <w:tc>
          <w:tcPr>
            <w:tcW w:w="8010" w:type="dxa"/>
            <w:gridSpan w:val="7"/>
          </w:tcPr>
          <w:p w:rsidR="00460994" w:rsidRPr="00AC32F1" w:rsidRDefault="00460994" w:rsidP="00C056E5">
            <w:pPr>
              <w:jc w:val="both"/>
              <w:rPr>
                <w:b/>
                <w:bCs/>
              </w:rPr>
            </w:pPr>
            <w:r w:rsidRPr="00AC32F1">
              <w:rPr>
                <w:b/>
                <w:bCs/>
              </w:rPr>
              <w:t>БРОЈНО СТАЊЕ ЗАПОСЛЕНИХ</w:t>
            </w:r>
          </w:p>
        </w:tc>
      </w:tr>
      <w:tr w:rsidR="00460994" w:rsidRPr="00AC32F1" w:rsidTr="00C056E5">
        <w:tc>
          <w:tcPr>
            <w:tcW w:w="2070" w:type="dxa"/>
            <w:gridSpan w:val="2"/>
          </w:tcPr>
          <w:p w:rsidR="00460994" w:rsidRPr="00AC32F1" w:rsidRDefault="00460994" w:rsidP="00C056E5">
            <w:pPr>
              <w:jc w:val="both"/>
              <w:rPr>
                <w:b/>
                <w:bCs/>
              </w:rPr>
            </w:pPr>
            <w:r w:rsidRPr="00AC32F1">
              <w:rPr>
                <w:b/>
                <w:bCs/>
              </w:rPr>
              <w:t>Васпитно</w:t>
            </w:r>
          </w:p>
        </w:tc>
        <w:tc>
          <w:tcPr>
            <w:tcW w:w="5940" w:type="dxa"/>
            <w:gridSpan w:val="5"/>
          </w:tcPr>
          <w:p w:rsidR="00460994" w:rsidRPr="00AC32F1" w:rsidRDefault="00460994" w:rsidP="00C056E5">
            <w:pPr>
              <w:jc w:val="both"/>
              <w:rPr>
                <w:b/>
                <w:bCs/>
              </w:rPr>
            </w:pPr>
            <w:r w:rsidRPr="00AC32F1">
              <w:rPr>
                <w:b/>
                <w:bCs/>
              </w:rPr>
              <w:t>28</w:t>
            </w:r>
          </w:p>
        </w:tc>
      </w:tr>
      <w:tr w:rsidR="00460994" w:rsidRPr="00AC32F1" w:rsidTr="00C056E5">
        <w:tc>
          <w:tcPr>
            <w:tcW w:w="2070" w:type="dxa"/>
            <w:gridSpan w:val="2"/>
          </w:tcPr>
          <w:p w:rsidR="00460994" w:rsidRPr="00AC32F1" w:rsidRDefault="00460994" w:rsidP="00C056E5">
            <w:pPr>
              <w:jc w:val="both"/>
              <w:rPr>
                <w:b/>
                <w:bCs/>
              </w:rPr>
            </w:pPr>
            <w:r w:rsidRPr="00AC32F1">
              <w:rPr>
                <w:b/>
                <w:bCs/>
              </w:rPr>
              <w:t>Неваспитно</w:t>
            </w:r>
          </w:p>
        </w:tc>
        <w:tc>
          <w:tcPr>
            <w:tcW w:w="5940" w:type="dxa"/>
            <w:gridSpan w:val="5"/>
          </w:tcPr>
          <w:p w:rsidR="00460994" w:rsidRPr="00AC32F1" w:rsidRDefault="00460994" w:rsidP="00C056E5">
            <w:pPr>
              <w:jc w:val="both"/>
              <w:rPr>
                <w:b/>
                <w:bCs/>
              </w:rPr>
            </w:pPr>
            <w:r w:rsidRPr="00AC32F1">
              <w:rPr>
                <w:b/>
                <w:bCs/>
              </w:rPr>
              <w:t>20</w:t>
            </w:r>
          </w:p>
        </w:tc>
      </w:tr>
      <w:tr w:rsidR="00460994" w:rsidRPr="00AC32F1" w:rsidTr="00C056E5">
        <w:tc>
          <w:tcPr>
            <w:tcW w:w="2070" w:type="dxa"/>
            <w:gridSpan w:val="2"/>
          </w:tcPr>
          <w:p w:rsidR="00460994" w:rsidRPr="00AC32F1" w:rsidRDefault="00460994" w:rsidP="00C056E5">
            <w:pPr>
              <w:jc w:val="both"/>
              <w:rPr>
                <w:b/>
                <w:bCs/>
              </w:rPr>
            </w:pPr>
            <w:r w:rsidRPr="00AC32F1">
              <w:rPr>
                <w:b/>
                <w:bCs/>
              </w:rPr>
              <w:t>Неодређено</w:t>
            </w:r>
          </w:p>
        </w:tc>
        <w:tc>
          <w:tcPr>
            <w:tcW w:w="5940" w:type="dxa"/>
            <w:gridSpan w:val="5"/>
          </w:tcPr>
          <w:p w:rsidR="00460994" w:rsidRPr="00AC32F1" w:rsidRDefault="00460994" w:rsidP="00C056E5">
            <w:pPr>
              <w:jc w:val="both"/>
              <w:rPr>
                <w:b/>
                <w:bCs/>
              </w:rPr>
            </w:pPr>
            <w:r w:rsidRPr="00AC32F1">
              <w:rPr>
                <w:b/>
                <w:bCs/>
              </w:rPr>
              <w:t>38</w:t>
            </w:r>
          </w:p>
        </w:tc>
      </w:tr>
      <w:tr w:rsidR="00460994" w:rsidRPr="00AC32F1" w:rsidTr="00C056E5">
        <w:tc>
          <w:tcPr>
            <w:tcW w:w="2070" w:type="dxa"/>
            <w:gridSpan w:val="2"/>
          </w:tcPr>
          <w:p w:rsidR="00460994" w:rsidRPr="00AC32F1" w:rsidRDefault="00460994" w:rsidP="00C056E5">
            <w:pPr>
              <w:jc w:val="both"/>
              <w:rPr>
                <w:b/>
                <w:bCs/>
              </w:rPr>
            </w:pPr>
            <w:r w:rsidRPr="00AC32F1">
              <w:rPr>
                <w:b/>
                <w:bCs/>
              </w:rPr>
              <w:t>Одређено</w:t>
            </w:r>
          </w:p>
        </w:tc>
        <w:tc>
          <w:tcPr>
            <w:tcW w:w="5940" w:type="dxa"/>
            <w:gridSpan w:val="5"/>
          </w:tcPr>
          <w:p w:rsidR="00460994" w:rsidRPr="00AC32F1" w:rsidRDefault="00460994" w:rsidP="00C056E5">
            <w:pPr>
              <w:jc w:val="both"/>
              <w:rPr>
                <w:b/>
                <w:bCs/>
              </w:rPr>
            </w:pPr>
            <w:r w:rsidRPr="00AC32F1">
              <w:rPr>
                <w:b/>
                <w:bCs/>
              </w:rPr>
              <w:t>10</w:t>
            </w:r>
          </w:p>
        </w:tc>
      </w:tr>
      <w:tr w:rsidR="00460994" w:rsidRPr="00AC32F1" w:rsidTr="00C056E5">
        <w:tc>
          <w:tcPr>
            <w:tcW w:w="8010" w:type="dxa"/>
            <w:gridSpan w:val="7"/>
          </w:tcPr>
          <w:p w:rsidR="00460994" w:rsidRPr="00AC32F1" w:rsidRDefault="00460994" w:rsidP="00C056E5">
            <w:pPr>
              <w:jc w:val="both"/>
              <w:rPr>
                <w:b/>
                <w:bCs/>
              </w:rPr>
            </w:pPr>
            <w:r w:rsidRPr="00AC32F1">
              <w:rPr>
                <w:b/>
                <w:bCs/>
              </w:rPr>
              <w:t>Степен стручне спреме</w:t>
            </w:r>
          </w:p>
        </w:tc>
      </w:tr>
      <w:tr w:rsidR="00460994" w:rsidRPr="00AC32F1" w:rsidTr="00C056E5">
        <w:tc>
          <w:tcPr>
            <w:tcW w:w="1010" w:type="dxa"/>
          </w:tcPr>
          <w:p w:rsidR="00460994" w:rsidRPr="00AC32F1" w:rsidRDefault="00460994" w:rsidP="00C056E5">
            <w:pPr>
              <w:jc w:val="both"/>
              <w:rPr>
                <w:b/>
                <w:bCs/>
              </w:rPr>
            </w:pPr>
            <w:r w:rsidRPr="00AC32F1">
              <w:rPr>
                <w:b/>
                <w:bCs/>
              </w:rPr>
              <w:t>I</w:t>
            </w:r>
          </w:p>
        </w:tc>
        <w:tc>
          <w:tcPr>
            <w:tcW w:w="1060" w:type="dxa"/>
          </w:tcPr>
          <w:p w:rsidR="00460994" w:rsidRPr="00AC32F1" w:rsidRDefault="00460994" w:rsidP="00C056E5">
            <w:pPr>
              <w:jc w:val="both"/>
              <w:rPr>
                <w:b/>
                <w:bCs/>
              </w:rPr>
            </w:pPr>
            <w:r w:rsidRPr="00AC32F1">
              <w:rPr>
                <w:b/>
                <w:bCs/>
              </w:rPr>
              <w:t>II</w:t>
            </w:r>
          </w:p>
        </w:tc>
        <w:tc>
          <w:tcPr>
            <w:tcW w:w="1260" w:type="dxa"/>
          </w:tcPr>
          <w:p w:rsidR="00460994" w:rsidRPr="00AC32F1" w:rsidRDefault="00460994" w:rsidP="00C056E5">
            <w:pPr>
              <w:jc w:val="both"/>
              <w:rPr>
                <w:b/>
                <w:bCs/>
              </w:rPr>
            </w:pPr>
            <w:r w:rsidRPr="00AC32F1">
              <w:rPr>
                <w:b/>
                <w:bCs/>
              </w:rPr>
              <w:t>III</w:t>
            </w:r>
          </w:p>
        </w:tc>
        <w:tc>
          <w:tcPr>
            <w:tcW w:w="1260" w:type="dxa"/>
          </w:tcPr>
          <w:p w:rsidR="00460994" w:rsidRPr="00AC32F1" w:rsidRDefault="00460994" w:rsidP="00C056E5">
            <w:pPr>
              <w:jc w:val="both"/>
              <w:rPr>
                <w:b/>
                <w:bCs/>
              </w:rPr>
            </w:pPr>
            <w:r w:rsidRPr="00AC32F1">
              <w:rPr>
                <w:b/>
                <w:bCs/>
              </w:rPr>
              <w:t>IV</w:t>
            </w:r>
          </w:p>
        </w:tc>
        <w:tc>
          <w:tcPr>
            <w:tcW w:w="1170" w:type="dxa"/>
          </w:tcPr>
          <w:p w:rsidR="00460994" w:rsidRPr="00AC32F1" w:rsidRDefault="00460994" w:rsidP="00C056E5">
            <w:pPr>
              <w:jc w:val="both"/>
              <w:rPr>
                <w:b/>
                <w:bCs/>
              </w:rPr>
            </w:pPr>
            <w:r w:rsidRPr="00AC32F1">
              <w:rPr>
                <w:b/>
                <w:bCs/>
              </w:rPr>
              <w:t>V</w:t>
            </w:r>
          </w:p>
        </w:tc>
        <w:tc>
          <w:tcPr>
            <w:tcW w:w="1170" w:type="dxa"/>
          </w:tcPr>
          <w:p w:rsidR="00460994" w:rsidRPr="00AC32F1" w:rsidRDefault="00460994" w:rsidP="00C056E5">
            <w:pPr>
              <w:jc w:val="both"/>
              <w:rPr>
                <w:b/>
                <w:bCs/>
              </w:rPr>
            </w:pPr>
            <w:r w:rsidRPr="00AC32F1">
              <w:rPr>
                <w:b/>
                <w:bCs/>
              </w:rPr>
              <w:t>VI</w:t>
            </w:r>
          </w:p>
        </w:tc>
        <w:tc>
          <w:tcPr>
            <w:tcW w:w="1080" w:type="dxa"/>
          </w:tcPr>
          <w:p w:rsidR="00460994" w:rsidRPr="00AC32F1" w:rsidRDefault="00460994" w:rsidP="00C056E5">
            <w:pPr>
              <w:jc w:val="both"/>
              <w:rPr>
                <w:b/>
                <w:bCs/>
              </w:rPr>
            </w:pPr>
            <w:r w:rsidRPr="00AC32F1">
              <w:rPr>
                <w:b/>
                <w:bCs/>
              </w:rPr>
              <w:t>VII</w:t>
            </w:r>
          </w:p>
        </w:tc>
      </w:tr>
      <w:tr w:rsidR="00460994" w:rsidRPr="00AC32F1" w:rsidTr="00C056E5">
        <w:tc>
          <w:tcPr>
            <w:tcW w:w="1010" w:type="dxa"/>
          </w:tcPr>
          <w:p w:rsidR="00460994" w:rsidRPr="00AC32F1" w:rsidRDefault="00460994" w:rsidP="00C056E5">
            <w:pPr>
              <w:jc w:val="both"/>
              <w:rPr>
                <w:b/>
                <w:bCs/>
              </w:rPr>
            </w:pPr>
            <w:r w:rsidRPr="00AC32F1">
              <w:rPr>
                <w:b/>
                <w:bCs/>
              </w:rPr>
              <w:t>6</w:t>
            </w:r>
          </w:p>
        </w:tc>
        <w:tc>
          <w:tcPr>
            <w:tcW w:w="1060" w:type="dxa"/>
          </w:tcPr>
          <w:p w:rsidR="00460994" w:rsidRPr="00AC32F1" w:rsidRDefault="00460994" w:rsidP="00C056E5">
            <w:pPr>
              <w:jc w:val="both"/>
              <w:rPr>
                <w:b/>
                <w:bCs/>
              </w:rPr>
            </w:pPr>
          </w:p>
        </w:tc>
        <w:tc>
          <w:tcPr>
            <w:tcW w:w="1260" w:type="dxa"/>
          </w:tcPr>
          <w:p w:rsidR="00460994" w:rsidRPr="00AC32F1" w:rsidRDefault="00460994" w:rsidP="00C056E5">
            <w:pPr>
              <w:jc w:val="both"/>
              <w:rPr>
                <w:b/>
                <w:bCs/>
              </w:rPr>
            </w:pPr>
            <w:r>
              <w:rPr>
                <w:b/>
                <w:bCs/>
              </w:rPr>
              <w:t>5</w:t>
            </w:r>
          </w:p>
        </w:tc>
        <w:tc>
          <w:tcPr>
            <w:tcW w:w="1260" w:type="dxa"/>
          </w:tcPr>
          <w:p w:rsidR="00460994" w:rsidRPr="00AC32F1" w:rsidRDefault="00460994" w:rsidP="00C056E5">
            <w:pPr>
              <w:jc w:val="both"/>
              <w:rPr>
                <w:b/>
                <w:bCs/>
              </w:rPr>
            </w:pPr>
            <w:r w:rsidRPr="00AC32F1">
              <w:rPr>
                <w:b/>
                <w:bCs/>
              </w:rPr>
              <w:t>7</w:t>
            </w:r>
          </w:p>
        </w:tc>
        <w:tc>
          <w:tcPr>
            <w:tcW w:w="1170" w:type="dxa"/>
          </w:tcPr>
          <w:p w:rsidR="00460994" w:rsidRPr="00AC32F1" w:rsidRDefault="00460994" w:rsidP="00C056E5">
            <w:pPr>
              <w:jc w:val="both"/>
              <w:rPr>
                <w:b/>
                <w:bCs/>
              </w:rPr>
            </w:pPr>
            <w:r w:rsidRPr="00AC32F1">
              <w:rPr>
                <w:b/>
                <w:bCs/>
              </w:rPr>
              <w:t>1</w:t>
            </w:r>
          </w:p>
        </w:tc>
        <w:tc>
          <w:tcPr>
            <w:tcW w:w="1170" w:type="dxa"/>
          </w:tcPr>
          <w:p w:rsidR="00460994" w:rsidRPr="00AC32F1" w:rsidRDefault="00460994" w:rsidP="00C056E5">
            <w:pPr>
              <w:jc w:val="both"/>
              <w:rPr>
                <w:b/>
                <w:bCs/>
              </w:rPr>
            </w:pPr>
            <w:r w:rsidRPr="00AC32F1">
              <w:rPr>
                <w:b/>
                <w:bCs/>
              </w:rPr>
              <w:t>1</w:t>
            </w:r>
          </w:p>
        </w:tc>
        <w:tc>
          <w:tcPr>
            <w:tcW w:w="1080" w:type="dxa"/>
          </w:tcPr>
          <w:p w:rsidR="00460994" w:rsidRPr="00AC32F1" w:rsidRDefault="00460994" w:rsidP="00C056E5">
            <w:pPr>
              <w:jc w:val="both"/>
              <w:rPr>
                <w:b/>
                <w:bCs/>
              </w:rPr>
            </w:pPr>
            <w:r w:rsidRPr="00AC32F1">
              <w:rPr>
                <w:b/>
                <w:bCs/>
              </w:rPr>
              <w:t>28</w:t>
            </w:r>
          </w:p>
        </w:tc>
      </w:tr>
      <w:tr w:rsidR="00460994" w:rsidRPr="00AC32F1" w:rsidTr="00C056E5">
        <w:tc>
          <w:tcPr>
            <w:tcW w:w="2070" w:type="dxa"/>
            <w:gridSpan w:val="2"/>
            <w:vMerge w:val="restart"/>
          </w:tcPr>
          <w:p w:rsidR="00460994" w:rsidRPr="00AC32F1" w:rsidRDefault="00460994" w:rsidP="00C056E5">
            <w:pPr>
              <w:jc w:val="both"/>
              <w:rPr>
                <w:b/>
                <w:bCs/>
              </w:rPr>
            </w:pPr>
            <w:r w:rsidRPr="00AC32F1">
              <w:rPr>
                <w:b/>
                <w:bCs/>
              </w:rPr>
              <w:t>УКУПНО</w:t>
            </w:r>
          </w:p>
        </w:tc>
        <w:tc>
          <w:tcPr>
            <w:tcW w:w="5940" w:type="dxa"/>
            <w:gridSpan w:val="5"/>
            <w:tcBorders>
              <w:bottom w:val="nil"/>
            </w:tcBorders>
          </w:tcPr>
          <w:p w:rsidR="00460994" w:rsidRPr="00AC32F1" w:rsidRDefault="00460994" w:rsidP="00C056E5">
            <w:pPr>
              <w:jc w:val="both"/>
              <w:rPr>
                <w:b/>
                <w:bCs/>
              </w:rPr>
            </w:pPr>
            <w:r w:rsidRPr="00AC32F1">
              <w:rPr>
                <w:b/>
                <w:bCs/>
              </w:rPr>
              <w:t>48</w:t>
            </w:r>
          </w:p>
        </w:tc>
      </w:tr>
      <w:tr w:rsidR="00460994" w:rsidRPr="00AC32F1" w:rsidTr="00C056E5">
        <w:trPr>
          <w:trHeight w:val="80"/>
        </w:trPr>
        <w:tc>
          <w:tcPr>
            <w:tcW w:w="2070" w:type="dxa"/>
            <w:gridSpan w:val="2"/>
            <w:vMerge/>
          </w:tcPr>
          <w:p w:rsidR="00460994" w:rsidRPr="00AC32F1" w:rsidRDefault="00460994" w:rsidP="00C056E5">
            <w:pPr>
              <w:jc w:val="both"/>
              <w:rPr>
                <w:b/>
                <w:bCs/>
              </w:rPr>
            </w:pPr>
          </w:p>
        </w:tc>
        <w:tc>
          <w:tcPr>
            <w:tcW w:w="5940" w:type="dxa"/>
            <w:gridSpan w:val="5"/>
            <w:tcBorders>
              <w:top w:val="nil"/>
            </w:tcBorders>
          </w:tcPr>
          <w:p w:rsidR="00460994" w:rsidRPr="00AC32F1" w:rsidRDefault="00460994" w:rsidP="00C056E5">
            <w:pPr>
              <w:jc w:val="both"/>
              <w:rPr>
                <w:b/>
                <w:bCs/>
              </w:rPr>
            </w:pPr>
          </w:p>
        </w:tc>
      </w:tr>
    </w:tbl>
    <w:p w:rsidR="00460994" w:rsidRDefault="00460994" w:rsidP="00460994">
      <w:pPr>
        <w:jc w:val="both"/>
      </w:pPr>
    </w:p>
    <w:p w:rsidR="00460994" w:rsidRDefault="00460994" w:rsidP="00460994">
      <w:pPr>
        <w:jc w:val="both"/>
      </w:pPr>
    </w:p>
    <w:p w:rsidR="00460994" w:rsidRPr="00460994" w:rsidRDefault="00460994" w:rsidP="00460994">
      <w:pPr>
        <w:jc w:val="both"/>
      </w:pPr>
    </w:p>
    <w:p w:rsidR="00460994" w:rsidRPr="00A53F63" w:rsidRDefault="00460994" w:rsidP="008B4998">
      <w:pPr>
        <w:pStyle w:val="Heading1"/>
        <w:keepLines/>
        <w:numPr>
          <w:ilvl w:val="0"/>
          <w:numId w:val="13"/>
        </w:numPr>
        <w:spacing w:before="240" w:line="259" w:lineRule="auto"/>
        <w:rPr>
          <w:b w:val="0"/>
          <w:sz w:val="28"/>
          <w:szCs w:val="28"/>
        </w:rPr>
      </w:pPr>
      <w:bookmarkStart w:id="15" w:name="_Toc528575419"/>
      <w:r w:rsidRPr="00A53F63">
        <w:rPr>
          <w:sz w:val="28"/>
          <w:szCs w:val="28"/>
        </w:rPr>
        <w:t>План развоја мреже</w:t>
      </w:r>
      <w:r w:rsidR="006F35FA">
        <w:rPr>
          <w:sz w:val="28"/>
          <w:szCs w:val="28"/>
          <w:lang w:val="en-US"/>
        </w:rPr>
        <w:t xml:space="preserve"> </w:t>
      </w:r>
      <w:r w:rsidRPr="00A53F63">
        <w:rPr>
          <w:sz w:val="28"/>
          <w:szCs w:val="28"/>
        </w:rPr>
        <w:t xml:space="preserve">јавних </w:t>
      </w:r>
      <w:bookmarkEnd w:id="15"/>
      <w:r>
        <w:rPr>
          <w:sz w:val="28"/>
          <w:szCs w:val="28"/>
        </w:rPr>
        <w:t>предшколских установа</w:t>
      </w:r>
    </w:p>
    <w:p w:rsidR="00460994" w:rsidRDefault="00460994" w:rsidP="00460994">
      <w:pPr>
        <w:pStyle w:val="ListParagraph"/>
        <w:ind w:left="435"/>
      </w:pPr>
    </w:p>
    <w:p w:rsidR="00460994" w:rsidRPr="00460994" w:rsidRDefault="00460994" w:rsidP="00460994">
      <w:pPr>
        <w:pStyle w:val="ListParagraph"/>
        <w:ind w:left="435"/>
      </w:pPr>
    </w:p>
    <w:p w:rsidR="00460994" w:rsidRPr="00A53F63" w:rsidRDefault="00460994" w:rsidP="008B4998">
      <w:pPr>
        <w:pStyle w:val="Heading2"/>
        <w:keepLines/>
        <w:numPr>
          <w:ilvl w:val="1"/>
          <w:numId w:val="13"/>
        </w:numPr>
        <w:autoSpaceDE/>
        <w:autoSpaceDN/>
        <w:adjustRightInd/>
        <w:spacing w:before="40" w:line="259" w:lineRule="auto"/>
        <w:jc w:val="left"/>
        <w:rPr>
          <w:rFonts w:ascii="Times New Roman" w:hAnsi="Times New Roman"/>
          <w:b w:val="0"/>
          <w:sz w:val="22"/>
          <w:szCs w:val="22"/>
        </w:rPr>
      </w:pPr>
      <w:bookmarkStart w:id="16" w:name="_Toc528575420"/>
      <w:r w:rsidRPr="00A53F63">
        <w:rPr>
          <w:rFonts w:ascii="Times New Roman" w:hAnsi="Times New Roman"/>
          <w:sz w:val="22"/>
          <w:szCs w:val="22"/>
        </w:rPr>
        <w:t>Број</w:t>
      </w:r>
      <w:r w:rsidR="006F35FA">
        <w:rPr>
          <w:rFonts w:ascii="Times New Roman" w:hAnsi="Times New Roman"/>
          <w:sz w:val="22"/>
          <w:szCs w:val="22"/>
        </w:rPr>
        <w:t xml:space="preserve"> </w:t>
      </w:r>
      <w:r w:rsidRPr="00A53F63">
        <w:rPr>
          <w:rFonts w:ascii="Times New Roman" w:hAnsi="Times New Roman"/>
          <w:sz w:val="22"/>
          <w:szCs w:val="22"/>
        </w:rPr>
        <w:t>рођене</w:t>
      </w:r>
      <w:r w:rsidR="006F35FA">
        <w:rPr>
          <w:rFonts w:ascii="Times New Roman" w:hAnsi="Times New Roman"/>
          <w:sz w:val="22"/>
          <w:szCs w:val="22"/>
        </w:rPr>
        <w:t xml:space="preserve"> </w:t>
      </w:r>
      <w:r w:rsidRPr="00A53F63">
        <w:rPr>
          <w:rFonts w:ascii="Times New Roman" w:hAnsi="Times New Roman"/>
          <w:sz w:val="22"/>
          <w:szCs w:val="22"/>
        </w:rPr>
        <w:t xml:space="preserve">деце иброј </w:t>
      </w:r>
      <w:bookmarkEnd w:id="16"/>
      <w:r>
        <w:rPr>
          <w:rFonts w:ascii="Times New Roman" w:hAnsi="Times New Roman"/>
          <w:sz w:val="22"/>
          <w:szCs w:val="22"/>
        </w:rPr>
        <w:t>уписаних предшколаца</w:t>
      </w:r>
    </w:p>
    <w:p w:rsidR="00460994" w:rsidRPr="00A53F63" w:rsidRDefault="00460994" w:rsidP="00460994">
      <w:pPr>
        <w:pStyle w:val="ListParagraph"/>
        <w:ind w:left="435"/>
      </w:pPr>
    </w:p>
    <w:p w:rsidR="00460994" w:rsidRDefault="00460994" w:rsidP="00460994">
      <w:pPr>
        <w:ind w:firstLine="360"/>
        <w:jc w:val="both"/>
        <w:rPr>
          <w:color w:val="000000"/>
        </w:rPr>
      </w:pPr>
      <w:r w:rsidRPr="002A6133">
        <w:rPr>
          <w:color w:val="000000"/>
        </w:rPr>
        <w:t>У Табели 6.приказани су подаци о кретању броја деце рођене у општини Љиг у претходном периоду и кретању броја деце која се уписују у обавезни припремни предшколски програм (ППП). Време за које се подаци прикупљају не мора бити строго дефинисано али је добро да се направи што дужа временска перспектива.У наведеном случају анализиран је период од 2011.године до 2018. године, у вези са бројем рођене деце и бројем предшколаца у периоду од радне 2017/2018. године, као и прогнозом броја деце ППП  од радне 2019/2020. до радне 2024/25. године.</w:t>
      </w:r>
    </w:p>
    <w:p w:rsidR="00460994" w:rsidRDefault="00460994" w:rsidP="00460994">
      <w:pPr>
        <w:ind w:firstLine="360"/>
        <w:jc w:val="both"/>
        <w:rPr>
          <w:color w:val="000000"/>
        </w:rPr>
      </w:pPr>
    </w:p>
    <w:p w:rsidR="00460994" w:rsidRDefault="00460994" w:rsidP="00460994">
      <w:pPr>
        <w:ind w:firstLine="360"/>
        <w:jc w:val="both"/>
        <w:rPr>
          <w:color w:val="000000"/>
        </w:rPr>
      </w:pPr>
    </w:p>
    <w:p w:rsidR="00460994" w:rsidRDefault="00460994" w:rsidP="00460994">
      <w:pPr>
        <w:ind w:firstLine="360"/>
        <w:jc w:val="both"/>
        <w:rPr>
          <w:color w:val="000000"/>
        </w:rPr>
      </w:pPr>
    </w:p>
    <w:p w:rsidR="00460994" w:rsidRPr="00460994" w:rsidRDefault="00460994" w:rsidP="00460994">
      <w:pPr>
        <w:ind w:firstLine="360"/>
        <w:jc w:val="both"/>
        <w:rPr>
          <w:color w:val="000000"/>
        </w:rPr>
      </w:pPr>
    </w:p>
    <w:p w:rsidR="00460994" w:rsidRPr="002A6133" w:rsidRDefault="00460994" w:rsidP="00460994">
      <w:pPr>
        <w:jc w:val="both"/>
        <w:rPr>
          <w:b/>
          <w:color w:val="000000"/>
        </w:rPr>
      </w:pPr>
      <w:r w:rsidRPr="002A6133">
        <w:rPr>
          <w:b/>
          <w:color w:val="000000"/>
        </w:rPr>
        <w:t>Табела 6. Приказ броја рођене деце и броја уписаних предшколаца  шест година касније</w:t>
      </w:r>
    </w:p>
    <w:tbl>
      <w:tblPr>
        <w:tblStyle w:val="TableGrid"/>
        <w:tblW w:w="0" w:type="auto"/>
        <w:tblInd w:w="108" w:type="dxa"/>
        <w:tblLook w:val="04A0"/>
      </w:tblPr>
      <w:tblGrid>
        <w:gridCol w:w="1512"/>
        <w:gridCol w:w="1452"/>
        <w:gridCol w:w="3049"/>
        <w:gridCol w:w="1751"/>
      </w:tblGrid>
      <w:tr w:rsidR="00460994" w:rsidRPr="002A6133" w:rsidTr="00C056E5">
        <w:tc>
          <w:tcPr>
            <w:tcW w:w="1465" w:type="dxa"/>
            <w:shd w:val="clear" w:color="auto" w:fill="F2F2F2" w:themeFill="background1" w:themeFillShade="F2"/>
          </w:tcPr>
          <w:p w:rsidR="00460994" w:rsidRPr="002A6133" w:rsidRDefault="00460994" w:rsidP="00C056E5">
            <w:pPr>
              <w:jc w:val="both"/>
              <w:rPr>
                <w:b/>
                <w:color w:val="000000"/>
              </w:rPr>
            </w:pPr>
            <w:r w:rsidRPr="002A6133">
              <w:rPr>
                <w:b/>
                <w:color w:val="000000"/>
              </w:rPr>
              <w:t>Календарска година</w:t>
            </w:r>
          </w:p>
        </w:tc>
        <w:tc>
          <w:tcPr>
            <w:tcW w:w="1452" w:type="dxa"/>
            <w:shd w:val="clear" w:color="auto" w:fill="F2F2F2" w:themeFill="background1" w:themeFillShade="F2"/>
          </w:tcPr>
          <w:p w:rsidR="00460994" w:rsidRPr="002A6133" w:rsidRDefault="00460994" w:rsidP="00C056E5">
            <w:pPr>
              <w:jc w:val="both"/>
              <w:rPr>
                <w:b/>
                <w:color w:val="000000"/>
              </w:rPr>
            </w:pPr>
            <w:r w:rsidRPr="002A6133">
              <w:rPr>
                <w:b/>
                <w:color w:val="000000"/>
              </w:rPr>
              <w:t>Укупан број рођене деце</w:t>
            </w:r>
            <w:r w:rsidRPr="002A6133">
              <w:rPr>
                <w:b/>
                <w:color w:val="000000"/>
                <w:vertAlign w:val="superscript"/>
              </w:rPr>
              <w:footnoteReference w:id="5"/>
            </w:r>
          </w:p>
        </w:tc>
        <w:tc>
          <w:tcPr>
            <w:tcW w:w="3049" w:type="dxa"/>
            <w:shd w:val="clear" w:color="auto" w:fill="F2F2F2" w:themeFill="background1" w:themeFillShade="F2"/>
          </w:tcPr>
          <w:p w:rsidR="00460994" w:rsidRPr="002A6133" w:rsidRDefault="00460994" w:rsidP="00C056E5">
            <w:pPr>
              <w:jc w:val="both"/>
              <w:rPr>
                <w:b/>
                <w:color w:val="000000"/>
              </w:rPr>
            </w:pPr>
            <w:r w:rsidRPr="002A6133">
              <w:rPr>
                <w:b/>
                <w:color w:val="000000"/>
              </w:rPr>
              <w:t xml:space="preserve">Полазак у ППП -  шест година касније, </w:t>
            </w:r>
          </w:p>
          <w:p w:rsidR="00460994" w:rsidRPr="002A6133" w:rsidRDefault="00460994" w:rsidP="00C056E5">
            <w:pPr>
              <w:jc w:val="both"/>
              <w:rPr>
                <w:b/>
                <w:color w:val="000000"/>
              </w:rPr>
            </w:pPr>
            <w:r w:rsidRPr="002A6133">
              <w:rPr>
                <w:b/>
                <w:color w:val="000000"/>
              </w:rPr>
              <w:lastRenderedPageBreak/>
              <w:t>Радна година</w:t>
            </w:r>
          </w:p>
        </w:tc>
        <w:tc>
          <w:tcPr>
            <w:tcW w:w="1751" w:type="dxa"/>
            <w:shd w:val="clear" w:color="auto" w:fill="F2F2F2" w:themeFill="background1" w:themeFillShade="F2"/>
          </w:tcPr>
          <w:p w:rsidR="00460994" w:rsidRPr="002A6133" w:rsidRDefault="00460994" w:rsidP="00C056E5">
            <w:pPr>
              <w:jc w:val="both"/>
              <w:rPr>
                <w:b/>
                <w:color w:val="000000"/>
              </w:rPr>
            </w:pPr>
            <w:r w:rsidRPr="002A6133">
              <w:rPr>
                <w:b/>
                <w:color w:val="000000"/>
              </w:rPr>
              <w:lastRenderedPageBreak/>
              <w:t xml:space="preserve">Број уписане деце у ППП </w:t>
            </w:r>
            <w:r w:rsidRPr="002A6133">
              <w:rPr>
                <w:b/>
                <w:color w:val="000000"/>
              </w:rPr>
              <w:lastRenderedPageBreak/>
              <w:t>шест година касније</w:t>
            </w:r>
            <w:r w:rsidRPr="002A6133">
              <w:rPr>
                <w:b/>
                <w:color w:val="000000"/>
                <w:vertAlign w:val="superscript"/>
              </w:rPr>
              <w:footnoteReference w:id="6"/>
            </w:r>
          </w:p>
        </w:tc>
      </w:tr>
      <w:tr w:rsidR="00460994" w:rsidRPr="002A6133" w:rsidTr="00C056E5">
        <w:tc>
          <w:tcPr>
            <w:tcW w:w="1465" w:type="dxa"/>
          </w:tcPr>
          <w:p w:rsidR="00460994" w:rsidRPr="002A6133" w:rsidRDefault="00460994" w:rsidP="00C056E5">
            <w:pPr>
              <w:jc w:val="both"/>
              <w:rPr>
                <w:color w:val="000000"/>
              </w:rPr>
            </w:pPr>
            <w:r w:rsidRPr="002A6133">
              <w:rPr>
                <w:color w:val="000000"/>
              </w:rPr>
              <w:lastRenderedPageBreak/>
              <w:t>2011</w:t>
            </w:r>
          </w:p>
        </w:tc>
        <w:tc>
          <w:tcPr>
            <w:tcW w:w="1452" w:type="dxa"/>
          </w:tcPr>
          <w:p w:rsidR="00460994" w:rsidRPr="002A6133" w:rsidRDefault="00460994" w:rsidP="00C056E5">
            <w:pPr>
              <w:jc w:val="both"/>
              <w:rPr>
                <w:color w:val="000000"/>
              </w:rPr>
            </w:pPr>
            <w:r w:rsidRPr="002A6133">
              <w:rPr>
                <w:color w:val="000000"/>
              </w:rPr>
              <w:t>77</w:t>
            </w:r>
          </w:p>
        </w:tc>
        <w:tc>
          <w:tcPr>
            <w:tcW w:w="3049" w:type="dxa"/>
          </w:tcPr>
          <w:p w:rsidR="00460994" w:rsidRPr="002A6133" w:rsidRDefault="00460994" w:rsidP="00C056E5">
            <w:pPr>
              <w:jc w:val="both"/>
              <w:rPr>
                <w:color w:val="000000"/>
              </w:rPr>
            </w:pPr>
            <w:r w:rsidRPr="002A6133">
              <w:rPr>
                <w:color w:val="000000"/>
              </w:rPr>
              <w:t>2017/18</w:t>
            </w:r>
          </w:p>
        </w:tc>
        <w:tc>
          <w:tcPr>
            <w:tcW w:w="1751" w:type="dxa"/>
          </w:tcPr>
          <w:p w:rsidR="00460994" w:rsidRPr="002A6133" w:rsidRDefault="00460994" w:rsidP="00C056E5">
            <w:pPr>
              <w:jc w:val="both"/>
              <w:rPr>
                <w:color w:val="000000"/>
              </w:rPr>
            </w:pPr>
            <w:r w:rsidRPr="002A6133">
              <w:rPr>
                <w:color w:val="000000"/>
              </w:rPr>
              <w:t>94</w:t>
            </w:r>
          </w:p>
        </w:tc>
      </w:tr>
      <w:tr w:rsidR="00460994" w:rsidRPr="002A6133" w:rsidTr="00C056E5">
        <w:tc>
          <w:tcPr>
            <w:tcW w:w="1465" w:type="dxa"/>
          </w:tcPr>
          <w:p w:rsidR="00460994" w:rsidRPr="002A6133" w:rsidRDefault="00460994" w:rsidP="00C056E5">
            <w:pPr>
              <w:jc w:val="both"/>
              <w:rPr>
                <w:color w:val="000000"/>
              </w:rPr>
            </w:pPr>
            <w:r w:rsidRPr="002A6133">
              <w:rPr>
                <w:color w:val="000000"/>
              </w:rPr>
              <w:t>2012</w:t>
            </w:r>
          </w:p>
        </w:tc>
        <w:tc>
          <w:tcPr>
            <w:tcW w:w="1452" w:type="dxa"/>
          </w:tcPr>
          <w:p w:rsidR="00460994" w:rsidRPr="002A6133" w:rsidRDefault="00460994" w:rsidP="00C056E5">
            <w:pPr>
              <w:jc w:val="both"/>
              <w:rPr>
                <w:color w:val="000000"/>
              </w:rPr>
            </w:pPr>
            <w:r w:rsidRPr="002A6133">
              <w:rPr>
                <w:color w:val="000000"/>
              </w:rPr>
              <w:t>90</w:t>
            </w:r>
          </w:p>
        </w:tc>
        <w:tc>
          <w:tcPr>
            <w:tcW w:w="3049" w:type="dxa"/>
          </w:tcPr>
          <w:p w:rsidR="00460994" w:rsidRPr="002A6133" w:rsidRDefault="00460994" w:rsidP="00C056E5">
            <w:pPr>
              <w:jc w:val="both"/>
              <w:rPr>
                <w:color w:val="000000"/>
              </w:rPr>
            </w:pPr>
            <w:r w:rsidRPr="002A6133">
              <w:rPr>
                <w:color w:val="000000"/>
              </w:rPr>
              <w:t>2018/19</w:t>
            </w:r>
          </w:p>
        </w:tc>
        <w:tc>
          <w:tcPr>
            <w:tcW w:w="1751" w:type="dxa"/>
          </w:tcPr>
          <w:p w:rsidR="00460994" w:rsidRPr="002A6133" w:rsidRDefault="00460994" w:rsidP="00C056E5">
            <w:pPr>
              <w:jc w:val="both"/>
              <w:rPr>
                <w:color w:val="000000"/>
              </w:rPr>
            </w:pPr>
            <w:r w:rsidRPr="002A6133">
              <w:rPr>
                <w:color w:val="000000"/>
              </w:rPr>
              <w:t>90</w:t>
            </w:r>
          </w:p>
        </w:tc>
      </w:tr>
      <w:tr w:rsidR="00460994" w:rsidRPr="002A6133" w:rsidTr="00C056E5">
        <w:tc>
          <w:tcPr>
            <w:tcW w:w="1465" w:type="dxa"/>
          </w:tcPr>
          <w:p w:rsidR="00460994" w:rsidRPr="002A6133" w:rsidRDefault="00460994" w:rsidP="00C056E5">
            <w:pPr>
              <w:jc w:val="both"/>
              <w:rPr>
                <w:color w:val="000000"/>
              </w:rPr>
            </w:pPr>
            <w:r w:rsidRPr="002A6133">
              <w:rPr>
                <w:color w:val="000000"/>
              </w:rPr>
              <w:t>2013</w:t>
            </w:r>
          </w:p>
        </w:tc>
        <w:tc>
          <w:tcPr>
            <w:tcW w:w="1452" w:type="dxa"/>
          </w:tcPr>
          <w:p w:rsidR="00460994" w:rsidRPr="002A6133" w:rsidRDefault="00460994" w:rsidP="00C056E5">
            <w:pPr>
              <w:jc w:val="both"/>
              <w:rPr>
                <w:color w:val="000000"/>
              </w:rPr>
            </w:pPr>
            <w:r w:rsidRPr="002A6133">
              <w:rPr>
                <w:color w:val="000000"/>
              </w:rPr>
              <w:t>67</w:t>
            </w:r>
          </w:p>
        </w:tc>
        <w:tc>
          <w:tcPr>
            <w:tcW w:w="3049" w:type="dxa"/>
          </w:tcPr>
          <w:p w:rsidR="00460994" w:rsidRPr="002A6133" w:rsidRDefault="00460994" w:rsidP="00C056E5">
            <w:pPr>
              <w:jc w:val="both"/>
              <w:rPr>
                <w:color w:val="000000"/>
              </w:rPr>
            </w:pPr>
            <w:r w:rsidRPr="002A6133">
              <w:rPr>
                <w:color w:val="000000"/>
              </w:rPr>
              <w:t>2019/20</w:t>
            </w:r>
          </w:p>
        </w:tc>
        <w:tc>
          <w:tcPr>
            <w:tcW w:w="1751" w:type="dxa"/>
          </w:tcPr>
          <w:p w:rsidR="00460994" w:rsidRPr="002A6133" w:rsidRDefault="00460994" w:rsidP="00C056E5">
            <w:pPr>
              <w:jc w:val="both"/>
              <w:rPr>
                <w:color w:val="000000"/>
              </w:rPr>
            </w:pPr>
            <w:r w:rsidRPr="002A6133">
              <w:rPr>
                <w:color w:val="000000"/>
              </w:rPr>
              <w:t>90-прогноза</w:t>
            </w:r>
          </w:p>
        </w:tc>
      </w:tr>
      <w:tr w:rsidR="00460994" w:rsidRPr="002A6133" w:rsidTr="00C056E5">
        <w:tc>
          <w:tcPr>
            <w:tcW w:w="1465" w:type="dxa"/>
          </w:tcPr>
          <w:p w:rsidR="00460994" w:rsidRPr="002A6133" w:rsidRDefault="00460994" w:rsidP="00C056E5">
            <w:pPr>
              <w:jc w:val="both"/>
              <w:rPr>
                <w:color w:val="000000"/>
              </w:rPr>
            </w:pPr>
            <w:r w:rsidRPr="002A6133">
              <w:rPr>
                <w:color w:val="000000"/>
              </w:rPr>
              <w:t>2014</w:t>
            </w:r>
          </w:p>
        </w:tc>
        <w:tc>
          <w:tcPr>
            <w:tcW w:w="1452" w:type="dxa"/>
          </w:tcPr>
          <w:p w:rsidR="00460994" w:rsidRPr="002A6133" w:rsidRDefault="00460994" w:rsidP="00C056E5">
            <w:pPr>
              <w:jc w:val="both"/>
              <w:rPr>
                <w:color w:val="000000"/>
              </w:rPr>
            </w:pPr>
            <w:r w:rsidRPr="002A6133">
              <w:rPr>
                <w:color w:val="000000"/>
              </w:rPr>
              <w:t>87</w:t>
            </w:r>
          </w:p>
        </w:tc>
        <w:tc>
          <w:tcPr>
            <w:tcW w:w="3049" w:type="dxa"/>
          </w:tcPr>
          <w:p w:rsidR="00460994" w:rsidRPr="002A6133" w:rsidRDefault="00460994" w:rsidP="00C056E5">
            <w:pPr>
              <w:jc w:val="both"/>
              <w:rPr>
                <w:color w:val="000000"/>
              </w:rPr>
            </w:pPr>
            <w:r w:rsidRPr="002A6133">
              <w:rPr>
                <w:color w:val="000000"/>
              </w:rPr>
              <w:t>2020/21</w:t>
            </w:r>
          </w:p>
        </w:tc>
        <w:tc>
          <w:tcPr>
            <w:tcW w:w="1751" w:type="dxa"/>
          </w:tcPr>
          <w:p w:rsidR="00460994" w:rsidRPr="002A6133" w:rsidRDefault="00460994" w:rsidP="00C056E5">
            <w:pPr>
              <w:jc w:val="both"/>
              <w:rPr>
                <w:color w:val="000000"/>
              </w:rPr>
            </w:pPr>
            <w:r w:rsidRPr="002A6133">
              <w:rPr>
                <w:color w:val="000000"/>
              </w:rPr>
              <w:t>93-прогноза</w:t>
            </w:r>
          </w:p>
        </w:tc>
      </w:tr>
      <w:tr w:rsidR="00460994" w:rsidRPr="002A6133" w:rsidTr="00C056E5">
        <w:tc>
          <w:tcPr>
            <w:tcW w:w="1465" w:type="dxa"/>
          </w:tcPr>
          <w:p w:rsidR="00460994" w:rsidRPr="002A6133" w:rsidRDefault="00460994" w:rsidP="00C056E5">
            <w:pPr>
              <w:jc w:val="both"/>
              <w:rPr>
                <w:color w:val="000000"/>
              </w:rPr>
            </w:pPr>
            <w:r w:rsidRPr="002A6133">
              <w:rPr>
                <w:color w:val="000000"/>
              </w:rPr>
              <w:t>2015</w:t>
            </w:r>
          </w:p>
        </w:tc>
        <w:tc>
          <w:tcPr>
            <w:tcW w:w="1452" w:type="dxa"/>
          </w:tcPr>
          <w:p w:rsidR="00460994" w:rsidRPr="002A6133" w:rsidRDefault="00460994" w:rsidP="00C056E5">
            <w:pPr>
              <w:jc w:val="both"/>
              <w:rPr>
                <w:color w:val="000000"/>
              </w:rPr>
            </w:pPr>
            <w:r w:rsidRPr="002A6133">
              <w:rPr>
                <w:color w:val="000000"/>
              </w:rPr>
              <w:t>102</w:t>
            </w:r>
          </w:p>
        </w:tc>
        <w:tc>
          <w:tcPr>
            <w:tcW w:w="3049" w:type="dxa"/>
          </w:tcPr>
          <w:p w:rsidR="00460994" w:rsidRPr="002A6133" w:rsidRDefault="00460994" w:rsidP="00C056E5">
            <w:pPr>
              <w:jc w:val="both"/>
              <w:rPr>
                <w:color w:val="000000"/>
              </w:rPr>
            </w:pPr>
            <w:r w:rsidRPr="002A6133">
              <w:rPr>
                <w:color w:val="000000"/>
              </w:rPr>
              <w:t>2021/22</w:t>
            </w:r>
          </w:p>
        </w:tc>
        <w:tc>
          <w:tcPr>
            <w:tcW w:w="1751" w:type="dxa"/>
          </w:tcPr>
          <w:p w:rsidR="00460994" w:rsidRPr="002A6133" w:rsidRDefault="00460994" w:rsidP="00C056E5">
            <w:pPr>
              <w:jc w:val="both"/>
              <w:rPr>
                <w:color w:val="000000"/>
              </w:rPr>
            </w:pPr>
            <w:r w:rsidRPr="002A6133">
              <w:rPr>
                <w:color w:val="000000"/>
              </w:rPr>
              <w:t>102-прогноза</w:t>
            </w:r>
          </w:p>
        </w:tc>
      </w:tr>
      <w:tr w:rsidR="00460994" w:rsidRPr="002A6133" w:rsidTr="00C056E5">
        <w:tc>
          <w:tcPr>
            <w:tcW w:w="1465" w:type="dxa"/>
          </w:tcPr>
          <w:p w:rsidR="00460994" w:rsidRPr="002A6133" w:rsidRDefault="00460994" w:rsidP="00C056E5">
            <w:pPr>
              <w:jc w:val="both"/>
              <w:rPr>
                <w:color w:val="000000"/>
              </w:rPr>
            </w:pPr>
            <w:r w:rsidRPr="002A6133">
              <w:rPr>
                <w:color w:val="000000"/>
              </w:rPr>
              <w:t>2016</w:t>
            </w:r>
          </w:p>
        </w:tc>
        <w:tc>
          <w:tcPr>
            <w:tcW w:w="1452" w:type="dxa"/>
          </w:tcPr>
          <w:p w:rsidR="00460994" w:rsidRPr="002A6133" w:rsidRDefault="00460994" w:rsidP="00C056E5">
            <w:pPr>
              <w:jc w:val="both"/>
              <w:rPr>
                <w:color w:val="000000"/>
              </w:rPr>
            </w:pPr>
            <w:r w:rsidRPr="002A6133">
              <w:rPr>
                <w:color w:val="000000"/>
              </w:rPr>
              <w:t>75</w:t>
            </w:r>
          </w:p>
        </w:tc>
        <w:tc>
          <w:tcPr>
            <w:tcW w:w="3049" w:type="dxa"/>
          </w:tcPr>
          <w:p w:rsidR="00460994" w:rsidRPr="002A6133" w:rsidRDefault="00460994" w:rsidP="00C056E5">
            <w:pPr>
              <w:jc w:val="both"/>
              <w:rPr>
                <w:color w:val="000000"/>
              </w:rPr>
            </w:pPr>
            <w:r w:rsidRPr="002A6133">
              <w:rPr>
                <w:color w:val="000000"/>
              </w:rPr>
              <w:t>2022/23</w:t>
            </w:r>
          </w:p>
        </w:tc>
        <w:tc>
          <w:tcPr>
            <w:tcW w:w="1751" w:type="dxa"/>
          </w:tcPr>
          <w:p w:rsidR="00460994" w:rsidRPr="002A6133" w:rsidRDefault="00460994" w:rsidP="00C056E5">
            <w:pPr>
              <w:jc w:val="both"/>
              <w:rPr>
                <w:color w:val="000000"/>
              </w:rPr>
            </w:pPr>
            <w:r w:rsidRPr="002A6133">
              <w:rPr>
                <w:color w:val="000000"/>
              </w:rPr>
              <w:t>90-прогноза</w:t>
            </w:r>
          </w:p>
        </w:tc>
      </w:tr>
      <w:tr w:rsidR="00460994" w:rsidRPr="002A6133" w:rsidTr="00C056E5">
        <w:tc>
          <w:tcPr>
            <w:tcW w:w="1465" w:type="dxa"/>
          </w:tcPr>
          <w:p w:rsidR="00460994" w:rsidRPr="002A6133" w:rsidRDefault="00460994" w:rsidP="00C056E5">
            <w:pPr>
              <w:jc w:val="both"/>
              <w:rPr>
                <w:color w:val="000000"/>
              </w:rPr>
            </w:pPr>
            <w:r w:rsidRPr="002A6133">
              <w:rPr>
                <w:color w:val="000000"/>
              </w:rPr>
              <w:t>2017</w:t>
            </w:r>
          </w:p>
        </w:tc>
        <w:tc>
          <w:tcPr>
            <w:tcW w:w="1452" w:type="dxa"/>
          </w:tcPr>
          <w:p w:rsidR="00460994" w:rsidRPr="002A6133" w:rsidRDefault="00460994" w:rsidP="00C056E5">
            <w:pPr>
              <w:jc w:val="both"/>
              <w:rPr>
                <w:color w:val="000000"/>
              </w:rPr>
            </w:pPr>
            <w:r w:rsidRPr="002A6133">
              <w:rPr>
                <w:color w:val="000000"/>
              </w:rPr>
              <w:t>65</w:t>
            </w:r>
          </w:p>
        </w:tc>
        <w:tc>
          <w:tcPr>
            <w:tcW w:w="3049" w:type="dxa"/>
          </w:tcPr>
          <w:p w:rsidR="00460994" w:rsidRPr="002A6133" w:rsidRDefault="00460994" w:rsidP="00C056E5">
            <w:pPr>
              <w:jc w:val="both"/>
              <w:rPr>
                <w:color w:val="000000"/>
              </w:rPr>
            </w:pPr>
            <w:r w:rsidRPr="002A6133">
              <w:rPr>
                <w:color w:val="000000"/>
              </w:rPr>
              <w:t>2023/24</w:t>
            </w:r>
          </w:p>
        </w:tc>
        <w:tc>
          <w:tcPr>
            <w:tcW w:w="1751" w:type="dxa"/>
          </w:tcPr>
          <w:p w:rsidR="00460994" w:rsidRPr="002A6133" w:rsidRDefault="00460994" w:rsidP="00C056E5">
            <w:pPr>
              <w:jc w:val="both"/>
              <w:rPr>
                <w:color w:val="000000"/>
              </w:rPr>
            </w:pPr>
            <w:r w:rsidRPr="002A6133">
              <w:rPr>
                <w:color w:val="000000"/>
              </w:rPr>
              <w:t>90-прогноза</w:t>
            </w:r>
          </w:p>
        </w:tc>
      </w:tr>
      <w:tr w:rsidR="00460994" w:rsidRPr="002A6133" w:rsidTr="00C056E5">
        <w:tc>
          <w:tcPr>
            <w:tcW w:w="1465" w:type="dxa"/>
          </w:tcPr>
          <w:p w:rsidR="00460994" w:rsidRPr="002A6133" w:rsidRDefault="00460994" w:rsidP="00C056E5">
            <w:pPr>
              <w:jc w:val="both"/>
              <w:rPr>
                <w:color w:val="000000"/>
              </w:rPr>
            </w:pPr>
            <w:r w:rsidRPr="002A6133">
              <w:rPr>
                <w:color w:val="000000"/>
              </w:rPr>
              <w:t>2018</w:t>
            </w:r>
          </w:p>
        </w:tc>
        <w:tc>
          <w:tcPr>
            <w:tcW w:w="1452" w:type="dxa"/>
          </w:tcPr>
          <w:p w:rsidR="00460994" w:rsidRPr="002A6133" w:rsidRDefault="00460994" w:rsidP="00C056E5">
            <w:pPr>
              <w:jc w:val="both"/>
              <w:rPr>
                <w:color w:val="000000"/>
              </w:rPr>
            </w:pPr>
            <w:r w:rsidRPr="002A6133">
              <w:rPr>
                <w:color w:val="000000"/>
              </w:rPr>
              <w:t>87</w:t>
            </w:r>
          </w:p>
        </w:tc>
        <w:tc>
          <w:tcPr>
            <w:tcW w:w="3049" w:type="dxa"/>
          </w:tcPr>
          <w:p w:rsidR="00460994" w:rsidRPr="002A6133" w:rsidRDefault="00460994" w:rsidP="00C056E5">
            <w:pPr>
              <w:jc w:val="both"/>
              <w:rPr>
                <w:color w:val="000000"/>
              </w:rPr>
            </w:pPr>
            <w:r w:rsidRPr="002A6133">
              <w:rPr>
                <w:color w:val="000000"/>
              </w:rPr>
              <w:t>2024/25</w:t>
            </w:r>
          </w:p>
        </w:tc>
        <w:tc>
          <w:tcPr>
            <w:tcW w:w="1751" w:type="dxa"/>
          </w:tcPr>
          <w:p w:rsidR="00460994" w:rsidRPr="002A6133" w:rsidRDefault="00460994" w:rsidP="00C056E5">
            <w:pPr>
              <w:jc w:val="both"/>
              <w:rPr>
                <w:color w:val="000000"/>
              </w:rPr>
            </w:pPr>
            <w:r w:rsidRPr="002A6133">
              <w:rPr>
                <w:color w:val="000000"/>
              </w:rPr>
              <w:t>90-прогноза</w:t>
            </w:r>
          </w:p>
        </w:tc>
      </w:tr>
    </w:tbl>
    <w:p w:rsidR="00460994" w:rsidRPr="002A6133" w:rsidRDefault="00460994" w:rsidP="00460994">
      <w:pPr>
        <w:jc w:val="both"/>
        <w:rPr>
          <w:color w:val="000000"/>
        </w:rPr>
      </w:pPr>
    </w:p>
    <w:p w:rsidR="00460994" w:rsidRPr="002A6133" w:rsidRDefault="00460994" w:rsidP="00460994">
      <w:pPr>
        <w:jc w:val="both"/>
        <w:rPr>
          <w:color w:val="000000"/>
        </w:rPr>
      </w:pPr>
      <w:r w:rsidRPr="002A6133">
        <w:rPr>
          <w:color w:val="000000"/>
        </w:rPr>
        <w:t>Уколико посматрамо број рођене деце у 2011.и 2012.години, за које имамо податке, просечан број је 83,5. Просечан број уписане деце у ППП шест година касније је 92.Приметан је благи пораст уписане деце у ППП, у односу на број рођене деце.На основу тога смо и вршили прогнозу деце која су рођена 2013.и надаље, а која ће бити уписана шест година касније у ППП. Дошли смо до закључка да се број деце уписане деце исти или мало већи од броја рођене деце.</w:t>
      </w:r>
    </w:p>
    <w:p w:rsidR="00460994" w:rsidRPr="00984E4D" w:rsidRDefault="00460994" w:rsidP="00460994">
      <w:pPr>
        <w:jc w:val="both"/>
        <w:rPr>
          <w:color w:val="000000" w:themeColor="text1"/>
        </w:rPr>
      </w:pPr>
    </w:p>
    <w:p w:rsidR="00460994" w:rsidRPr="00984E4D" w:rsidRDefault="00460994" w:rsidP="008B4998">
      <w:pPr>
        <w:pStyle w:val="Heading1"/>
        <w:keepLines/>
        <w:numPr>
          <w:ilvl w:val="0"/>
          <w:numId w:val="13"/>
        </w:numPr>
        <w:spacing w:line="259" w:lineRule="auto"/>
        <w:jc w:val="left"/>
        <w:rPr>
          <w:b w:val="0"/>
          <w:color w:val="000000" w:themeColor="text1"/>
          <w:sz w:val="28"/>
          <w:szCs w:val="28"/>
        </w:rPr>
      </w:pPr>
      <w:bookmarkStart w:id="17" w:name="_Toc528575421"/>
      <w:r w:rsidRPr="00984E4D">
        <w:rPr>
          <w:color w:val="000000" w:themeColor="text1"/>
          <w:sz w:val="28"/>
          <w:szCs w:val="28"/>
        </w:rPr>
        <w:t>Закључак</w:t>
      </w:r>
      <w:bookmarkEnd w:id="17"/>
    </w:p>
    <w:p w:rsidR="00460994" w:rsidRPr="00984E4D" w:rsidRDefault="00460994" w:rsidP="00460994">
      <w:pPr>
        <w:rPr>
          <w:color w:val="000000" w:themeColor="text1"/>
          <w:sz w:val="16"/>
          <w:szCs w:val="16"/>
        </w:rPr>
      </w:pPr>
    </w:p>
    <w:p w:rsidR="00460994" w:rsidRPr="00984E4D" w:rsidRDefault="00460994" w:rsidP="00460994">
      <w:pPr>
        <w:ind w:firstLine="360"/>
        <w:jc w:val="both"/>
        <w:rPr>
          <w:color w:val="000000" w:themeColor="text1"/>
        </w:rPr>
      </w:pPr>
      <w:r w:rsidRPr="00984E4D">
        <w:rPr>
          <w:color w:val="000000" w:themeColor="text1"/>
        </w:rPr>
        <w:t>Након извршене анализе  утврђено је следеће:</w:t>
      </w:r>
    </w:p>
    <w:p w:rsidR="00460994" w:rsidRPr="00984E4D" w:rsidRDefault="00460994" w:rsidP="00460994">
      <w:pPr>
        <w:ind w:firstLine="360"/>
        <w:jc w:val="both"/>
        <w:rPr>
          <w:color w:val="000000" w:themeColor="text1"/>
        </w:rPr>
      </w:pPr>
      <w:r w:rsidRPr="00984E4D">
        <w:rPr>
          <w:color w:val="000000" w:themeColor="text1"/>
        </w:rPr>
        <w:t>По броју рођене деце очекује се тенденција благог раста броја деце која се уписују у предшколску установу, и да ће бити потребе за оснивањем нових васпитних група у следећем периоду.</w:t>
      </w:r>
    </w:p>
    <w:p w:rsidR="00460994" w:rsidRPr="00984E4D" w:rsidRDefault="00460994" w:rsidP="00460994">
      <w:pPr>
        <w:ind w:firstLine="360"/>
        <w:jc w:val="both"/>
        <w:rPr>
          <w:color w:val="000000" w:themeColor="text1"/>
        </w:rPr>
      </w:pPr>
      <w:r w:rsidRPr="00984E4D">
        <w:rPr>
          <w:color w:val="000000" w:themeColor="text1"/>
        </w:rPr>
        <w:t>На упису деце у предшколску установу за радну 2019/2020.годину одржаном у априлу 2019. године конкурисало је 377 деце, од чега није уписано 57 деце. Број уписане деце се повећао за 31 дете, односно отворена је још једна Мешовита група и део Млађе јаслене групе.</w:t>
      </w:r>
    </w:p>
    <w:p w:rsidR="00460994" w:rsidRPr="00984E4D" w:rsidRDefault="00460994" w:rsidP="00460994">
      <w:pPr>
        <w:ind w:firstLine="360"/>
        <w:jc w:val="both"/>
        <w:rPr>
          <w:color w:val="000000" w:themeColor="text1"/>
        </w:rPr>
      </w:pPr>
      <w:r w:rsidRPr="00984E4D">
        <w:rPr>
          <w:color w:val="000000" w:themeColor="text1"/>
        </w:rPr>
        <w:t>Што се тиче група на терену, ту се број деце смањује.У радној 2019/2020.години уписано је 87 деце, што је довело и до затварања ИО у Живковцима. У новој радној години радиће следеће групе на теренима:</w:t>
      </w:r>
    </w:p>
    <w:p w:rsidR="00460994" w:rsidRPr="00984E4D" w:rsidRDefault="00460994" w:rsidP="008B4998">
      <w:pPr>
        <w:pStyle w:val="ListParagraph"/>
        <w:numPr>
          <w:ilvl w:val="0"/>
          <w:numId w:val="8"/>
        </w:numPr>
        <w:jc w:val="both"/>
        <w:rPr>
          <w:color w:val="000000" w:themeColor="text1"/>
        </w:rPr>
      </w:pPr>
      <w:r w:rsidRPr="00984E4D">
        <w:rPr>
          <w:color w:val="000000" w:themeColor="text1"/>
        </w:rPr>
        <w:t>Белановица,</w:t>
      </w:r>
    </w:p>
    <w:p w:rsidR="00460994" w:rsidRPr="00984E4D" w:rsidRDefault="00460994" w:rsidP="008B4998">
      <w:pPr>
        <w:pStyle w:val="ListParagraph"/>
        <w:numPr>
          <w:ilvl w:val="0"/>
          <w:numId w:val="8"/>
        </w:numPr>
        <w:jc w:val="both"/>
        <w:rPr>
          <w:color w:val="000000" w:themeColor="text1"/>
        </w:rPr>
      </w:pPr>
      <w:r w:rsidRPr="00984E4D">
        <w:rPr>
          <w:color w:val="000000" w:themeColor="text1"/>
        </w:rPr>
        <w:t>Јајчић/Латковић,</w:t>
      </w:r>
    </w:p>
    <w:p w:rsidR="00460994" w:rsidRPr="00984E4D" w:rsidRDefault="00460994" w:rsidP="008B4998">
      <w:pPr>
        <w:pStyle w:val="ListParagraph"/>
        <w:numPr>
          <w:ilvl w:val="0"/>
          <w:numId w:val="8"/>
        </w:numPr>
        <w:jc w:val="both"/>
        <w:rPr>
          <w:color w:val="000000" w:themeColor="text1"/>
        </w:rPr>
      </w:pPr>
      <w:r w:rsidRPr="00984E4D">
        <w:rPr>
          <w:color w:val="000000" w:themeColor="text1"/>
        </w:rPr>
        <w:t>Штавица/Козељ,</w:t>
      </w:r>
    </w:p>
    <w:p w:rsidR="00460994" w:rsidRPr="00984E4D" w:rsidRDefault="00460994" w:rsidP="008B4998">
      <w:pPr>
        <w:pStyle w:val="ListParagraph"/>
        <w:numPr>
          <w:ilvl w:val="0"/>
          <w:numId w:val="8"/>
        </w:numPr>
        <w:jc w:val="both"/>
        <w:rPr>
          <w:color w:val="000000" w:themeColor="text1"/>
        </w:rPr>
      </w:pPr>
      <w:r w:rsidRPr="00984E4D">
        <w:rPr>
          <w:color w:val="000000" w:themeColor="text1"/>
        </w:rPr>
        <w:t>Кадина Лука,</w:t>
      </w:r>
    </w:p>
    <w:p w:rsidR="00460994" w:rsidRPr="00984E4D" w:rsidRDefault="00460994" w:rsidP="008B4998">
      <w:pPr>
        <w:pStyle w:val="ListParagraph"/>
        <w:numPr>
          <w:ilvl w:val="0"/>
          <w:numId w:val="8"/>
        </w:numPr>
        <w:jc w:val="both"/>
        <w:rPr>
          <w:color w:val="000000" w:themeColor="text1"/>
        </w:rPr>
      </w:pPr>
      <w:r w:rsidRPr="00984E4D">
        <w:rPr>
          <w:color w:val="000000" w:themeColor="text1"/>
        </w:rPr>
        <w:t xml:space="preserve">Пољанице и </w:t>
      </w:r>
    </w:p>
    <w:p w:rsidR="00460994" w:rsidRPr="00984E4D" w:rsidRDefault="00460994" w:rsidP="008B4998">
      <w:pPr>
        <w:pStyle w:val="ListParagraph"/>
        <w:numPr>
          <w:ilvl w:val="0"/>
          <w:numId w:val="8"/>
        </w:numPr>
        <w:jc w:val="both"/>
        <w:rPr>
          <w:color w:val="000000" w:themeColor="text1"/>
        </w:rPr>
      </w:pPr>
      <w:r w:rsidRPr="00984E4D">
        <w:rPr>
          <w:color w:val="000000" w:themeColor="text1"/>
        </w:rPr>
        <w:t>Ба.</w:t>
      </w:r>
    </w:p>
    <w:p w:rsidR="00460994" w:rsidRPr="00984E4D" w:rsidRDefault="00460994" w:rsidP="00460994">
      <w:pPr>
        <w:pStyle w:val="ListParagraph"/>
        <w:jc w:val="both"/>
        <w:rPr>
          <w:color w:val="000000" w:themeColor="text1"/>
        </w:rPr>
      </w:pPr>
    </w:p>
    <w:p w:rsidR="00460994" w:rsidRPr="00984E4D" w:rsidRDefault="00460994" w:rsidP="00460994">
      <w:pPr>
        <w:ind w:firstLine="360"/>
        <w:jc w:val="both"/>
        <w:rPr>
          <w:color w:val="000000" w:themeColor="text1"/>
        </w:rPr>
      </w:pPr>
      <w:r w:rsidRPr="00984E4D">
        <w:rPr>
          <w:color w:val="000000" w:themeColor="text1"/>
        </w:rPr>
        <w:t xml:space="preserve">Имајући овај благи пораст у виду, као и садашњу потребу за већим бројем група у матичном објекту у Љигу и у сарадњи са општином Љиг предвиђено је проширење вртића за четири васпитне групе. Ово би подразумевало рушење старог дела вртића и изградњу новог, са већим бројем васпитних соба и са потребном салом за вишенаменску употребу (физичке активности деце, одржавање приредби, семинара, родитељских састанака...). </w:t>
      </w:r>
    </w:p>
    <w:p w:rsidR="00460994" w:rsidRPr="0038427B" w:rsidRDefault="00460994" w:rsidP="00460994"/>
    <w:p w:rsidR="00460994" w:rsidRPr="0038427B" w:rsidRDefault="00460994" w:rsidP="00460994">
      <w:pPr>
        <w:rPr>
          <w:b/>
        </w:rPr>
      </w:pPr>
      <w:bookmarkStart w:id="18" w:name="_Toc528575422"/>
      <w:r w:rsidRPr="0038427B">
        <w:rPr>
          <w:b/>
        </w:rPr>
        <w:t>4.1  Развој</w:t>
      </w:r>
      <w:r>
        <w:rPr>
          <w:b/>
        </w:rPr>
        <w:t xml:space="preserve"> мреже предшколских установа</w:t>
      </w:r>
      <w:r w:rsidRPr="0038427B">
        <w:rPr>
          <w:b/>
        </w:rPr>
        <w:t xml:space="preserve"> у наредних пет година</w:t>
      </w:r>
      <w:bookmarkEnd w:id="18"/>
    </w:p>
    <w:p w:rsidR="00460994" w:rsidRPr="0038427B" w:rsidRDefault="00460994" w:rsidP="00460994"/>
    <w:p w:rsidR="00460994" w:rsidRPr="0038427B" w:rsidRDefault="00460994" w:rsidP="00460994">
      <w:pPr>
        <w:jc w:val="both"/>
      </w:pPr>
      <w:r w:rsidRPr="0038427B">
        <w:t>План развоја мреже јавних предшколских установа у наредних пет година заснива се на следећим констатацијама и закључцима:</w:t>
      </w:r>
    </w:p>
    <w:p w:rsidR="00460994" w:rsidRPr="0038427B" w:rsidRDefault="00460994" w:rsidP="008B4998">
      <w:pPr>
        <w:numPr>
          <w:ilvl w:val="0"/>
          <w:numId w:val="6"/>
        </w:numPr>
        <w:jc w:val="both"/>
      </w:pPr>
      <w:r w:rsidRPr="0038427B">
        <w:t>На основу свих релевантних параметара, одговорно и доследно радиће се на планирању даљег развоја мреже јавних предшколских установа која ће омогућити једнако право и доступност предшколског васпитања и образовања свој деци без дискриминације и сегрегације уз потпуни обухват деце одговарајућег узраста, у складу са географским, демографским, културним, економским, еколошком и другим карактеристикама наше локалне средине.</w:t>
      </w:r>
    </w:p>
    <w:p w:rsidR="00460994" w:rsidRPr="0038427B" w:rsidRDefault="00460994" w:rsidP="008B4998">
      <w:pPr>
        <w:numPr>
          <w:ilvl w:val="0"/>
          <w:numId w:val="6"/>
        </w:numPr>
        <w:jc w:val="both"/>
      </w:pPr>
      <w:r w:rsidRPr="0038427B">
        <w:t>Имајући у виду урбанизованост и насељеност централног и сеоских подручја, затим наставак стамбене изградње у њима може се очекивати да ће поједини делови општине у односу на садашњи распоред и структуру становништва бити измењени што ће имати утицај на број деце за упис у предшколску установу па тиме и евентуалну потребу за проширењем капацитета односно реновирањем објекта ПУ. Ипак нема наговештаја да ће бити неопходна изградња нових предшколских установа у наредном петогодишњем периоду.</w:t>
      </w:r>
    </w:p>
    <w:p w:rsidR="00460994" w:rsidRPr="0038427B" w:rsidRDefault="00460994" w:rsidP="008B4998">
      <w:pPr>
        <w:numPr>
          <w:ilvl w:val="0"/>
          <w:numId w:val="6"/>
        </w:numPr>
        <w:jc w:val="both"/>
      </w:pPr>
      <w:r w:rsidRPr="0038427B">
        <w:t>Посебна пажња посветиће се ревитализацији сеоских подручја са изразито ниском стопом природног прираштаја. Треба стварати услове за задржавање становништва у овим срединама и на одржавању и развој живота у истом, посебно у породицама које су опредељене за пољопривреду као основно занимање. Потребно је додатно саобраћајно и инфраструктурно унапредити живот и рад у овим срединама.</w:t>
      </w:r>
    </w:p>
    <w:p w:rsidR="00460994" w:rsidRPr="0038427B" w:rsidRDefault="00460994" w:rsidP="008B4998">
      <w:pPr>
        <w:numPr>
          <w:ilvl w:val="0"/>
          <w:numId w:val="6"/>
        </w:numPr>
        <w:jc w:val="both"/>
      </w:pPr>
      <w:r w:rsidRPr="0038427B">
        <w:t>У циљу обезбеђивања доступности предшколског васпитања и образовања за децу са сметњама у развоју, поред општих услова, морају се осигурати и посебни услови, као што су: обезбеђивање превоза за путујућег васпитача када су предшколске групе на већој удаљености, физичка доступност простора односно приступачност у којима се одвија васпитно-образовни рад, обезбеђивање техничких помагала, помоћ личног пратиоца, персоналног асистента, и сл.</w:t>
      </w:r>
    </w:p>
    <w:p w:rsidR="00460994" w:rsidRPr="0038427B" w:rsidRDefault="00460994" w:rsidP="008B4998">
      <w:pPr>
        <w:numPr>
          <w:ilvl w:val="0"/>
          <w:numId w:val="6"/>
        </w:numPr>
        <w:jc w:val="both"/>
      </w:pPr>
      <w:r w:rsidRPr="0038427B">
        <w:t>Активно ће се пратити упис деце у предшколску установу, као и на преласку деце из предшколске групе у први разред основне школе на нивоу школа/општине. Ангажовањем надлежних органа, регионалне школске управе и школа радиће се на превенцији осипања деце. Потребно је систематско праћење која су деца изван образовног система и обезбеђивање додатне образовне и социјалне подршке увек када је то потребно и правовремено што је нарочито важан фактор.</w:t>
      </w:r>
    </w:p>
    <w:p w:rsidR="00460994" w:rsidRPr="0038427B" w:rsidRDefault="00460994" w:rsidP="008B4998">
      <w:pPr>
        <w:numPr>
          <w:ilvl w:val="0"/>
          <w:numId w:val="6"/>
        </w:numPr>
        <w:jc w:val="both"/>
      </w:pPr>
      <w:r w:rsidRPr="0038427B">
        <w:t xml:space="preserve">Сви прикупљени подаци морају се водити рашчлањено да би се омогућиле целовите анализе које ће показивати доступност, ефикасност и квалитет васпитања и образовања (како изгледа образовање у специфичним подгрупама, нпр. на селу, у сиромашним породицама, за ромску децу, децу са сметњама и тешкоћама у развоју итд.). </w:t>
      </w:r>
    </w:p>
    <w:p w:rsidR="00460994" w:rsidRPr="0038427B" w:rsidRDefault="00460994" w:rsidP="008B4998">
      <w:pPr>
        <w:numPr>
          <w:ilvl w:val="0"/>
          <w:numId w:val="6"/>
        </w:numPr>
        <w:jc w:val="both"/>
      </w:pPr>
      <w:r w:rsidRPr="0038427B">
        <w:t>Мање (сеоске) васпитне групе би требало сачувати где год је то могуће и у ситуацијама када оне у потпуности не одговарају предвиђеним стандардима. Опстанак оваквих васпитних група зависи од демографске ситуације у средини у којој се налазе, али исто тако је евидентно да гашење школа и гашење васпитних група додатно подстиче негативне демографске трендове у локалној средини, јер је уочено да кад место остане без вртића и школе, брзо остане и без становништва.</w:t>
      </w:r>
    </w:p>
    <w:p w:rsidR="00460994" w:rsidRPr="000959BB" w:rsidRDefault="00460994" w:rsidP="008B4998">
      <w:pPr>
        <w:numPr>
          <w:ilvl w:val="0"/>
          <w:numId w:val="6"/>
        </w:numPr>
        <w:jc w:val="both"/>
      </w:pPr>
      <w:r w:rsidRPr="0038427B">
        <w:t xml:space="preserve">У наредном периоду активно ће се пратити и развојни програми и пројекти везани за предшколско васпитање и образовање на нивоу државе, континуирано </w:t>
      </w:r>
      <w:r w:rsidRPr="0038427B">
        <w:lastRenderedPageBreak/>
        <w:t>анализирати друштвено економска и демографска кретања на територији општине Љиг</w:t>
      </w:r>
      <w:bookmarkStart w:id="19" w:name="_Toc528575423"/>
    </w:p>
    <w:p w:rsidR="00460994" w:rsidRPr="00C32F6C" w:rsidRDefault="00460994" w:rsidP="00460994">
      <w:pPr>
        <w:jc w:val="both"/>
      </w:pPr>
    </w:p>
    <w:p w:rsidR="00460994" w:rsidRPr="00A53F63" w:rsidRDefault="00460994" w:rsidP="00460994">
      <w:pPr>
        <w:pStyle w:val="Heading1"/>
        <w:ind w:firstLine="360"/>
        <w:rPr>
          <w:b w:val="0"/>
          <w:sz w:val="28"/>
          <w:szCs w:val="28"/>
        </w:rPr>
      </w:pPr>
      <w:r w:rsidRPr="00A53F63">
        <w:rPr>
          <w:sz w:val="28"/>
          <w:szCs w:val="28"/>
        </w:rPr>
        <w:t>5.  Одлука</w:t>
      </w:r>
      <w:r w:rsidR="00822B50">
        <w:rPr>
          <w:sz w:val="28"/>
          <w:szCs w:val="28"/>
        </w:rPr>
        <w:t xml:space="preserve"> </w:t>
      </w:r>
      <w:r w:rsidRPr="00A53F63">
        <w:rPr>
          <w:sz w:val="28"/>
          <w:szCs w:val="28"/>
        </w:rPr>
        <w:t xml:space="preserve">о  Мрежи јавних </w:t>
      </w:r>
      <w:bookmarkEnd w:id="19"/>
      <w:r w:rsidRPr="00A53F63">
        <w:rPr>
          <w:sz w:val="28"/>
          <w:szCs w:val="28"/>
        </w:rPr>
        <w:t>основних школа</w:t>
      </w:r>
    </w:p>
    <w:p w:rsidR="00460994" w:rsidRPr="000959BB" w:rsidRDefault="00460994" w:rsidP="00460994">
      <w:bookmarkStart w:id="20" w:name="_Toc528575424"/>
    </w:p>
    <w:p w:rsidR="00460994" w:rsidRDefault="00460994" w:rsidP="00460994">
      <w:pPr>
        <w:pStyle w:val="Heading2"/>
        <w:ind w:firstLine="360"/>
        <w:jc w:val="left"/>
        <w:rPr>
          <w:rFonts w:ascii="Times New Roman" w:hAnsi="Times New Roman"/>
          <w:sz w:val="22"/>
          <w:szCs w:val="22"/>
        </w:rPr>
      </w:pPr>
      <w:r w:rsidRPr="00A53F63">
        <w:rPr>
          <w:rFonts w:ascii="Times New Roman" w:hAnsi="Times New Roman"/>
          <w:sz w:val="22"/>
          <w:szCs w:val="22"/>
        </w:rPr>
        <w:t>5.1  Предлог Одлуке</w:t>
      </w:r>
      <w:bookmarkEnd w:id="20"/>
    </w:p>
    <w:p w:rsidR="00460994" w:rsidRPr="00BF6F11" w:rsidRDefault="00460994" w:rsidP="00460994">
      <w:pPr>
        <w:jc w:val="both"/>
        <w:rPr>
          <w:rFonts w:eastAsia="Calibri"/>
        </w:rPr>
      </w:pPr>
    </w:p>
    <w:p w:rsidR="00460994" w:rsidRPr="00822B50" w:rsidRDefault="00460994" w:rsidP="00460994">
      <w:pPr>
        <w:ind w:firstLine="360"/>
        <w:jc w:val="both"/>
        <w:rPr>
          <w:rFonts w:eastAsia="Calibri"/>
          <w:sz w:val="22"/>
          <w:szCs w:val="22"/>
        </w:rPr>
      </w:pPr>
      <w:r w:rsidRPr="00822B50">
        <w:rPr>
          <w:rFonts w:eastAsia="Calibri"/>
          <w:sz w:val="22"/>
          <w:szCs w:val="22"/>
        </w:rPr>
        <w:t>На основу члана 104.став 3. Закона о основама система образовања и васпитања („Сл. гласник.РС“,број 88/2017,27/18(I) – др.закон и 27/18 (II) –др.закон и 10/19),члана  2. Уредбе о  критеријумима за доношење акта о мрежи јавних предшколских установа и акта о мрежи јавних основних школа („Сл. гласник. РС“, број 21/2018), и члана 40.Статута општине Љиг („Сл.гласник општине Љиг“ бр. 4/19), Скупштина општине Љиг, на седници одржаној дана ______2019.године доноси</w:t>
      </w:r>
    </w:p>
    <w:p w:rsidR="00460994" w:rsidRPr="00822B50" w:rsidRDefault="00460994" w:rsidP="00460994">
      <w:pPr>
        <w:jc w:val="both"/>
        <w:rPr>
          <w:rFonts w:eastAsia="Calibri"/>
          <w:b/>
          <w:sz w:val="22"/>
          <w:szCs w:val="22"/>
        </w:rPr>
      </w:pPr>
    </w:p>
    <w:p w:rsidR="00822B50" w:rsidRPr="00822B50" w:rsidRDefault="00822B50" w:rsidP="00460994">
      <w:pPr>
        <w:jc w:val="both"/>
        <w:rPr>
          <w:rFonts w:eastAsia="Calibri"/>
          <w:b/>
          <w:sz w:val="22"/>
          <w:szCs w:val="22"/>
        </w:rPr>
      </w:pPr>
    </w:p>
    <w:p w:rsidR="00460994" w:rsidRPr="00822B50" w:rsidRDefault="00460994" w:rsidP="00460994">
      <w:pPr>
        <w:jc w:val="center"/>
        <w:rPr>
          <w:rFonts w:eastAsia="Calibri"/>
          <w:b/>
          <w:sz w:val="22"/>
          <w:szCs w:val="22"/>
        </w:rPr>
      </w:pPr>
      <w:r w:rsidRPr="00822B50">
        <w:rPr>
          <w:rFonts w:eastAsia="Calibri"/>
          <w:b/>
          <w:sz w:val="22"/>
          <w:szCs w:val="22"/>
        </w:rPr>
        <w:t>О Д Л У К У</w:t>
      </w:r>
    </w:p>
    <w:p w:rsidR="00460994" w:rsidRPr="00822B50" w:rsidRDefault="00460994" w:rsidP="00460994">
      <w:pPr>
        <w:jc w:val="center"/>
        <w:rPr>
          <w:rFonts w:eastAsia="Calibri"/>
          <w:b/>
          <w:sz w:val="22"/>
          <w:szCs w:val="22"/>
        </w:rPr>
      </w:pPr>
      <w:r w:rsidRPr="00822B50">
        <w:rPr>
          <w:rFonts w:eastAsia="Calibri"/>
          <w:b/>
          <w:sz w:val="22"/>
          <w:szCs w:val="22"/>
        </w:rPr>
        <w:t>О МРЕЖИ ЈАВНИХ ПРЕДШКОЛСКИХ УСТАНОВА НА ТЕРИТОРИЈИ ОПШТИНЕ ЉИГ</w:t>
      </w:r>
    </w:p>
    <w:p w:rsidR="00460994" w:rsidRPr="00822B50" w:rsidRDefault="00460994" w:rsidP="00460994">
      <w:pPr>
        <w:jc w:val="center"/>
        <w:rPr>
          <w:rFonts w:eastAsia="Calibri"/>
          <w:sz w:val="22"/>
          <w:szCs w:val="22"/>
        </w:rPr>
      </w:pPr>
    </w:p>
    <w:p w:rsidR="00460994" w:rsidRPr="00822B50" w:rsidRDefault="00460994" w:rsidP="00460994">
      <w:pPr>
        <w:jc w:val="center"/>
        <w:rPr>
          <w:rFonts w:eastAsia="Calibri"/>
          <w:sz w:val="22"/>
          <w:szCs w:val="22"/>
        </w:rPr>
      </w:pPr>
    </w:p>
    <w:p w:rsidR="00460994" w:rsidRPr="00822B50" w:rsidRDefault="00460994" w:rsidP="00460994">
      <w:pPr>
        <w:jc w:val="center"/>
        <w:rPr>
          <w:rFonts w:eastAsia="Calibri"/>
          <w:b/>
          <w:sz w:val="22"/>
          <w:szCs w:val="22"/>
        </w:rPr>
      </w:pPr>
      <w:r w:rsidRPr="00822B50">
        <w:rPr>
          <w:rFonts w:eastAsia="Calibri"/>
          <w:b/>
          <w:sz w:val="22"/>
          <w:szCs w:val="22"/>
        </w:rPr>
        <w:t>Члан 1.</w:t>
      </w:r>
    </w:p>
    <w:p w:rsidR="00460994" w:rsidRPr="00822B50" w:rsidRDefault="00460994" w:rsidP="00460994">
      <w:pPr>
        <w:ind w:firstLine="708"/>
        <w:jc w:val="both"/>
        <w:rPr>
          <w:rFonts w:eastAsia="Calibri"/>
          <w:sz w:val="22"/>
          <w:szCs w:val="22"/>
        </w:rPr>
      </w:pPr>
      <w:r w:rsidRPr="00822B50">
        <w:rPr>
          <w:rFonts w:eastAsia="Calibri"/>
          <w:sz w:val="22"/>
          <w:szCs w:val="22"/>
        </w:rPr>
        <w:t>Овом Одлуком утврђује се број и просторни распоред јавних предшколских установа на територији општине Љиг (у даљем тексту:мрежапредшколских установа).</w:t>
      </w:r>
    </w:p>
    <w:p w:rsidR="00460994" w:rsidRPr="00822B50" w:rsidRDefault="00460994" w:rsidP="00460994">
      <w:pPr>
        <w:ind w:firstLine="708"/>
        <w:jc w:val="both"/>
        <w:rPr>
          <w:rFonts w:eastAsia="Calibri"/>
          <w:sz w:val="22"/>
          <w:szCs w:val="22"/>
        </w:rPr>
      </w:pPr>
    </w:p>
    <w:p w:rsidR="00460994" w:rsidRPr="00822B50" w:rsidRDefault="00460994" w:rsidP="00460994">
      <w:pPr>
        <w:jc w:val="center"/>
        <w:rPr>
          <w:rFonts w:eastAsia="Calibri"/>
          <w:b/>
          <w:sz w:val="22"/>
          <w:szCs w:val="22"/>
        </w:rPr>
      </w:pPr>
      <w:r w:rsidRPr="00822B50">
        <w:rPr>
          <w:rFonts w:eastAsia="Calibri"/>
          <w:b/>
          <w:sz w:val="22"/>
          <w:szCs w:val="22"/>
          <w:lang w:val="sr-Cyrl-CS"/>
        </w:rPr>
        <w:t>Члан 2.</w:t>
      </w:r>
    </w:p>
    <w:p w:rsidR="00460994" w:rsidRPr="00822B50" w:rsidRDefault="00460994" w:rsidP="00460994">
      <w:pPr>
        <w:ind w:firstLine="720"/>
        <w:jc w:val="both"/>
        <w:rPr>
          <w:rFonts w:eastAsia="Calibri"/>
          <w:sz w:val="22"/>
          <w:szCs w:val="22"/>
          <w:lang w:val="sr-Cyrl-CS"/>
        </w:rPr>
      </w:pPr>
      <w:r w:rsidRPr="00822B50">
        <w:rPr>
          <w:rFonts w:eastAsia="Calibri"/>
          <w:bCs/>
          <w:sz w:val="22"/>
          <w:szCs w:val="22"/>
          <w:lang w:val="sr-Cyrl-CS"/>
        </w:rPr>
        <w:t>Пред</w:t>
      </w:r>
      <w:r w:rsidRPr="00822B50">
        <w:rPr>
          <w:rFonts w:eastAsia="Calibri"/>
          <w:bCs/>
          <w:sz w:val="22"/>
          <w:szCs w:val="22"/>
          <w:lang w:val="sr-Cyrl-CS"/>
        </w:rPr>
        <w:softHyphen/>
        <w:t>школ</w:t>
      </w:r>
      <w:r w:rsidRPr="00822B50">
        <w:rPr>
          <w:rFonts w:eastAsia="Calibri"/>
          <w:bCs/>
          <w:sz w:val="22"/>
          <w:szCs w:val="22"/>
          <w:lang w:val="sr-Cyrl-CS"/>
        </w:rPr>
        <w:softHyphen/>
        <w:t>ско обра</w:t>
      </w:r>
      <w:r w:rsidRPr="00822B50">
        <w:rPr>
          <w:rFonts w:eastAsia="Calibri"/>
          <w:bCs/>
          <w:sz w:val="22"/>
          <w:szCs w:val="22"/>
          <w:lang w:val="sr-Cyrl-CS"/>
        </w:rPr>
        <w:softHyphen/>
        <w:t>зо</w:t>
      </w:r>
      <w:r w:rsidRPr="00822B50">
        <w:rPr>
          <w:rFonts w:eastAsia="Calibri"/>
          <w:bCs/>
          <w:sz w:val="22"/>
          <w:szCs w:val="22"/>
          <w:lang w:val="sr-Cyrl-CS"/>
        </w:rPr>
        <w:softHyphen/>
        <w:t>ва</w:t>
      </w:r>
      <w:r w:rsidRPr="00822B50">
        <w:rPr>
          <w:rFonts w:eastAsia="Calibri"/>
          <w:bCs/>
          <w:sz w:val="22"/>
          <w:szCs w:val="22"/>
          <w:lang w:val="sr-Cyrl-CS"/>
        </w:rPr>
        <w:softHyphen/>
        <w:t>ње и вас</w:t>
      </w:r>
      <w:r w:rsidRPr="00822B50">
        <w:rPr>
          <w:rFonts w:eastAsia="Calibri"/>
          <w:bCs/>
          <w:sz w:val="22"/>
          <w:szCs w:val="22"/>
          <w:lang w:val="sr-Cyrl-CS"/>
        </w:rPr>
        <w:softHyphen/>
        <w:t>пи</w:t>
      </w:r>
      <w:r w:rsidRPr="00822B50">
        <w:rPr>
          <w:rFonts w:eastAsia="Calibri"/>
          <w:bCs/>
          <w:sz w:val="22"/>
          <w:szCs w:val="22"/>
          <w:lang w:val="sr-Cyrl-CS"/>
        </w:rPr>
        <w:softHyphen/>
        <w:t>та</w:t>
      </w:r>
      <w:r w:rsidRPr="00822B50">
        <w:rPr>
          <w:rFonts w:eastAsia="Calibri"/>
          <w:bCs/>
          <w:sz w:val="22"/>
          <w:szCs w:val="22"/>
          <w:lang w:val="sr-Cyrl-CS"/>
        </w:rPr>
        <w:softHyphen/>
        <w:t>ње са де</w:t>
      </w:r>
      <w:r w:rsidRPr="00822B50">
        <w:rPr>
          <w:rFonts w:eastAsia="Calibri"/>
          <w:bCs/>
          <w:sz w:val="22"/>
          <w:szCs w:val="22"/>
          <w:lang w:val="sr-Cyrl-CS"/>
        </w:rPr>
        <w:softHyphen/>
        <w:t>цом пред</w:t>
      </w:r>
      <w:r w:rsidRPr="00822B50">
        <w:rPr>
          <w:rFonts w:eastAsia="Calibri"/>
          <w:bCs/>
          <w:sz w:val="22"/>
          <w:szCs w:val="22"/>
          <w:lang w:val="sr-Cyrl-CS"/>
        </w:rPr>
        <w:softHyphen/>
        <w:t>школ</w:t>
      </w:r>
      <w:r w:rsidRPr="00822B50">
        <w:rPr>
          <w:rFonts w:eastAsia="Calibri"/>
          <w:bCs/>
          <w:sz w:val="22"/>
          <w:szCs w:val="22"/>
          <w:lang w:val="sr-Cyrl-CS"/>
        </w:rPr>
        <w:softHyphen/>
        <w:t>ског уз</w:t>
      </w:r>
      <w:r w:rsidRPr="00822B50">
        <w:rPr>
          <w:rFonts w:eastAsia="Calibri"/>
          <w:bCs/>
          <w:sz w:val="22"/>
          <w:szCs w:val="22"/>
          <w:lang w:val="sr-Cyrl-CS"/>
        </w:rPr>
        <w:softHyphen/>
        <w:t>ра</w:t>
      </w:r>
      <w:r w:rsidRPr="00822B50">
        <w:rPr>
          <w:rFonts w:eastAsia="Calibri"/>
          <w:bCs/>
          <w:sz w:val="22"/>
          <w:szCs w:val="22"/>
          <w:lang w:val="sr-Cyrl-CS"/>
        </w:rPr>
        <w:softHyphen/>
        <w:t>ста оба</w:t>
      </w:r>
      <w:r w:rsidRPr="00822B50">
        <w:rPr>
          <w:rFonts w:eastAsia="Calibri"/>
          <w:bCs/>
          <w:sz w:val="22"/>
          <w:szCs w:val="22"/>
          <w:lang w:val="sr-Cyrl-CS"/>
        </w:rPr>
        <w:softHyphen/>
        <w:t>вља Пред</w:t>
      </w:r>
      <w:r w:rsidRPr="00822B50">
        <w:rPr>
          <w:rFonts w:eastAsia="Calibri"/>
          <w:bCs/>
          <w:sz w:val="22"/>
          <w:szCs w:val="22"/>
          <w:lang w:val="sr-Cyrl-CS"/>
        </w:rPr>
        <w:softHyphen/>
        <w:t>школ</w:t>
      </w:r>
      <w:r w:rsidRPr="00822B50">
        <w:rPr>
          <w:rFonts w:eastAsia="Calibri"/>
          <w:bCs/>
          <w:sz w:val="22"/>
          <w:szCs w:val="22"/>
          <w:lang w:val="sr-Cyrl-CS"/>
        </w:rPr>
        <w:softHyphen/>
        <w:t>ска уста</w:t>
      </w:r>
      <w:r w:rsidRPr="00822B50">
        <w:rPr>
          <w:rFonts w:eastAsia="Calibri"/>
          <w:bCs/>
          <w:sz w:val="22"/>
          <w:szCs w:val="22"/>
          <w:lang w:val="sr-Cyrl-CS"/>
        </w:rPr>
        <w:softHyphen/>
        <w:t>но</w:t>
      </w:r>
      <w:r w:rsidRPr="00822B50">
        <w:rPr>
          <w:rFonts w:eastAsia="Calibri"/>
          <w:bCs/>
          <w:sz w:val="22"/>
          <w:szCs w:val="22"/>
          <w:lang w:val="sr-Cyrl-CS"/>
        </w:rPr>
        <w:softHyphen/>
        <w:t>ва ''Каја'' у Љигу, ули</w:t>
      </w:r>
      <w:r w:rsidRPr="00822B50">
        <w:rPr>
          <w:rFonts w:eastAsia="Calibri"/>
          <w:bCs/>
          <w:sz w:val="22"/>
          <w:szCs w:val="22"/>
          <w:lang w:val="sr-Cyrl-CS"/>
        </w:rPr>
        <w:softHyphen/>
        <w:t xml:space="preserve">ца Краљице Марије бб. </w:t>
      </w:r>
    </w:p>
    <w:p w:rsidR="00460994" w:rsidRPr="00822B50" w:rsidRDefault="00460994" w:rsidP="00460994">
      <w:pPr>
        <w:jc w:val="both"/>
        <w:rPr>
          <w:rFonts w:eastAsia="Calibri"/>
          <w:bCs/>
          <w:sz w:val="22"/>
          <w:szCs w:val="22"/>
        </w:rPr>
      </w:pPr>
    </w:p>
    <w:p w:rsidR="00460994" w:rsidRPr="00822B50" w:rsidRDefault="00460994" w:rsidP="00460994">
      <w:pPr>
        <w:jc w:val="center"/>
        <w:rPr>
          <w:rFonts w:eastAsia="Calibri"/>
          <w:sz w:val="22"/>
          <w:szCs w:val="22"/>
        </w:rPr>
      </w:pPr>
      <w:r w:rsidRPr="00822B50">
        <w:rPr>
          <w:rFonts w:eastAsia="Calibri"/>
          <w:b/>
          <w:sz w:val="22"/>
          <w:szCs w:val="22"/>
          <w:lang w:val="sr-Cyrl-CS"/>
        </w:rPr>
        <w:t>Члан 3</w:t>
      </w:r>
      <w:r w:rsidRPr="00822B50">
        <w:rPr>
          <w:rFonts w:eastAsia="Calibri"/>
          <w:sz w:val="22"/>
          <w:szCs w:val="22"/>
          <w:lang w:val="sr-Cyrl-CS"/>
        </w:rPr>
        <w:t>.</w:t>
      </w:r>
    </w:p>
    <w:p w:rsidR="00460994" w:rsidRPr="00822B50" w:rsidRDefault="00460994" w:rsidP="00460994">
      <w:pPr>
        <w:ind w:firstLine="600"/>
        <w:jc w:val="both"/>
        <w:rPr>
          <w:rFonts w:eastAsia="Calibri"/>
          <w:sz w:val="22"/>
          <w:szCs w:val="22"/>
          <w:lang w:val="sr-Cyrl-CS"/>
        </w:rPr>
      </w:pPr>
      <w:r w:rsidRPr="00822B50">
        <w:rPr>
          <w:rFonts w:eastAsia="Calibri"/>
          <w:bCs/>
          <w:sz w:val="22"/>
          <w:szCs w:val="22"/>
          <w:lang w:val="sr-Cyrl-CS"/>
        </w:rPr>
        <w:t>Мре</w:t>
      </w:r>
      <w:r w:rsidRPr="00822B50">
        <w:rPr>
          <w:rFonts w:eastAsia="Calibri"/>
          <w:bCs/>
          <w:sz w:val="22"/>
          <w:szCs w:val="22"/>
          <w:lang w:val="sr-Cyrl-CS"/>
        </w:rPr>
        <w:softHyphen/>
        <w:t>жу пред</w:t>
      </w:r>
      <w:r w:rsidRPr="00822B50">
        <w:rPr>
          <w:rFonts w:eastAsia="Calibri"/>
          <w:bCs/>
          <w:sz w:val="22"/>
          <w:szCs w:val="22"/>
          <w:lang w:val="sr-Cyrl-CS"/>
        </w:rPr>
        <w:softHyphen/>
        <w:t>школ</w:t>
      </w:r>
      <w:r w:rsidRPr="00822B50">
        <w:rPr>
          <w:rFonts w:eastAsia="Calibri"/>
          <w:bCs/>
          <w:sz w:val="22"/>
          <w:szCs w:val="22"/>
          <w:lang w:val="sr-Cyrl-CS"/>
        </w:rPr>
        <w:softHyphen/>
        <w:t>ских уста</w:t>
      </w:r>
      <w:r w:rsidRPr="00822B50">
        <w:rPr>
          <w:rFonts w:eastAsia="Calibri"/>
          <w:bCs/>
          <w:sz w:val="22"/>
          <w:szCs w:val="22"/>
          <w:lang w:val="sr-Cyrl-CS"/>
        </w:rPr>
        <w:softHyphen/>
        <w:t>но</w:t>
      </w:r>
      <w:r w:rsidRPr="00822B50">
        <w:rPr>
          <w:rFonts w:eastAsia="Calibri"/>
          <w:bCs/>
          <w:sz w:val="22"/>
          <w:szCs w:val="22"/>
          <w:lang w:val="sr-Cyrl-CS"/>
        </w:rPr>
        <w:softHyphen/>
        <w:t>ва чи</w:t>
      </w:r>
      <w:r w:rsidRPr="00822B50">
        <w:rPr>
          <w:rFonts w:eastAsia="Calibri"/>
          <w:bCs/>
          <w:sz w:val="22"/>
          <w:szCs w:val="22"/>
          <w:lang w:val="sr-Cyrl-CS"/>
        </w:rPr>
        <w:softHyphen/>
        <w:t>не :</w:t>
      </w:r>
    </w:p>
    <w:p w:rsidR="00460994" w:rsidRPr="00822B50" w:rsidRDefault="00460994" w:rsidP="008B4998">
      <w:pPr>
        <w:numPr>
          <w:ilvl w:val="0"/>
          <w:numId w:val="29"/>
        </w:numPr>
        <w:jc w:val="both"/>
        <w:rPr>
          <w:rFonts w:eastAsia="Calibri"/>
          <w:bCs/>
          <w:sz w:val="22"/>
          <w:szCs w:val="22"/>
          <w:lang w:val="sr-Cyrl-CS"/>
        </w:rPr>
      </w:pPr>
      <w:r w:rsidRPr="00822B50">
        <w:rPr>
          <w:rFonts w:eastAsia="Calibri"/>
          <w:bCs/>
          <w:sz w:val="22"/>
          <w:szCs w:val="22"/>
          <w:lang w:val="sr-Cyrl-CS"/>
        </w:rPr>
        <w:t>објек</w:t>
      </w:r>
      <w:r w:rsidRPr="00822B50">
        <w:rPr>
          <w:rFonts w:eastAsia="Calibri"/>
          <w:bCs/>
          <w:sz w:val="22"/>
          <w:szCs w:val="22"/>
          <w:lang w:val="sr-Cyrl-CS"/>
        </w:rPr>
        <w:softHyphen/>
        <w:t>ти пред</w:t>
      </w:r>
      <w:r w:rsidRPr="00822B50">
        <w:rPr>
          <w:rFonts w:eastAsia="Calibri"/>
          <w:bCs/>
          <w:sz w:val="22"/>
          <w:szCs w:val="22"/>
          <w:lang w:val="sr-Cyrl-CS"/>
        </w:rPr>
        <w:softHyphen/>
        <w:t>школ</w:t>
      </w:r>
      <w:r w:rsidRPr="00822B50">
        <w:rPr>
          <w:rFonts w:eastAsia="Calibri"/>
          <w:bCs/>
          <w:sz w:val="22"/>
          <w:szCs w:val="22"/>
          <w:lang w:val="sr-Cyrl-CS"/>
        </w:rPr>
        <w:softHyphen/>
        <w:t>ске уста</w:t>
      </w:r>
      <w:r w:rsidRPr="00822B50">
        <w:rPr>
          <w:rFonts w:eastAsia="Calibri"/>
          <w:bCs/>
          <w:sz w:val="22"/>
          <w:szCs w:val="22"/>
          <w:lang w:val="sr-Cyrl-CS"/>
        </w:rPr>
        <w:softHyphen/>
        <w:t>но</w:t>
      </w:r>
      <w:r w:rsidRPr="00822B50">
        <w:rPr>
          <w:rFonts w:eastAsia="Calibri"/>
          <w:bCs/>
          <w:sz w:val="22"/>
          <w:szCs w:val="22"/>
          <w:lang w:val="sr-Cyrl-CS"/>
        </w:rPr>
        <w:softHyphen/>
        <w:t>ве ''Каја'' у Љигу (у се</w:t>
      </w:r>
      <w:r w:rsidRPr="00822B50">
        <w:rPr>
          <w:rFonts w:eastAsia="Calibri"/>
          <w:bCs/>
          <w:sz w:val="22"/>
          <w:szCs w:val="22"/>
          <w:lang w:val="sr-Cyrl-CS"/>
        </w:rPr>
        <w:softHyphen/>
        <w:t>ди</w:t>
      </w:r>
      <w:r w:rsidRPr="00822B50">
        <w:rPr>
          <w:rFonts w:eastAsia="Calibri"/>
          <w:bCs/>
          <w:sz w:val="22"/>
          <w:szCs w:val="22"/>
          <w:lang w:val="sr-Cyrl-CS"/>
        </w:rPr>
        <w:softHyphen/>
        <w:t>шту уста</w:t>
      </w:r>
      <w:r w:rsidRPr="00822B50">
        <w:rPr>
          <w:rFonts w:eastAsia="Calibri"/>
          <w:bCs/>
          <w:sz w:val="22"/>
          <w:szCs w:val="22"/>
          <w:lang w:val="sr-Cyrl-CS"/>
        </w:rPr>
        <w:softHyphen/>
        <w:t>но</w:t>
      </w:r>
      <w:r w:rsidRPr="00822B50">
        <w:rPr>
          <w:rFonts w:eastAsia="Calibri"/>
          <w:bCs/>
          <w:sz w:val="22"/>
          <w:szCs w:val="22"/>
          <w:lang w:val="sr-Cyrl-CS"/>
        </w:rPr>
        <w:softHyphen/>
        <w:t>ве) и</w:t>
      </w:r>
    </w:p>
    <w:p w:rsidR="00460994" w:rsidRPr="00822B50" w:rsidRDefault="00460994" w:rsidP="008B4998">
      <w:pPr>
        <w:numPr>
          <w:ilvl w:val="0"/>
          <w:numId w:val="29"/>
        </w:numPr>
        <w:jc w:val="both"/>
        <w:rPr>
          <w:rFonts w:eastAsia="Calibri"/>
          <w:bCs/>
          <w:sz w:val="22"/>
          <w:szCs w:val="22"/>
          <w:lang w:val="sr-Latn-CS"/>
        </w:rPr>
      </w:pPr>
      <w:r w:rsidRPr="00822B50">
        <w:rPr>
          <w:rFonts w:eastAsia="Calibri"/>
          <w:bCs/>
          <w:sz w:val="22"/>
          <w:szCs w:val="22"/>
          <w:lang w:val="sr-Cyrl-CS"/>
        </w:rPr>
        <w:t xml:space="preserve"> про</w:t>
      </w:r>
      <w:r w:rsidRPr="00822B50">
        <w:rPr>
          <w:rFonts w:eastAsia="Calibri"/>
          <w:bCs/>
          <w:sz w:val="22"/>
          <w:szCs w:val="22"/>
          <w:lang w:val="sr-Cyrl-CS"/>
        </w:rPr>
        <w:softHyphen/>
        <w:t>сто</w:t>
      </w:r>
      <w:r w:rsidRPr="00822B50">
        <w:rPr>
          <w:rFonts w:eastAsia="Calibri"/>
          <w:bCs/>
          <w:sz w:val="22"/>
          <w:szCs w:val="22"/>
          <w:lang w:val="sr-Cyrl-CS"/>
        </w:rPr>
        <w:softHyphen/>
        <w:t>ри у основ</w:t>
      </w:r>
      <w:r w:rsidRPr="00822B50">
        <w:rPr>
          <w:rFonts w:eastAsia="Calibri"/>
          <w:bCs/>
          <w:sz w:val="22"/>
          <w:szCs w:val="22"/>
          <w:lang w:val="sr-Cyrl-CS"/>
        </w:rPr>
        <w:softHyphen/>
        <w:t>ним шко</w:t>
      </w:r>
      <w:r w:rsidRPr="00822B50">
        <w:rPr>
          <w:rFonts w:eastAsia="Calibri"/>
          <w:bCs/>
          <w:sz w:val="22"/>
          <w:szCs w:val="22"/>
          <w:lang w:val="sr-Cyrl-CS"/>
        </w:rPr>
        <w:softHyphen/>
        <w:t>ла</w:t>
      </w:r>
      <w:r w:rsidRPr="00822B50">
        <w:rPr>
          <w:rFonts w:eastAsia="Calibri"/>
          <w:bCs/>
          <w:sz w:val="22"/>
          <w:szCs w:val="22"/>
          <w:lang w:val="sr-Cyrl-CS"/>
        </w:rPr>
        <w:softHyphen/>
        <w:t>ма (у се</w:t>
      </w:r>
      <w:r w:rsidRPr="00822B50">
        <w:rPr>
          <w:rFonts w:eastAsia="Calibri"/>
          <w:bCs/>
          <w:sz w:val="22"/>
          <w:szCs w:val="22"/>
          <w:lang w:val="sr-Cyrl-CS"/>
        </w:rPr>
        <w:softHyphen/>
        <w:t>ди</w:t>
      </w:r>
      <w:r w:rsidRPr="00822B50">
        <w:rPr>
          <w:rFonts w:eastAsia="Calibri"/>
          <w:bCs/>
          <w:sz w:val="22"/>
          <w:szCs w:val="22"/>
          <w:lang w:val="sr-Cyrl-CS"/>
        </w:rPr>
        <w:softHyphen/>
        <w:t>шту и из</w:t>
      </w:r>
      <w:r w:rsidRPr="00822B50">
        <w:rPr>
          <w:rFonts w:eastAsia="Calibri"/>
          <w:bCs/>
          <w:sz w:val="22"/>
          <w:szCs w:val="22"/>
          <w:lang w:val="sr-Cyrl-CS"/>
        </w:rPr>
        <w:softHyphen/>
        <w:t>дво</w:t>
      </w:r>
      <w:r w:rsidRPr="00822B50">
        <w:rPr>
          <w:rFonts w:eastAsia="Calibri"/>
          <w:bCs/>
          <w:sz w:val="22"/>
          <w:szCs w:val="22"/>
          <w:lang w:val="sr-Cyrl-CS"/>
        </w:rPr>
        <w:softHyphen/>
        <w:t>је</w:t>
      </w:r>
      <w:r w:rsidRPr="00822B50">
        <w:rPr>
          <w:rFonts w:eastAsia="Calibri"/>
          <w:bCs/>
          <w:sz w:val="22"/>
          <w:szCs w:val="22"/>
          <w:lang w:val="sr-Cyrl-CS"/>
        </w:rPr>
        <w:softHyphen/>
        <w:t>ним оде</w:t>
      </w:r>
      <w:r w:rsidRPr="00822B50">
        <w:rPr>
          <w:rFonts w:eastAsia="Calibri"/>
          <w:bCs/>
          <w:sz w:val="22"/>
          <w:szCs w:val="22"/>
          <w:lang w:val="sr-Cyrl-CS"/>
        </w:rPr>
        <w:softHyphen/>
        <w:t>ље</w:t>
      </w:r>
      <w:r w:rsidRPr="00822B50">
        <w:rPr>
          <w:rFonts w:eastAsia="Calibri"/>
          <w:bCs/>
          <w:sz w:val="22"/>
          <w:szCs w:val="22"/>
          <w:lang w:val="sr-Cyrl-CS"/>
        </w:rPr>
        <w:softHyphen/>
        <w:t>њи</w:t>
      </w:r>
      <w:r w:rsidRPr="00822B50">
        <w:rPr>
          <w:rFonts w:eastAsia="Calibri"/>
          <w:bCs/>
          <w:sz w:val="22"/>
          <w:szCs w:val="22"/>
          <w:lang w:val="sr-Cyrl-CS"/>
        </w:rPr>
        <w:softHyphen/>
        <w:t>ма шко</w:t>
      </w:r>
      <w:r w:rsidRPr="00822B50">
        <w:rPr>
          <w:rFonts w:eastAsia="Calibri"/>
          <w:bCs/>
          <w:sz w:val="22"/>
          <w:szCs w:val="22"/>
          <w:lang w:val="sr-Cyrl-CS"/>
        </w:rPr>
        <w:softHyphen/>
        <w:t>ла).</w:t>
      </w:r>
    </w:p>
    <w:p w:rsidR="00460994" w:rsidRPr="00822B50" w:rsidRDefault="00460994" w:rsidP="00460994">
      <w:pPr>
        <w:jc w:val="both"/>
        <w:rPr>
          <w:rFonts w:eastAsia="Calibri"/>
          <w:bCs/>
          <w:sz w:val="22"/>
          <w:szCs w:val="22"/>
        </w:rPr>
      </w:pPr>
    </w:p>
    <w:p w:rsidR="00460994" w:rsidRPr="00822B50" w:rsidRDefault="00460994" w:rsidP="00460994">
      <w:pPr>
        <w:jc w:val="center"/>
        <w:rPr>
          <w:rFonts w:eastAsia="Calibri"/>
          <w:b/>
          <w:sz w:val="22"/>
          <w:szCs w:val="22"/>
        </w:rPr>
      </w:pPr>
      <w:r w:rsidRPr="00822B50">
        <w:rPr>
          <w:rFonts w:eastAsia="Calibri"/>
          <w:b/>
          <w:sz w:val="22"/>
          <w:szCs w:val="22"/>
          <w:lang w:val="sr-Cyrl-CS"/>
        </w:rPr>
        <w:t>Члан 4.</w:t>
      </w:r>
    </w:p>
    <w:p w:rsidR="00460994" w:rsidRPr="00822B50" w:rsidRDefault="00460994" w:rsidP="00460994">
      <w:pPr>
        <w:jc w:val="both"/>
        <w:rPr>
          <w:rFonts w:eastAsia="Calibri"/>
          <w:bCs/>
          <w:sz w:val="22"/>
          <w:szCs w:val="22"/>
          <w:lang w:val="sr-Cyrl-CS"/>
        </w:rPr>
      </w:pPr>
      <w:r w:rsidRPr="00822B50">
        <w:rPr>
          <w:rFonts w:eastAsia="Calibri"/>
          <w:bCs/>
          <w:sz w:val="22"/>
          <w:szCs w:val="22"/>
          <w:lang w:val="sr-Cyrl-CS"/>
        </w:rPr>
        <w:t>Пред</w:t>
      </w:r>
      <w:r w:rsidRPr="00822B50">
        <w:rPr>
          <w:rFonts w:eastAsia="Calibri"/>
          <w:bCs/>
          <w:sz w:val="22"/>
          <w:szCs w:val="22"/>
          <w:lang w:val="sr-Cyrl-CS"/>
        </w:rPr>
        <w:softHyphen/>
        <w:t>школ</w:t>
      </w:r>
      <w:r w:rsidRPr="00822B50">
        <w:rPr>
          <w:rFonts w:eastAsia="Calibri"/>
          <w:bCs/>
          <w:sz w:val="22"/>
          <w:szCs w:val="22"/>
          <w:lang w:val="sr-Cyrl-CS"/>
        </w:rPr>
        <w:softHyphen/>
        <w:t>ска уста</w:t>
      </w:r>
      <w:r w:rsidRPr="00822B50">
        <w:rPr>
          <w:rFonts w:eastAsia="Calibri"/>
          <w:bCs/>
          <w:sz w:val="22"/>
          <w:szCs w:val="22"/>
          <w:lang w:val="sr-Cyrl-CS"/>
        </w:rPr>
        <w:softHyphen/>
        <w:t>но</w:t>
      </w:r>
      <w:r w:rsidRPr="00822B50">
        <w:rPr>
          <w:rFonts w:eastAsia="Calibri"/>
          <w:bCs/>
          <w:sz w:val="22"/>
          <w:szCs w:val="22"/>
          <w:lang w:val="sr-Cyrl-CS"/>
        </w:rPr>
        <w:softHyphen/>
        <w:t>ва у објек</w:t>
      </w:r>
      <w:r w:rsidRPr="00822B50">
        <w:rPr>
          <w:rFonts w:eastAsia="Calibri"/>
          <w:bCs/>
          <w:sz w:val="22"/>
          <w:szCs w:val="22"/>
          <w:lang w:val="sr-Cyrl-CS"/>
        </w:rPr>
        <w:softHyphen/>
        <w:t>ти</w:t>
      </w:r>
      <w:r w:rsidRPr="00822B50">
        <w:rPr>
          <w:rFonts w:eastAsia="Calibri"/>
          <w:bCs/>
          <w:sz w:val="22"/>
          <w:szCs w:val="22"/>
          <w:lang w:val="sr-Cyrl-CS"/>
        </w:rPr>
        <w:softHyphen/>
        <w:t>ма и про</w:t>
      </w:r>
      <w:r w:rsidRPr="00822B50">
        <w:rPr>
          <w:rFonts w:eastAsia="Calibri"/>
          <w:bCs/>
          <w:sz w:val="22"/>
          <w:szCs w:val="22"/>
          <w:lang w:val="sr-Cyrl-CS"/>
        </w:rPr>
        <w:softHyphen/>
        <w:t>сто</w:t>
      </w:r>
      <w:r w:rsidRPr="00822B50">
        <w:rPr>
          <w:rFonts w:eastAsia="Calibri"/>
          <w:bCs/>
          <w:sz w:val="22"/>
          <w:szCs w:val="22"/>
          <w:lang w:val="sr-Cyrl-CS"/>
        </w:rPr>
        <w:softHyphen/>
        <w:t>ри</w:t>
      </w:r>
      <w:r w:rsidRPr="00822B50">
        <w:rPr>
          <w:rFonts w:eastAsia="Calibri"/>
          <w:bCs/>
          <w:sz w:val="22"/>
          <w:szCs w:val="22"/>
          <w:lang w:val="sr-Cyrl-CS"/>
        </w:rPr>
        <w:softHyphen/>
        <w:t>ма ко</w:t>
      </w:r>
      <w:r w:rsidRPr="00822B50">
        <w:rPr>
          <w:rFonts w:eastAsia="Calibri"/>
          <w:bCs/>
          <w:sz w:val="22"/>
          <w:szCs w:val="22"/>
          <w:lang w:val="sr-Cyrl-CS"/>
        </w:rPr>
        <w:softHyphen/>
        <w:t>је ко</w:t>
      </w:r>
      <w:r w:rsidRPr="00822B50">
        <w:rPr>
          <w:rFonts w:eastAsia="Calibri"/>
          <w:bCs/>
          <w:sz w:val="22"/>
          <w:szCs w:val="22"/>
          <w:lang w:val="sr-Cyrl-CS"/>
        </w:rPr>
        <w:softHyphen/>
        <w:t>ри</w:t>
      </w:r>
      <w:r w:rsidRPr="00822B50">
        <w:rPr>
          <w:rFonts w:eastAsia="Calibri"/>
          <w:bCs/>
          <w:sz w:val="22"/>
          <w:szCs w:val="22"/>
          <w:lang w:val="sr-Cyrl-CS"/>
        </w:rPr>
        <w:softHyphen/>
        <w:t>сти у окви</w:t>
      </w:r>
      <w:r w:rsidRPr="00822B50">
        <w:rPr>
          <w:rFonts w:eastAsia="Calibri"/>
          <w:bCs/>
          <w:sz w:val="22"/>
          <w:szCs w:val="22"/>
          <w:lang w:val="sr-Cyrl-CS"/>
        </w:rPr>
        <w:softHyphen/>
        <w:t>ру  сво</w:t>
      </w:r>
      <w:r w:rsidRPr="00822B50">
        <w:rPr>
          <w:rFonts w:eastAsia="Calibri"/>
          <w:bCs/>
          <w:sz w:val="22"/>
          <w:szCs w:val="22"/>
          <w:lang w:val="sr-Cyrl-CS"/>
        </w:rPr>
        <w:softHyphen/>
        <w:t>је делат</w:t>
      </w:r>
      <w:r w:rsidRPr="00822B50">
        <w:rPr>
          <w:rFonts w:eastAsia="Calibri"/>
          <w:bCs/>
          <w:sz w:val="22"/>
          <w:szCs w:val="22"/>
          <w:lang w:val="sr-Cyrl-CS"/>
        </w:rPr>
        <w:softHyphen/>
        <w:t>но</w:t>
      </w:r>
      <w:r w:rsidRPr="00822B50">
        <w:rPr>
          <w:rFonts w:eastAsia="Calibri"/>
          <w:bCs/>
          <w:sz w:val="22"/>
          <w:szCs w:val="22"/>
          <w:lang w:val="sr-Cyrl-CS"/>
        </w:rPr>
        <w:softHyphen/>
        <w:t>сти раз</w:t>
      </w:r>
      <w:r w:rsidRPr="00822B50">
        <w:rPr>
          <w:rFonts w:eastAsia="Calibri"/>
          <w:bCs/>
          <w:sz w:val="22"/>
          <w:szCs w:val="22"/>
          <w:lang w:val="sr-Cyrl-CS"/>
        </w:rPr>
        <w:softHyphen/>
        <w:t>ви</w:t>
      </w:r>
      <w:r w:rsidRPr="00822B50">
        <w:rPr>
          <w:rFonts w:eastAsia="Calibri"/>
          <w:bCs/>
          <w:sz w:val="22"/>
          <w:szCs w:val="22"/>
          <w:lang w:val="sr-Cyrl-CS"/>
        </w:rPr>
        <w:softHyphen/>
        <w:t>ја и оства</w:t>
      </w:r>
      <w:r w:rsidRPr="00822B50">
        <w:rPr>
          <w:rFonts w:eastAsia="Calibri"/>
          <w:bCs/>
          <w:sz w:val="22"/>
          <w:szCs w:val="22"/>
          <w:lang w:val="sr-Cyrl-CS"/>
        </w:rPr>
        <w:softHyphen/>
        <w:t>ру</w:t>
      </w:r>
      <w:r w:rsidRPr="00822B50">
        <w:rPr>
          <w:rFonts w:eastAsia="Calibri"/>
          <w:bCs/>
          <w:sz w:val="22"/>
          <w:szCs w:val="22"/>
          <w:lang w:val="sr-Cyrl-CS"/>
        </w:rPr>
        <w:softHyphen/>
        <w:t>је про</w:t>
      </w:r>
      <w:r w:rsidRPr="00822B50">
        <w:rPr>
          <w:rFonts w:eastAsia="Calibri"/>
          <w:bCs/>
          <w:sz w:val="22"/>
          <w:szCs w:val="22"/>
          <w:lang w:val="sr-Cyrl-CS"/>
        </w:rPr>
        <w:softHyphen/>
        <w:t>гра</w:t>
      </w:r>
      <w:r w:rsidRPr="00822B50">
        <w:rPr>
          <w:rFonts w:eastAsia="Calibri"/>
          <w:bCs/>
          <w:sz w:val="22"/>
          <w:szCs w:val="22"/>
          <w:lang w:val="sr-Cyrl-CS"/>
        </w:rPr>
        <w:softHyphen/>
        <w:t>ме пред</w:t>
      </w:r>
      <w:r w:rsidRPr="00822B50">
        <w:rPr>
          <w:rFonts w:eastAsia="Calibri"/>
          <w:bCs/>
          <w:sz w:val="22"/>
          <w:szCs w:val="22"/>
          <w:lang w:val="sr-Cyrl-CS"/>
        </w:rPr>
        <w:softHyphen/>
        <w:t>школ</w:t>
      </w:r>
      <w:r w:rsidRPr="00822B50">
        <w:rPr>
          <w:rFonts w:eastAsia="Calibri"/>
          <w:bCs/>
          <w:sz w:val="22"/>
          <w:szCs w:val="22"/>
          <w:lang w:val="sr-Cyrl-CS"/>
        </w:rPr>
        <w:softHyphen/>
        <w:t>ског вас</w:t>
      </w:r>
      <w:r w:rsidRPr="00822B50">
        <w:rPr>
          <w:rFonts w:eastAsia="Calibri"/>
          <w:bCs/>
          <w:sz w:val="22"/>
          <w:szCs w:val="22"/>
          <w:lang w:val="sr-Cyrl-CS"/>
        </w:rPr>
        <w:softHyphen/>
        <w:t>пи</w:t>
      </w:r>
      <w:r w:rsidRPr="00822B50">
        <w:rPr>
          <w:rFonts w:eastAsia="Calibri"/>
          <w:bCs/>
          <w:sz w:val="22"/>
          <w:szCs w:val="22"/>
          <w:lang w:val="sr-Cyrl-CS"/>
        </w:rPr>
        <w:softHyphen/>
        <w:t>та</w:t>
      </w:r>
      <w:r w:rsidRPr="00822B50">
        <w:rPr>
          <w:rFonts w:eastAsia="Calibri"/>
          <w:bCs/>
          <w:sz w:val="22"/>
          <w:szCs w:val="22"/>
          <w:lang w:val="sr-Cyrl-CS"/>
        </w:rPr>
        <w:softHyphen/>
        <w:t>ња и обра</w:t>
      </w:r>
      <w:r w:rsidRPr="00822B50">
        <w:rPr>
          <w:rFonts w:eastAsia="Calibri"/>
          <w:bCs/>
          <w:sz w:val="22"/>
          <w:szCs w:val="22"/>
          <w:lang w:val="sr-Cyrl-CS"/>
        </w:rPr>
        <w:softHyphen/>
        <w:t>зо</w:t>
      </w:r>
      <w:r w:rsidRPr="00822B50">
        <w:rPr>
          <w:rFonts w:eastAsia="Calibri"/>
          <w:bCs/>
          <w:sz w:val="22"/>
          <w:szCs w:val="22"/>
          <w:lang w:val="sr-Cyrl-CS"/>
        </w:rPr>
        <w:softHyphen/>
        <w:t>ва</w:t>
      </w:r>
      <w:r w:rsidRPr="00822B50">
        <w:rPr>
          <w:rFonts w:eastAsia="Calibri"/>
          <w:bCs/>
          <w:sz w:val="22"/>
          <w:szCs w:val="22"/>
          <w:lang w:val="sr-Cyrl-CS"/>
        </w:rPr>
        <w:softHyphen/>
        <w:t>ња, и то:</w:t>
      </w:r>
    </w:p>
    <w:p w:rsidR="00460994" w:rsidRPr="00822B50" w:rsidRDefault="00460994" w:rsidP="008B4998">
      <w:pPr>
        <w:numPr>
          <w:ilvl w:val="0"/>
          <w:numId w:val="29"/>
        </w:numPr>
        <w:jc w:val="both"/>
        <w:rPr>
          <w:rFonts w:eastAsia="Calibri"/>
          <w:bCs/>
          <w:sz w:val="22"/>
          <w:szCs w:val="22"/>
          <w:lang w:val="sr-Cyrl-CS"/>
        </w:rPr>
      </w:pPr>
      <w:r w:rsidRPr="00822B50">
        <w:rPr>
          <w:rFonts w:eastAsia="Calibri"/>
          <w:bCs/>
          <w:sz w:val="22"/>
          <w:szCs w:val="22"/>
          <w:lang w:val="sr-Cyrl-CS"/>
        </w:rPr>
        <w:t>про</w:t>
      </w:r>
      <w:r w:rsidRPr="00822B50">
        <w:rPr>
          <w:rFonts w:eastAsia="Calibri"/>
          <w:bCs/>
          <w:sz w:val="22"/>
          <w:szCs w:val="22"/>
          <w:lang w:val="sr-Cyrl-CS"/>
        </w:rPr>
        <w:softHyphen/>
        <w:t>грам не</w:t>
      </w:r>
      <w:r w:rsidRPr="00822B50">
        <w:rPr>
          <w:rFonts w:eastAsia="Calibri"/>
          <w:bCs/>
          <w:sz w:val="22"/>
          <w:szCs w:val="22"/>
          <w:lang w:val="sr-Cyrl-CS"/>
        </w:rPr>
        <w:softHyphen/>
        <w:t>ге и вас</w:t>
      </w:r>
      <w:r w:rsidRPr="00822B50">
        <w:rPr>
          <w:rFonts w:eastAsia="Calibri"/>
          <w:bCs/>
          <w:sz w:val="22"/>
          <w:szCs w:val="22"/>
          <w:lang w:val="sr-Cyrl-CS"/>
        </w:rPr>
        <w:softHyphen/>
        <w:t>пи</w:t>
      </w:r>
      <w:r w:rsidRPr="00822B50">
        <w:rPr>
          <w:rFonts w:eastAsia="Calibri"/>
          <w:bCs/>
          <w:sz w:val="22"/>
          <w:szCs w:val="22"/>
          <w:lang w:val="sr-Cyrl-CS"/>
        </w:rPr>
        <w:softHyphen/>
        <w:t>тно образовни рад са де</w:t>
      </w:r>
      <w:r w:rsidRPr="00822B50">
        <w:rPr>
          <w:rFonts w:eastAsia="Calibri"/>
          <w:bCs/>
          <w:sz w:val="22"/>
          <w:szCs w:val="22"/>
          <w:lang w:val="sr-Cyrl-CS"/>
        </w:rPr>
        <w:softHyphen/>
        <w:t>цом уз</w:t>
      </w:r>
      <w:r w:rsidRPr="00822B50">
        <w:rPr>
          <w:rFonts w:eastAsia="Calibri"/>
          <w:bCs/>
          <w:sz w:val="22"/>
          <w:szCs w:val="22"/>
          <w:lang w:val="sr-Cyrl-CS"/>
        </w:rPr>
        <w:softHyphen/>
        <w:t>ра</w:t>
      </w:r>
      <w:r w:rsidRPr="00822B50">
        <w:rPr>
          <w:rFonts w:eastAsia="Calibri"/>
          <w:bCs/>
          <w:sz w:val="22"/>
          <w:szCs w:val="22"/>
          <w:lang w:val="sr-Cyrl-CS"/>
        </w:rPr>
        <w:softHyphen/>
        <w:t>ста до 3 го</w:t>
      </w:r>
      <w:r w:rsidRPr="00822B50">
        <w:rPr>
          <w:rFonts w:eastAsia="Calibri"/>
          <w:bCs/>
          <w:sz w:val="22"/>
          <w:szCs w:val="22"/>
          <w:lang w:val="sr-Cyrl-CS"/>
        </w:rPr>
        <w:softHyphen/>
        <w:t>ди</w:t>
      </w:r>
      <w:r w:rsidRPr="00822B50">
        <w:rPr>
          <w:rFonts w:eastAsia="Calibri"/>
          <w:bCs/>
          <w:sz w:val="22"/>
          <w:szCs w:val="22"/>
          <w:lang w:val="sr-Cyrl-CS"/>
        </w:rPr>
        <w:softHyphen/>
        <w:t>не ста</w:t>
      </w:r>
      <w:r w:rsidRPr="00822B50">
        <w:rPr>
          <w:rFonts w:eastAsia="Calibri"/>
          <w:bCs/>
          <w:sz w:val="22"/>
          <w:szCs w:val="22"/>
          <w:lang w:val="sr-Cyrl-CS"/>
        </w:rPr>
        <w:softHyphen/>
        <w:t>ро</w:t>
      </w:r>
      <w:r w:rsidRPr="00822B50">
        <w:rPr>
          <w:rFonts w:eastAsia="Calibri"/>
          <w:bCs/>
          <w:sz w:val="22"/>
          <w:szCs w:val="22"/>
          <w:lang w:val="sr-Cyrl-CS"/>
        </w:rPr>
        <w:softHyphen/>
        <w:t>сти</w:t>
      </w:r>
    </w:p>
    <w:p w:rsidR="00460994" w:rsidRPr="00822B50" w:rsidRDefault="00460994" w:rsidP="008B4998">
      <w:pPr>
        <w:numPr>
          <w:ilvl w:val="0"/>
          <w:numId w:val="29"/>
        </w:numPr>
        <w:jc w:val="both"/>
        <w:rPr>
          <w:rFonts w:eastAsia="Calibri"/>
          <w:bCs/>
          <w:sz w:val="22"/>
          <w:szCs w:val="22"/>
          <w:lang w:val="sr-Cyrl-CS"/>
        </w:rPr>
      </w:pPr>
      <w:r w:rsidRPr="00822B50">
        <w:rPr>
          <w:rFonts w:eastAsia="Calibri"/>
          <w:bCs/>
          <w:sz w:val="22"/>
          <w:szCs w:val="22"/>
          <w:lang w:val="sr-Cyrl-CS"/>
        </w:rPr>
        <w:t>васпитно образовни рад са децом 3-5,5 година</w:t>
      </w:r>
    </w:p>
    <w:p w:rsidR="00460994" w:rsidRPr="00822B50" w:rsidRDefault="00460994" w:rsidP="008B4998">
      <w:pPr>
        <w:numPr>
          <w:ilvl w:val="0"/>
          <w:numId w:val="29"/>
        </w:numPr>
        <w:jc w:val="both"/>
        <w:rPr>
          <w:rFonts w:eastAsia="Calibri"/>
          <w:bCs/>
          <w:sz w:val="22"/>
          <w:szCs w:val="22"/>
          <w:lang w:val="sr-Cyrl-CS"/>
        </w:rPr>
      </w:pPr>
      <w:r w:rsidRPr="00822B50">
        <w:rPr>
          <w:rFonts w:eastAsia="Calibri"/>
          <w:bCs/>
          <w:sz w:val="22"/>
          <w:szCs w:val="22"/>
          <w:lang w:val="sr-Cyrl-CS"/>
        </w:rPr>
        <w:t>при</w:t>
      </w:r>
      <w:r w:rsidRPr="00822B50">
        <w:rPr>
          <w:rFonts w:eastAsia="Calibri"/>
          <w:bCs/>
          <w:sz w:val="22"/>
          <w:szCs w:val="22"/>
          <w:lang w:val="sr-Cyrl-CS"/>
        </w:rPr>
        <w:softHyphen/>
        <w:t>прем</w:t>
      </w:r>
      <w:r w:rsidRPr="00822B50">
        <w:rPr>
          <w:rFonts w:eastAsia="Calibri"/>
          <w:bCs/>
          <w:sz w:val="22"/>
          <w:szCs w:val="22"/>
          <w:lang w:val="sr-Cyrl-CS"/>
        </w:rPr>
        <w:softHyphen/>
        <w:t>ни пред</w:t>
      </w:r>
      <w:r w:rsidRPr="00822B50">
        <w:rPr>
          <w:rFonts w:eastAsia="Calibri"/>
          <w:bCs/>
          <w:sz w:val="22"/>
          <w:szCs w:val="22"/>
          <w:lang w:val="sr-Cyrl-CS"/>
        </w:rPr>
        <w:softHyphen/>
        <w:t>школ</w:t>
      </w:r>
      <w:r w:rsidRPr="00822B50">
        <w:rPr>
          <w:rFonts w:eastAsia="Calibri"/>
          <w:bCs/>
          <w:sz w:val="22"/>
          <w:szCs w:val="22"/>
          <w:lang w:val="sr-Cyrl-CS"/>
        </w:rPr>
        <w:softHyphen/>
        <w:t>ски про</w:t>
      </w:r>
      <w:r w:rsidRPr="00822B50">
        <w:rPr>
          <w:rFonts w:eastAsia="Calibri"/>
          <w:bCs/>
          <w:sz w:val="22"/>
          <w:szCs w:val="22"/>
          <w:lang w:val="sr-Cyrl-CS"/>
        </w:rPr>
        <w:softHyphen/>
        <w:t>грам  и</w:t>
      </w:r>
    </w:p>
    <w:p w:rsidR="00460994" w:rsidRPr="00822B50" w:rsidRDefault="00460994" w:rsidP="008B4998">
      <w:pPr>
        <w:numPr>
          <w:ilvl w:val="0"/>
          <w:numId w:val="29"/>
        </w:numPr>
        <w:jc w:val="both"/>
        <w:rPr>
          <w:rFonts w:eastAsia="Calibri"/>
          <w:bCs/>
          <w:sz w:val="22"/>
          <w:szCs w:val="22"/>
          <w:lang w:val="sr-Cyrl-CS"/>
        </w:rPr>
      </w:pPr>
      <w:r w:rsidRPr="00822B50">
        <w:rPr>
          <w:rFonts w:eastAsia="Calibri"/>
          <w:bCs/>
          <w:sz w:val="22"/>
          <w:szCs w:val="22"/>
          <w:lang w:val="sr-Cyrl-CS"/>
        </w:rPr>
        <w:t xml:space="preserve">секције </w:t>
      </w:r>
    </w:p>
    <w:p w:rsidR="00460994" w:rsidRPr="00822B50" w:rsidRDefault="00460994" w:rsidP="00460994">
      <w:pPr>
        <w:jc w:val="both"/>
        <w:rPr>
          <w:rFonts w:eastAsia="Calibri"/>
          <w:bCs/>
          <w:sz w:val="22"/>
          <w:szCs w:val="22"/>
        </w:rPr>
      </w:pPr>
    </w:p>
    <w:p w:rsidR="00460994" w:rsidRPr="00822B50" w:rsidRDefault="00460994" w:rsidP="00460994">
      <w:pPr>
        <w:jc w:val="center"/>
        <w:rPr>
          <w:rFonts w:eastAsia="Calibri"/>
          <w:b/>
          <w:bCs/>
          <w:sz w:val="22"/>
          <w:szCs w:val="22"/>
        </w:rPr>
      </w:pPr>
      <w:r w:rsidRPr="00822B50">
        <w:rPr>
          <w:rFonts w:eastAsia="Calibri"/>
          <w:b/>
          <w:sz w:val="22"/>
          <w:szCs w:val="22"/>
          <w:lang w:val="sr-Cyrl-CS"/>
        </w:rPr>
        <w:t>Члан 5.</w:t>
      </w:r>
    </w:p>
    <w:p w:rsidR="00460994" w:rsidRPr="00822B50" w:rsidRDefault="00460994" w:rsidP="00460994">
      <w:pPr>
        <w:jc w:val="both"/>
        <w:rPr>
          <w:rFonts w:eastAsia="Calibri"/>
          <w:bCs/>
          <w:sz w:val="22"/>
          <w:szCs w:val="22"/>
          <w:lang w:val="sr-Cyrl-CS"/>
        </w:rPr>
      </w:pPr>
      <w:r w:rsidRPr="00822B50">
        <w:rPr>
          <w:rFonts w:eastAsia="Calibri"/>
          <w:bCs/>
          <w:sz w:val="22"/>
          <w:szCs w:val="22"/>
          <w:lang w:val="sr-Cyrl-CS"/>
        </w:rPr>
        <w:t>Пред</w:t>
      </w:r>
      <w:r w:rsidRPr="00822B50">
        <w:rPr>
          <w:rFonts w:eastAsia="Calibri"/>
          <w:bCs/>
          <w:sz w:val="22"/>
          <w:szCs w:val="22"/>
          <w:lang w:val="sr-Cyrl-CS"/>
        </w:rPr>
        <w:softHyphen/>
        <w:t>школ</w:t>
      </w:r>
      <w:r w:rsidRPr="00822B50">
        <w:rPr>
          <w:rFonts w:eastAsia="Calibri"/>
          <w:bCs/>
          <w:sz w:val="22"/>
          <w:szCs w:val="22"/>
          <w:lang w:val="sr-Cyrl-CS"/>
        </w:rPr>
        <w:softHyphen/>
        <w:t>ска уста</w:t>
      </w:r>
      <w:r w:rsidRPr="00822B50">
        <w:rPr>
          <w:rFonts w:eastAsia="Calibri"/>
          <w:bCs/>
          <w:sz w:val="22"/>
          <w:szCs w:val="22"/>
          <w:lang w:val="sr-Cyrl-CS"/>
        </w:rPr>
        <w:softHyphen/>
        <w:t>но</w:t>
      </w:r>
      <w:r w:rsidRPr="00822B50">
        <w:rPr>
          <w:rFonts w:eastAsia="Calibri"/>
          <w:bCs/>
          <w:sz w:val="22"/>
          <w:szCs w:val="22"/>
          <w:lang w:val="sr-Cyrl-CS"/>
        </w:rPr>
        <w:softHyphen/>
        <w:t>ва оба</w:t>
      </w:r>
      <w:r w:rsidRPr="00822B50">
        <w:rPr>
          <w:rFonts w:eastAsia="Calibri"/>
          <w:bCs/>
          <w:sz w:val="22"/>
          <w:szCs w:val="22"/>
          <w:lang w:val="sr-Cyrl-CS"/>
        </w:rPr>
        <w:softHyphen/>
        <w:t>вља сво</w:t>
      </w:r>
      <w:r w:rsidRPr="00822B50">
        <w:rPr>
          <w:rFonts w:eastAsia="Calibri"/>
          <w:bCs/>
          <w:sz w:val="22"/>
          <w:szCs w:val="22"/>
          <w:lang w:val="sr-Cyrl-CS"/>
        </w:rPr>
        <w:softHyphen/>
        <w:t>ју де</w:t>
      </w:r>
      <w:r w:rsidRPr="00822B50">
        <w:rPr>
          <w:rFonts w:eastAsia="Calibri"/>
          <w:bCs/>
          <w:sz w:val="22"/>
          <w:szCs w:val="22"/>
          <w:lang w:val="sr-Cyrl-CS"/>
        </w:rPr>
        <w:softHyphen/>
        <w:t>лат</w:t>
      </w:r>
      <w:r w:rsidRPr="00822B50">
        <w:rPr>
          <w:rFonts w:eastAsia="Calibri"/>
          <w:bCs/>
          <w:sz w:val="22"/>
          <w:szCs w:val="22"/>
          <w:lang w:val="sr-Cyrl-CS"/>
        </w:rPr>
        <w:softHyphen/>
        <w:t>ност:</w:t>
      </w:r>
    </w:p>
    <w:p w:rsidR="00460994" w:rsidRPr="00822B50" w:rsidRDefault="00460994" w:rsidP="00460994">
      <w:pPr>
        <w:jc w:val="both"/>
        <w:rPr>
          <w:rFonts w:eastAsia="Calibri"/>
          <w:bCs/>
          <w:sz w:val="22"/>
          <w:szCs w:val="22"/>
          <w:lang w:val="sr-Latn-CS"/>
        </w:rPr>
      </w:pPr>
      <w:r w:rsidRPr="00822B50">
        <w:rPr>
          <w:rFonts w:eastAsia="Calibri"/>
          <w:bCs/>
          <w:sz w:val="22"/>
          <w:szCs w:val="22"/>
          <w:lang w:val="sr-Cyrl-CS"/>
        </w:rPr>
        <w:tab/>
        <w:t>1. У Љигу у објек</w:t>
      </w:r>
      <w:r w:rsidRPr="00822B50">
        <w:rPr>
          <w:rFonts w:eastAsia="Calibri"/>
          <w:bCs/>
          <w:sz w:val="22"/>
          <w:szCs w:val="22"/>
          <w:lang w:val="sr-Cyrl-CS"/>
        </w:rPr>
        <w:softHyphen/>
        <w:t>ту пред</w:t>
      </w:r>
      <w:r w:rsidRPr="00822B50">
        <w:rPr>
          <w:rFonts w:eastAsia="Calibri"/>
          <w:bCs/>
          <w:sz w:val="22"/>
          <w:szCs w:val="22"/>
          <w:lang w:val="sr-Cyrl-CS"/>
        </w:rPr>
        <w:softHyphen/>
        <w:t>школ</w:t>
      </w:r>
      <w:r w:rsidRPr="00822B50">
        <w:rPr>
          <w:rFonts w:eastAsia="Calibri"/>
          <w:bCs/>
          <w:sz w:val="22"/>
          <w:szCs w:val="22"/>
          <w:lang w:val="sr-Cyrl-CS"/>
        </w:rPr>
        <w:softHyphen/>
        <w:t>ске уста</w:t>
      </w:r>
      <w:r w:rsidRPr="00822B50">
        <w:rPr>
          <w:rFonts w:eastAsia="Calibri"/>
          <w:bCs/>
          <w:sz w:val="22"/>
          <w:szCs w:val="22"/>
          <w:lang w:val="sr-Cyrl-CS"/>
        </w:rPr>
        <w:softHyphen/>
        <w:t>но</w:t>
      </w:r>
      <w:r w:rsidRPr="00822B50">
        <w:rPr>
          <w:rFonts w:eastAsia="Calibri"/>
          <w:bCs/>
          <w:sz w:val="22"/>
          <w:szCs w:val="22"/>
          <w:lang w:val="sr-Cyrl-CS"/>
        </w:rPr>
        <w:softHyphen/>
        <w:t>ве  у ули</w:t>
      </w:r>
      <w:r w:rsidRPr="00822B50">
        <w:rPr>
          <w:rFonts w:eastAsia="Calibri"/>
          <w:bCs/>
          <w:sz w:val="22"/>
          <w:szCs w:val="22"/>
          <w:lang w:val="sr-Cyrl-CS"/>
        </w:rPr>
        <w:softHyphen/>
        <w:t>ци Краљице Марије бб</w:t>
      </w:r>
    </w:p>
    <w:p w:rsidR="00460994" w:rsidRPr="00822B50" w:rsidRDefault="00460994" w:rsidP="008B4998">
      <w:pPr>
        <w:numPr>
          <w:ilvl w:val="0"/>
          <w:numId w:val="29"/>
        </w:numPr>
        <w:jc w:val="both"/>
        <w:rPr>
          <w:rFonts w:eastAsia="Calibri"/>
          <w:bCs/>
          <w:sz w:val="22"/>
          <w:szCs w:val="22"/>
          <w:lang w:val="sr-Cyrl-CS"/>
        </w:rPr>
      </w:pPr>
      <w:r w:rsidRPr="00822B50">
        <w:rPr>
          <w:rFonts w:eastAsia="Calibri"/>
          <w:bCs/>
          <w:sz w:val="22"/>
          <w:szCs w:val="22"/>
          <w:lang w:val="sr-Cyrl-CS"/>
        </w:rPr>
        <w:t>про</w:t>
      </w:r>
      <w:r w:rsidRPr="00822B50">
        <w:rPr>
          <w:rFonts w:eastAsia="Calibri"/>
          <w:bCs/>
          <w:sz w:val="22"/>
          <w:szCs w:val="22"/>
          <w:lang w:val="sr-Cyrl-CS"/>
        </w:rPr>
        <w:softHyphen/>
        <w:t>грам не</w:t>
      </w:r>
      <w:r w:rsidRPr="00822B50">
        <w:rPr>
          <w:rFonts w:eastAsia="Calibri"/>
          <w:bCs/>
          <w:sz w:val="22"/>
          <w:szCs w:val="22"/>
          <w:lang w:val="sr-Cyrl-CS"/>
        </w:rPr>
        <w:softHyphen/>
        <w:t>ге и вас</w:t>
      </w:r>
      <w:r w:rsidRPr="00822B50">
        <w:rPr>
          <w:rFonts w:eastAsia="Calibri"/>
          <w:bCs/>
          <w:sz w:val="22"/>
          <w:szCs w:val="22"/>
          <w:lang w:val="sr-Cyrl-CS"/>
        </w:rPr>
        <w:softHyphen/>
        <w:t>пи</w:t>
      </w:r>
      <w:r w:rsidRPr="00822B50">
        <w:rPr>
          <w:rFonts w:eastAsia="Calibri"/>
          <w:bCs/>
          <w:sz w:val="22"/>
          <w:szCs w:val="22"/>
          <w:lang w:val="sr-Cyrl-CS"/>
        </w:rPr>
        <w:softHyphen/>
        <w:t>тно образовни рад са де</w:t>
      </w:r>
      <w:r w:rsidRPr="00822B50">
        <w:rPr>
          <w:rFonts w:eastAsia="Calibri"/>
          <w:bCs/>
          <w:sz w:val="22"/>
          <w:szCs w:val="22"/>
          <w:lang w:val="sr-Cyrl-CS"/>
        </w:rPr>
        <w:softHyphen/>
        <w:t>цом уз</w:t>
      </w:r>
      <w:r w:rsidRPr="00822B50">
        <w:rPr>
          <w:rFonts w:eastAsia="Calibri"/>
          <w:bCs/>
          <w:sz w:val="22"/>
          <w:szCs w:val="22"/>
          <w:lang w:val="sr-Cyrl-CS"/>
        </w:rPr>
        <w:softHyphen/>
        <w:t>ра</w:t>
      </w:r>
      <w:r w:rsidRPr="00822B50">
        <w:rPr>
          <w:rFonts w:eastAsia="Calibri"/>
          <w:bCs/>
          <w:sz w:val="22"/>
          <w:szCs w:val="22"/>
          <w:lang w:val="sr-Cyrl-CS"/>
        </w:rPr>
        <w:softHyphen/>
        <w:t>ста до 3 го</w:t>
      </w:r>
      <w:r w:rsidRPr="00822B50">
        <w:rPr>
          <w:rFonts w:eastAsia="Calibri"/>
          <w:bCs/>
          <w:sz w:val="22"/>
          <w:szCs w:val="22"/>
          <w:lang w:val="sr-Cyrl-CS"/>
        </w:rPr>
        <w:softHyphen/>
        <w:t>ди</w:t>
      </w:r>
      <w:r w:rsidRPr="00822B50">
        <w:rPr>
          <w:rFonts w:eastAsia="Calibri"/>
          <w:bCs/>
          <w:sz w:val="22"/>
          <w:szCs w:val="22"/>
          <w:lang w:val="sr-Cyrl-CS"/>
        </w:rPr>
        <w:softHyphen/>
        <w:t>не ста</w:t>
      </w:r>
      <w:r w:rsidRPr="00822B50">
        <w:rPr>
          <w:rFonts w:eastAsia="Calibri"/>
          <w:bCs/>
          <w:sz w:val="22"/>
          <w:szCs w:val="22"/>
          <w:lang w:val="sr-Cyrl-CS"/>
        </w:rPr>
        <w:softHyphen/>
        <w:t>ро</w:t>
      </w:r>
      <w:r w:rsidRPr="00822B50">
        <w:rPr>
          <w:rFonts w:eastAsia="Calibri"/>
          <w:bCs/>
          <w:sz w:val="22"/>
          <w:szCs w:val="22"/>
          <w:lang w:val="sr-Cyrl-CS"/>
        </w:rPr>
        <w:softHyphen/>
        <w:t>сти</w:t>
      </w:r>
    </w:p>
    <w:p w:rsidR="00460994" w:rsidRPr="00822B50" w:rsidRDefault="00460994" w:rsidP="008B4998">
      <w:pPr>
        <w:numPr>
          <w:ilvl w:val="0"/>
          <w:numId w:val="29"/>
        </w:numPr>
        <w:jc w:val="both"/>
        <w:rPr>
          <w:rFonts w:eastAsia="Calibri"/>
          <w:bCs/>
          <w:sz w:val="22"/>
          <w:szCs w:val="22"/>
          <w:lang w:val="sr-Cyrl-CS"/>
        </w:rPr>
      </w:pPr>
      <w:r w:rsidRPr="00822B50">
        <w:rPr>
          <w:rFonts w:eastAsia="Calibri"/>
          <w:bCs/>
          <w:sz w:val="22"/>
          <w:szCs w:val="22"/>
          <w:lang w:val="sr-Cyrl-CS"/>
        </w:rPr>
        <w:t>васпитно образовни рад са децом 3-5,5 година</w:t>
      </w:r>
    </w:p>
    <w:p w:rsidR="00460994" w:rsidRPr="00822B50" w:rsidRDefault="00460994" w:rsidP="008B4998">
      <w:pPr>
        <w:numPr>
          <w:ilvl w:val="0"/>
          <w:numId w:val="29"/>
        </w:numPr>
        <w:jc w:val="both"/>
        <w:rPr>
          <w:rFonts w:eastAsia="Calibri"/>
          <w:bCs/>
          <w:sz w:val="22"/>
          <w:szCs w:val="22"/>
          <w:lang w:val="sr-Cyrl-CS"/>
        </w:rPr>
      </w:pPr>
      <w:r w:rsidRPr="00822B50">
        <w:rPr>
          <w:rFonts w:eastAsia="Calibri"/>
          <w:bCs/>
          <w:sz w:val="22"/>
          <w:szCs w:val="22"/>
          <w:lang w:val="sr-Cyrl-CS"/>
        </w:rPr>
        <w:t>пред</w:t>
      </w:r>
      <w:r w:rsidRPr="00822B50">
        <w:rPr>
          <w:rFonts w:eastAsia="Calibri"/>
          <w:bCs/>
          <w:sz w:val="22"/>
          <w:szCs w:val="22"/>
          <w:lang w:val="sr-Cyrl-CS"/>
        </w:rPr>
        <w:softHyphen/>
        <w:t>школ</w:t>
      </w:r>
      <w:r w:rsidRPr="00822B50">
        <w:rPr>
          <w:rFonts w:eastAsia="Calibri"/>
          <w:bCs/>
          <w:sz w:val="22"/>
          <w:szCs w:val="22"/>
          <w:lang w:val="sr-Cyrl-CS"/>
        </w:rPr>
        <w:softHyphen/>
        <w:t>ски при</w:t>
      </w:r>
      <w:r w:rsidRPr="00822B50">
        <w:rPr>
          <w:rFonts w:eastAsia="Calibri"/>
          <w:bCs/>
          <w:sz w:val="22"/>
          <w:szCs w:val="22"/>
          <w:lang w:val="sr-Cyrl-CS"/>
        </w:rPr>
        <w:softHyphen/>
        <w:t>прем</w:t>
      </w:r>
      <w:r w:rsidRPr="00822B50">
        <w:rPr>
          <w:rFonts w:eastAsia="Calibri"/>
          <w:bCs/>
          <w:sz w:val="22"/>
          <w:szCs w:val="22"/>
          <w:lang w:val="sr-Cyrl-CS"/>
        </w:rPr>
        <w:softHyphen/>
        <w:t>ни про</w:t>
      </w:r>
      <w:r w:rsidRPr="00822B50">
        <w:rPr>
          <w:rFonts w:eastAsia="Calibri"/>
          <w:bCs/>
          <w:sz w:val="22"/>
          <w:szCs w:val="22"/>
          <w:lang w:val="sr-Cyrl-CS"/>
        </w:rPr>
        <w:softHyphen/>
        <w:t>грам  и</w:t>
      </w:r>
    </w:p>
    <w:p w:rsidR="00460994" w:rsidRPr="00822B50" w:rsidRDefault="00460994" w:rsidP="008B4998">
      <w:pPr>
        <w:numPr>
          <w:ilvl w:val="0"/>
          <w:numId w:val="29"/>
        </w:numPr>
        <w:jc w:val="both"/>
        <w:rPr>
          <w:rFonts w:eastAsia="Calibri"/>
          <w:bCs/>
          <w:sz w:val="22"/>
          <w:szCs w:val="22"/>
          <w:lang w:val="sr-Cyrl-CS"/>
        </w:rPr>
      </w:pPr>
      <w:r w:rsidRPr="00822B50">
        <w:rPr>
          <w:rFonts w:eastAsia="Calibri"/>
          <w:bCs/>
          <w:sz w:val="22"/>
          <w:szCs w:val="22"/>
          <w:lang w:val="sr-Cyrl-CS"/>
        </w:rPr>
        <w:t xml:space="preserve">секције </w:t>
      </w:r>
    </w:p>
    <w:p w:rsidR="00460994" w:rsidRPr="00822B50" w:rsidRDefault="00460994" w:rsidP="00460994">
      <w:pPr>
        <w:ind w:firstLine="600"/>
        <w:jc w:val="both"/>
        <w:rPr>
          <w:rFonts w:eastAsia="Calibri"/>
          <w:bCs/>
          <w:sz w:val="22"/>
          <w:szCs w:val="22"/>
          <w:lang w:val="sr-Cyrl-CS"/>
        </w:rPr>
      </w:pPr>
      <w:r w:rsidRPr="00822B50">
        <w:rPr>
          <w:rFonts w:eastAsia="Calibri"/>
          <w:bCs/>
          <w:sz w:val="22"/>
          <w:szCs w:val="22"/>
          <w:lang w:val="sr-Cyrl-CS"/>
        </w:rPr>
        <w:t xml:space="preserve"> 2. У објек</w:t>
      </w:r>
      <w:r w:rsidRPr="00822B50">
        <w:rPr>
          <w:rFonts w:eastAsia="Calibri"/>
          <w:bCs/>
          <w:sz w:val="22"/>
          <w:szCs w:val="22"/>
          <w:lang w:val="sr-Cyrl-CS"/>
        </w:rPr>
        <w:softHyphen/>
        <w:t>ти</w:t>
      </w:r>
      <w:r w:rsidRPr="00822B50">
        <w:rPr>
          <w:rFonts w:eastAsia="Calibri"/>
          <w:bCs/>
          <w:sz w:val="22"/>
          <w:szCs w:val="22"/>
          <w:lang w:val="sr-Cyrl-CS"/>
        </w:rPr>
        <w:softHyphen/>
        <w:t>ма</w:t>
      </w:r>
    </w:p>
    <w:p w:rsidR="00460994" w:rsidRPr="00822B50" w:rsidRDefault="00460994" w:rsidP="008B4998">
      <w:pPr>
        <w:numPr>
          <w:ilvl w:val="0"/>
          <w:numId w:val="30"/>
        </w:numPr>
        <w:jc w:val="both"/>
        <w:rPr>
          <w:rFonts w:eastAsia="Calibri"/>
          <w:bCs/>
          <w:sz w:val="22"/>
          <w:szCs w:val="22"/>
          <w:lang w:val="sr-Cyrl-CS"/>
        </w:rPr>
      </w:pPr>
      <w:r w:rsidRPr="00822B50">
        <w:rPr>
          <w:rFonts w:eastAsia="Calibri"/>
          <w:bCs/>
          <w:sz w:val="22"/>
          <w:szCs w:val="22"/>
          <w:lang w:val="sr-Cyrl-CS"/>
        </w:rPr>
        <w:t>Основ</w:t>
      </w:r>
      <w:r w:rsidRPr="00822B50">
        <w:rPr>
          <w:rFonts w:eastAsia="Calibri"/>
          <w:bCs/>
          <w:sz w:val="22"/>
          <w:szCs w:val="22"/>
          <w:lang w:val="sr-Cyrl-CS"/>
        </w:rPr>
        <w:softHyphen/>
        <w:t>не шко</w:t>
      </w:r>
      <w:r w:rsidRPr="00822B50">
        <w:rPr>
          <w:rFonts w:eastAsia="Calibri"/>
          <w:bCs/>
          <w:sz w:val="22"/>
          <w:szCs w:val="22"/>
          <w:lang w:val="sr-Cyrl-CS"/>
        </w:rPr>
        <w:softHyphen/>
        <w:t>ле ''Сестре Павловић'' у Белановици у седишту школе одвија се целодневни боравак деце и при</w:t>
      </w:r>
      <w:r w:rsidRPr="00822B50">
        <w:rPr>
          <w:rFonts w:eastAsia="Calibri"/>
          <w:bCs/>
          <w:sz w:val="22"/>
          <w:szCs w:val="22"/>
          <w:lang w:val="sr-Cyrl-CS"/>
        </w:rPr>
        <w:softHyphen/>
        <w:t>прем</w:t>
      </w:r>
      <w:r w:rsidRPr="00822B50">
        <w:rPr>
          <w:rFonts w:eastAsia="Calibri"/>
          <w:bCs/>
          <w:sz w:val="22"/>
          <w:szCs w:val="22"/>
          <w:lang w:val="sr-Cyrl-CS"/>
        </w:rPr>
        <w:softHyphen/>
        <w:t>ни пред</w:t>
      </w:r>
      <w:r w:rsidRPr="00822B50">
        <w:rPr>
          <w:rFonts w:eastAsia="Calibri"/>
          <w:bCs/>
          <w:sz w:val="22"/>
          <w:szCs w:val="22"/>
          <w:lang w:val="sr-Cyrl-CS"/>
        </w:rPr>
        <w:softHyphen/>
        <w:t>школ</w:t>
      </w:r>
      <w:r w:rsidRPr="00822B50">
        <w:rPr>
          <w:rFonts w:eastAsia="Calibri"/>
          <w:bCs/>
          <w:sz w:val="22"/>
          <w:szCs w:val="22"/>
          <w:lang w:val="sr-Cyrl-CS"/>
        </w:rPr>
        <w:softHyphen/>
        <w:t>ски про</w:t>
      </w:r>
      <w:r w:rsidRPr="00822B50">
        <w:rPr>
          <w:rFonts w:eastAsia="Calibri"/>
          <w:bCs/>
          <w:sz w:val="22"/>
          <w:szCs w:val="22"/>
          <w:lang w:val="sr-Cyrl-CS"/>
        </w:rPr>
        <w:softHyphen/>
        <w:t>гра</w:t>
      </w:r>
      <w:r w:rsidRPr="00822B50">
        <w:rPr>
          <w:rFonts w:eastAsia="Calibri"/>
          <w:bCs/>
          <w:sz w:val="22"/>
          <w:szCs w:val="22"/>
          <w:lang w:val="sr-Cyrl-CS"/>
        </w:rPr>
        <w:softHyphen/>
        <w:t>ма од 4 сата</w:t>
      </w:r>
    </w:p>
    <w:p w:rsidR="00460994" w:rsidRPr="00822B50" w:rsidRDefault="00460994" w:rsidP="008B4998">
      <w:pPr>
        <w:numPr>
          <w:ilvl w:val="0"/>
          <w:numId w:val="30"/>
        </w:numPr>
        <w:jc w:val="both"/>
        <w:rPr>
          <w:rFonts w:eastAsia="Calibri"/>
          <w:bCs/>
          <w:sz w:val="22"/>
          <w:szCs w:val="22"/>
          <w:lang w:val="sr-Cyrl-CS"/>
        </w:rPr>
      </w:pPr>
      <w:r w:rsidRPr="00822B50">
        <w:rPr>
          <w:rFonts w:eastAsia="Calibri"/>
          <w:bCs/>
          <w:sz w:val="22"/>
          <w:szCs w:val="22"/>
          <w:lang w:val="sr-Cyrl-CS"/>
        </w:rPr>
        <w:lastRenderedPageBreak/>
        <w:t>Основ</w:t>
      </w:r>
      <w:r w:rsidRPr="00822B50">
        <w:rPr>
          <w:rFonts w:eastAsia="Calibri"/>
          <w:bCs/>
          <w:sz w:val="22"/>
          <w:szCs w:val="22"/>
          <w:lang w:val="sr-Cyrl-CS"/>
        </w:rPr>
        <w:softHyphen/>
        <w:t>не шко</w:t>
      </w:r>
      <w:r w:rsidRPr="00822B50">
        <w:rPr>
          <w:rFonts w:eastAsia="Calibri"/>
          <w:bCs/>
          <w:sz w:val="22"/>
          <w:szCs w:val="22"/>
          <w:lang w:val="sr-Cyrl-CS"/>
        </w:rPr>
        <w:softHyphen/>
        <w:t>ле ''Сестре Павловић'' из Белановице у издвојеним одељењима у Пољаницама и Козељу  обавља се припремни предшколски програм у трајању од 4 сата</w:t>
      </w:r>
    </w:p>
    <w:p w:rsidR="00460994" w:rsidRPr="003E109E" w:rsidRDefault="00460994" w:rsidP="008B4998">
      <w:pPr>
        <w:numPr>
          <w:ilvl w:val="0"/>
          <w:numId w:val="30"/>
        </w:numPr>
        <w:jc w:val="both"/>
        <w:rPr>
          <w:rFonts w:eastAsia="Calibri"/>
          <w:bCs/>
          <w:sz w:val="22"/>
          <w:szCs w:val="22"/>
        </w:rPr>
      </w:pPr>
      <w:r w:rsidRPr="00822B50">
        <w:rPr>
          <w:rFonts w:eastAsia="Calibri"/>
          <w:bCs/>
          <w:sz w:val="22"/>
          <w:szCs w:val="22"/>
          <w:lang w:val="sr-Cyrl-CS"/>
        </w:rPr>
        <w:t>Основ</w:t>
      </w:r>
      <w:r w:rsidRPr="00822B50">
        <w:rPr>
          <w:rFonts w:eastAsia="Calibri"/>
          <w:bCs/>
          <w:sz w:val="22"/>
          <w:szCs w:val="22"/>
          <w:lang w:val="sr-Cyrl-CS"/>
        </w:rPr>
        <w:softHyphen/>
        <w:t>не шко</w:t>
      </w:r>
      <w:r w:rsidRPr="00822B50">
        <w:rPr>
          <w:rFonts w:eastAsia="Calibri"/>
          <w:bCs/>
          <w:sz w:val="22"/>
          <w:szCs w:val="22"/>
          <w:lang w:val="sr-Cyrl-CS"/>
        </w:rPr>
        <w:softHyphen/>
        <w:t>ле ''Сава Керковић'' из Љига у издвојеним одељењима у Штавици, Латковићу, Јајчићу и Бау при</w:t>
      </w:r>
      <w:r w:rsidRPr="00822B50">
        <w:rPr>
          <w:rFonts w:eastAsia="Calibri"/>
          <w:bCs/>
          <w:sz w:val="22"/>
          <w:szCs w:val="22"/>
          <w:lang w:val="sr-Cyrl-CS"/>
        </w:rPr>
        <w:softHyphen/>
        <w:t>прем</w:t>
      </w:r>
      <w:r w:rsidRPr="00822B50">
        <w:rPr>
          <w:rFonts w:eastAsia="Calibri"/>
          <w:bCs/>
          <w:sz w:val="22"/>
          <w:szCs w:val="22"/>
          <w:lang w:val="sr-Cyrl-CS"/>
        </w:rPr>
        <w:softHyphen/>
        <w:t>ни пред</w:t>
      </w:r>
      <w:r w:rsidRPr="00822B50">
        <w:rPr>
          <w:rFonts w:eastAsia="Calibri"/>
          <w:bCs/>
          <w:sz w:val="22"/>
          <w:szCs w:val="22"/>
          <w:lang w:val="sr-Cyrl-CS"/>
        </w:rPr>
        <w:softHyphen/>
        <w:t>школ</w:t>
      </w:r>
      <w:r w:rsidRPr="00822B50">
        <w:rPr>
          <w:rFonts w:eastAsia="Calibri"/>
          <w:bCs/>
          <w:sz w:val="22"/>
          <w:szCs w:val="22"/>
          <w:lang w:val="sr-Cyrl-CS"/>
        </w:rPr>
        <w:softHyphen/>
        <w:t>ски про</w:t>
      </w:r>
      <w:r w:rsidRPr="00822B50">
        <w:rPr>
          <w:rFonts w:eastAsia="Calibri"/>
          <w:bCs/>
          <w:sz w:val="22"/>
          <w:szCs w:val="22"/>
          <w:lang w:val="sr-Cyrl-CS"/>
        </w:rPr>
        <w:softHyphen/>
        <w:t>грам у трајању од 4 са</w:t>
      </w:r>
      <w:r w:rsidRPr="00822B50">
        <w:rPr>
          <w:rFonts w:eastAsia="Calibri"/>
          <w:bCs/>
          <w:sz w:val="22"/>
          <w:szCs w:val="22"/>
          <w:lang w:val="sr-Cyrl-CS"/>
        </w:rPr>
        <w:softHyphen/>
        <w:t xml:space="preserve">та, а у издвојеном одељењу у Кадиној Луци припремни предшколски програм и ликовна секција. </w:t>
      </w:r>
    </w:p>
    <w:p w:rsidR="003E109E" w:rsidRPr="00822B50" w:rsidRDefault="003E109E" w:rsidP="008B4998">
      <w:pPr>
        <w:numPr>
          <w:ilvl w:val="0"/>
          <w:numId w:val="30"/>
        </w:numPr>
        <w:jc w:val="both"/>
        <w:rPr>
          <w:rFonts w:eastAsia="Calibri"/>
          <w:bCs/>
          <w:sz w:val="22"/>
          <w:szCs w:val="22"/>
        </w:rPr>
      </w:pPr>
    </w:p>
    <w:p w:rsidR="00460994" w:rsidRPr="00822B50" w:rsidRDefault="00460994" w:rsidP="00460994">
      <w:pPr>
        <w:jc w:val="center"/>
        <w:rPr>
          <w:rFonts w:eastAsia="Calibri"/>
          <w:b/>
          <w:sz w:val="22"/>
          <w:szCs w:val="22"/>
        </w:rPr>
      </w:pPr>
      <w:r w:rsidRPr="00822B50">
        <w:rPr>
          <w:rFonts w:eastAsia="Calibri"/>
          <w:b/>
          <w:sz w:val="22"/>
          <w:szCs w:val="22"/>
          <w:lang w:val="sr-Cyrl-CS"/>
        </w:rPr>
        <w:t>Члан 6.</w:t>
      </w:r>
    </w:p>
    <w:p w:rsidR="00460994" w:rsidRDefault="00460994" w:rsidP="00460994">
      <w:pPr>
        <w:jc w:val="both"/>
        <w:rPr>
          <w:rFonts w:eastAsia="Calibri"/>
          <w:sz w:val="22"/>
          <w:szCs w:val="22"/>
        </w:rPr>
      </w:pPr>
      <w:r w:rsidRPr="00822B50">
        <w:rPr>
          <w:rFonts w:eastAsia="Calibri"/>
          <w:sz w:val="22"/>
          <w:szCs w:val="22"/>
        </w:rPr>
        <w:tab/>
        <w:t>Одобрава се Предшколској установи “Каја“ из Љига да упише до 20% више деце него што је нормативима за појединачне групе то предвиђено законом и правилником који регулише број деце за упис.</w:t>
      </w:r>
    </w:p>
    <w:p w:rsidR="003E109E" w:rsidRPr="003E109E" w:rsidRDefault="003E109E" w:rsidP="00460994">
      <w:pPr>
        <w:jc w:val="both"/>
        <w:rPr>
          <w:rFonts w:eastAsia="Calibri"/>
          <w:sz w:val="22"/>
          <w:szCs w:val="22"/>
        </w:rPr>
      </w:pPr>
    </w:p>
    <w:p w:rsidR="00460994" w:rsidRPr="00822B50" w:rsidRDefault="00460994" w:rsidP="00460994">
      <w:pPr>
        <w:jc w:val="center"/>
        <w:rPr>
          <w:rFonts w:eastAsia="Calibri"/>
          <w:b/>
          <w:sz w:val="22"/>
          <w:szCs w:val="22"/>
        </w:rPr>
      </w:pPr>
      <w:r w:rsidRPr="00822B50">
        <w:rPr>
          <w:rFonts w:eastAsia="Calibri"/>
          <w:b/>
          <w:sz w:val="22"/>
          <w:szCs w:val="22"/>
          <w:lang w:val="sr-Cyrl-CS"/>
        </w:rPr>
        <w:t>Члан 7.</w:t>
      </w:r>
    </w:p>
    <w:p w:rsidR="00460994" w:rsidRPr="00822B50" w:rsidRDefault="00460994" w:rsidP="00460994">
      <w:pPr>
        <w:ind w:firstLine="720"/>
        <w:jc w:val="both"/>
        <w:rPr>
          <w:rFonts w:eastAsia="Calibri"/>
          <w:bCs/>
          <w:sz w:val="22"/>
          <w:szCs w:val="22"/>
          <w:lang w:val="sr-Cyrl-CS"/>
        </w:rPr>
      </w:pPr>
      <w:r w:rsidRPr="00822B50">
        <w:rPr>
          <w:rFonts w:eastAsia="Calibri"/>
          <w:bCs/>
          <w:sz w:val="22"/>
          <w:szCs w:val="22"/>
          <w:lang w:val="sr-Cyrl-CS"/>
        </w:rPr>
        <w:t>Сту</w:t>
      </w:r>
      <w:r w:rsidRPr="00822B50">
        <w:rPr>
          <w:rFonts w:eastAsia="Calibri"/>
          <w:bCs/>
          <w:sz w:val="22"/>
          <w:szCs w:val="22"/>
          <w:lang w:val="sr-Cyrl-CS"/>
        </w:rPr>
        <w:softHyphen/>
        <w:t>па</w:t>
      </w:r>
      <w:r w:rsidRPr="00822B50">
        <w:rPr>
          <w:rFonts w:eastAsia="Calibri"/>
          <w:bCs/>
          <w:sz w:val="22"/>
          <w:szCs w:val="22"/>
          <w:lang w:val="sr-Cyrl-CS"/>
        </w:rPr>
        <w:softHyphen/>
        <w:t>њем на сна</w:t>
      </w:r>
      <w:r w:rsidRPr="00822B50">
        <w:rPr>
          <w:rFonts w:eastAsia="Calibri"/>
          <w:bCs/>
          <w:sz w:val="22"/>
          <w:szCs w:val="22"/>
          <w:lang w:val="sr-Cyrl-CS"/>
        </w:rPr>
        <w:softHyphen/>
        <w:t>гу ове Од</w:t>
      </w:r>
      <w:r w:rsidRPr="00822B50">
        <w:rPr>
          <w:rFonts w:eastAsia="Calibri"/>
          <w:bCs/>
          <w:sz w:val="22"/>
          <w:szCs w:val="22"/>
          <w:lang w:val="sr-Cyrl-CS"/>
        </w:rPr>
        <w:softHyphen/>
        <w:t>лу</w:t>
      </w:r>
      <w:r w:rsidRPr="00822B50">
        <w:rPr>
          <w:rFonts w:eastAsia="Calibri"/>
          <w:bCs/>
          <w:sz w:val="22"/>
          <w:szCs w:val="22"/>
          <w:lang w:val="sr-Cyrl-CS"/>
        </w:rPr>
        <w:softHyphen/>
        <w:t>ке пре</w:t>
      </w:r>
      <w:r w:rsidRPr="00822B50">
        <w:rPr>
          <w:rFonts w:eastAsia="Calibri"/>
          <w:bCs/>
          <w:sz w:val="22"/>
          <w:szCs w:val="22"/>
          <w:lang w:val="sr-Cyrl-CS"/>
        </w:rPr>
        <w:softHyphen/>
        <w:t>ста</w:t>
      </w:r>
      <w:r w:rsidRPr="00822B50">
        <w:rPr>
          <w:rFonts w:eastAsia="Calibri"/>
          <w:bCs/>
          <w:sz w:val="22"/>
          <w:szCs w:val="22"/>
          <w:lang w:val="sr-Cyrl-CS"/>
        </w:rPr>
        <w:softHyphen/>
        <w:t>је да ва</w:t>
      </w:r>
      <w:r w:rsidRPr="00822B50">
        <w:rPr>
          <w:rFonts w:eastAsia="Calibri"/>
          <w:bCs/>
          <w:sz w:val="22"/>
          <w:szCs w:val="22"/>
          <w:lang w:val="sr-Cyrl-CS"/>
        </w:rPr>
        <w:softHyphen/>
        <w:t>жи Од</w:t>
      </w:r>
      <w:r w:rsidRPr="00822B50">
        <w:rPr>
          <w:rFonts w:eastAsia="Calibri"/>
          <w:bCs/>
          <w:sz w:val="22"/>
          <w:szCs w:val="22"/>
          <w:lang w:val="sr-Cyrl-CS"/>
        </w:rPr>
        <w:softHyphen/>
        <w:t>лу</w:t>
      </w:r>
      <w:r w:rsidRPr="00822B50">
        <w:rPr>
          <w:rFonts w:eastAsia="Calibri"/>
          <w:bCs/>
          <w:sz w:val="22"/>
          <w:szCs w:val="22"/>
          <w:lang w:val="sr-Cyrl-CS"/>
        </w:rPr>
        <w:softHyphen/>
        <w:t>ка о мре</w:t>
      </w:r>
      <w:r w:rsidRPr="00822B50">
        <w:rPr>
          <w:rFonts w:eastAsia="Calibri"/>
          <w:bCs/>
          <w:sz w:val="22"/>
          <w:szCs w:val="22"/>
          <w:lang w:val="sr-Cyrl-CS"/>
        </w:rPr>
        <w:softHyphen/>
        <w:t>жи предшколских установа оп</w:t>
      </w:r>
      <w:r w:rsidRPr="00822B50">
        <w:rPr>
          <w:rFonts w:eastAsia="Calibri"/>
          <w:bCs/>
          <w:sz w:val="22"/>
          <w:szCs w:val="22"/>
          <w:lang w:val="sr-Cyrl-CS"/>
        </w:rPr>
        <w:softHyphen/>
        <w:t>шти</w:t>
      </w:r>
      <w:r w:rsidRPr="00822B50">
        <w:rPr>
          <w:rFonts w:eastAsia="Calibri"/>
          <w:bCs/>
          <w:sz w:val="22"/>
          <w:szCs w:val="22"/>
          <w:lang w:val="sr-Cyrl-CS"/>
        </w:rPr>
        <w:softHyphen/>
        <w:t>не Љиг 01 број 06-18/18-6 (''Слу</w:t>
      </w:r>
      <w:r w:rsidRPr="00822B50">
        <w:rPr>
          <w:rFonts w:eastAsia="Calibri"/>
          <w:bCs/>
          <w:sz w:val="22"/>
          <w:szCs w:val="22"/>
          <w:lang w:val="sr-Cyrl-CS"/>
        </w:rPr>
        <w:softHyphen/>
        <w:t>жбе</w:t>
      </w:r>
      <w:r w:rsidRPr="00822B50">
        <w:rPr>
          <w:rFonts w:eastAsia="Calibri"/>
          <w:bCs/>
          <w:sz w:val="22"/>
          <w:szCs w:val="22"/>
          <w:lang w:val="sr-Cyrl-CS"/>
        </w:rPr>
        <w:softHyphen/>
        <w:t>ни гла</w:t>
      </w:r>
      <w:r w:rsidRPr="00822B50">
        <w:rPr>
          <w:rFonts w:eastAsia="Calibri"/>
          <w:bCs/>
          <w:sz w:val="22"/>
          <w:szCs w:val="22"/>
          <w:lang w:val="sr-Cyrl-CS"/>
        </w:rPr>
        <w:softHyphen/>
        <w:t>сник оп</w:t>
      </w:r>
      <w:r w:rsidRPr="00822B50">
        <w:rPr>
          <w:rFonts w:eastAsia="Calibri"/>
          <w:bCs/>
          <w:sz w:val="22"/>
          <w:szCs w:val="22"/>
          <w:lang w:val="sr-Cyrl-CS"/>
        </w:rPr>
        <w:softHyphen/>
        <w:t>шти</w:t>
      </w:r>
      <w:r w:rsidRPr="00822B50">
        <w:rPr>
          <w:rFonts w:eastAsia="Calibri"/>
          <w:bCs/>
          <w:sz w:val="22"/>
          <w:szCs w:val="22"/>
          <w:lang w:val="sr-Cyrl-CS"/>
        </w:rPr>
        <w:softHyphen/>
        <w:t>не Љиг“ бр. 4/</w:t>
      </w:r>
      <w:r w:rsidRPr="00822B50">
        <w:rPr>
          <w:rFonts w:eastAsia="Calibri"/>
          <w:bCs/>
          <w:sz w:val="22"/>
          <w:szCs w:val="22"/>
        </w:rPr>
        <w:t>2018</w:t>
      </w:r>
      <w:r w:rsidRPr="00822B50">
        <w:rPr>
          <w:rFonts w:eastAsia="Calibri"/>
          <w:bCs/>
          <w:sz w:val="22"/>
          <w:szCs w:val="22"/>
          <w:lang w:val="sr-Cyrl-CS"/>
        </w:rPr>
        <w:t>) од 07.09.2018.године.</w:t>
      </w:r>
    </w:p>
    <w:p w:rsidR="00460994" w:rsidRPr="00822B50" w:rsidRDefault="00460994" w:rsidP="00460994">
      <w:pPr>
        <w:jc w:val="both"/>
        <w:rPr>
          <w:rFonts w:eastAsia="Calibri"/>
          <w:bCs/>
          <w:sz w:val="22"/>
          <w:szCs w:val="22"/>
        </w:rPr>
      </w:pPr>
    </w:p>
    <w:p w:rsidR="00460994" w:rsidRPr="00822B50" w:rsidRDefault="00460994" w:rsidP="00460994">
      <w:pPr>
        <w:jc w:val="center"/>
        <w:rPr>
          <w:rFonts w:eastAsia="Calibri"/>
          <w:b/>
          <w:sz w:val="22"/>
          <w:szCs w:val="22"/>
        </w:rPr>
      </w:pPr>
      <w:r w:rsidRPr="00822B50">
        <w:rPr>
          <w:rFonts w:eastAsia="Calibri"/>
          <w:b/>
          <w:sz w:val="22"/>
          <w:szCs w:val="22"/>
          <w:lang w:val="sr-Cyrl-CS"/>
        </w:rPr>
        <w:t>Члан 8.</w:t>
      </w:r>
    </w:p>
    <w:p w:rsidR="00460994" w:rsidRPr="00822B50" w:rsidRDefault="00460994" w:rsidP="00460994">
      <w:pPr>
        <w:ind w:firstLine="720"/>
        <w:jc w:val="both"/>
        <w:rPr>
          <w:rFonts w:eastAsia="Calibri"/>
          <w:bCs/>
          <w:sz w:val="22"/>
          <w:szCs w:val="22"/>
          <w:lang w:val="sr-Cyrl-CS"/>
        </w:rPr>
      </w:pPr>
      <w:r w:rsidRPr="00822B50">
        <w:rPr>
          <w:rFonts w:eastAsia="Calibri"/>
          <w:bCs/>
          <w:sz w:val="22"/>
          <w:szCs w:val="22"/>
          <w:lang w:val="sr-Cyrl-CS"/>
        </w:rPr>
        <w:t>Ова од</w:t>
      </w:r>
      <w:r w:rsidRPr="00822B50">
        <w:rPr>
          <w:rFonts w:eastAsia="Calibri"/>
          <w:bCs/>
          <w:sz w:val="22"/>
          <w:szCs w:val="22"/>
          <w:lang w:val="sr-Cyrl-CS"/>
        </w:rPr>
        <w:softHyphen/>
        <w:t>лу</w:t>
      </w:r>
      <w:r w:rsidRPr="00822B50">
        <w:rPr>
          <w:rFonts w:eastAsia="Calibri"/>
          <w:bCs/>
          <w:sz w:val="22"/>
          <w:szCs w:val="22"/>
          <w:lang w:val="sr-Cyrl-CS"/>
        </w:rPr>
        <w:softHyphen/>
        <w:t>ка сту</w:t>
      </w:r>
      <w:r w:rsidRPr="00822B50">
        <w:rPr>
          <w:rFonts w:eastAsia="Calibri"/>
          <w:bCs/>
          <w:sz w:val="22"/>
          <w:szCs w:val="22"/>
          <w:lang w:val="sr-Cyrl-CS"/>
        </w:rPr>
        <w:softHyphen/>
        <w:t>па на сна</w:t>
      </w:r>
      <w:r w:rsidRPr="00822B50">
        <w:rPr>
          <w:rFonts w:eastAsia="Calibri"/>
          <w:bCs/>
          <w:sz w:val="22"/>
          <w:szCs w:val="22"/>
          <w:lang w:val="sr-Cyrl-CS"/>
        </w:rPr>
        <w:softHyphen/>
        <w:t>гу осмог дана од дана објављивања у „Службеном гласнику Општине Љиг“.</w:t>
      </w:r>
    </w:p>
    <w:p w:rsidR="00460994" w:rsidRDefault="00460994" w:rsidP="00460994">
      <w:pPr>
        <w:jc w:val="center"/>
        <w:rPr>
          <w:b/>
          <w:bCs/>
          <w:sz w:val="22"/>
          <w:szCs w:val="22"/>
          <w:lang w:val="sr-Cyrl-CS"/>
        </w:rPr>
      </w:pPr>
    </w:p>
    <w:p w:rsidR="003E109E" w:rsidRDefault="003E109E" w:rsidP="00460994">
      <w:pPr>
        <w:jc w:val="center"/>
        <w:rPr>
          <w:b/>
          <w:bCs/>
          <w:sz w:val="22"/>
          <w:szCs w:val="22"/>
          <w:lang w:val="sr-Cyrl-CS"/>
        </w:rPr>
      </w:pPr>
    </w:p>
    <w:p w:rsidR="003E109E" w:rsidRPr="00822B50" w:rsidRDefault="003E109E" w:rsidP="00460994">
      <w:pPr>
        <w:jc w:val="center"/>
        <w:rPr>
          <w:b/>
          <w:bCs/>
          <w:sz w:val="22"/>
          <w:szCs w:val="22"/>
          <w:lang w:val="sr-Cyrl-CS"/>
        </w:rPr>
      </w:pPr>
    </w:p>
    <w:p w:rsidR="00460994" w:rsidRPr="00822B50" w:rsidRDefault="00460994" w:rsidP="00460994">
      <w:pPr>
        <w:jc w:val="center"/>
        <w:rPr>
          <w:b/>
          <w:bCs/>
          <w:sz w:val="22"/>
          <w:szCs w:val="22"/>
          <w:lang w:val="sr-Cyrl-CS"/>
        </w:rPr>
      </w:pPr>
      <w:r w:rsidRPr="00822B50">
        <w:rPr>
          <w:b/>
          <w:bCs/>
          <w:sz w:val="22"/>
          <w:szCs w:val="22"/>
          <w:lang w:val="sr-Cyrl-CS"/>
        </w:rPr>
        <w:t xml:space="preserve">О б р а з л о ж е њ е </w:t>
      </w:r>
    </w:p>
    <w:p w:rsidR="00460994" w:rsidRPr="00822B50" w:rsidRDefault="00460994" w:rsidP="00460994">
      <w:pPr>
        <w:jc w:val="center"/>
        <w:rPr>
          <w:b/>
          <w:bCs/>
          <w:sz w:val="22"/>
          <w:szCs w:val="22"/>
          <w:lang w:val="sr-Cyrl-CS"/>
        </w:rPr>
      </w:pPr>
    </w:p>
    <w:p w:rsidR="00460994" w:rsidRPr="00822B50" w:rsidRDefault="00460994" w:rsidP="00460994">
      <w:pPr>
        <w:ind w:firstLine="720"/>
        <w:jc w:val="both"/>
        <w:rPr>
          <w:rFonts w:eastAsia="Calibri"/>
          <w:bCs/>
          <w:sz w:val="22"/>
          <w:szCs w:val="22"/>
          <w:lang w:val="sr-Cyrl-CS"/>
        </w:rPr>
      </w:pPr>
      <w:r w:rsidRPr="00822B50">
        <w:rPr>
          <w:rFonts w:eastAsia="Calibri"/>
          <w:bCs/>
          <w:sz w:val="22"/>
          <w:szCs w:val="22"/>
          <w:lang w:val="sr-Cyrl-CS"/>
        </w:rPr>
        <w:t xml:space="preserve">Правни основ за доношење Одлуке о мрежи јавних предшколских установа на територији општине Љиг, садржан је у одредбама члана 104. став 3. Закона о основама система образовања и васпитања (''Службени гласник Републике Србије'', број </w:t>
      </w:r>
      <w:r w:rsidRPr="00822B50">
        <w:rPr>
          <w:rFonts w:eastAsia="Calibri"/>
          <w:sz w:val="22"/>
          <w:szCs w:val="22"/>
        </w:rPr>
        <w:t>88/17, 27/18(I) – др.закон и 27/18 (II) –др.закон и 10/19</w:t>
      </w:r>
      <w:r w:rsidRPr="00822B50">
        <w:rPr>
          <w:rFonts w:eastAsia="Calibri"/>
          <w:bCs/>
          <w:sz w:val="22"/>
          <w:szCs w:val="22"/>
          <w:lang w:val="sr-Cyrl-CS"/>
        </w:rPr>
        <w:t>) и члана 2. Уредбе о критеријумима за доношење акта о мрежи јавних предшколских установа и акта о мрежи јавних основних школа (''Службени гласник Републике Србије'', број 21/2018), којима је прописано да акт о мрежи јавних предшколских установа, доноси скупштина јединице локалне самоуправе, као и у одредбама члана</w:t>
      </w:r>
      <w:r w:rsidRPr="00822B50">
        <w:rPr>
          <w:rFonts w:eastAsia="Calibri"/>
          <w:sz w:val="22"/>
          <w:szCs w:val="22"/>
        </w:rPr>
        <w:t xml:space="preserve">40.Статута општине Љиг („Сл.гласник општине Љиг“ бр. 4/19), </w:t>
      </w:r>
      <w:r w:rsidRPr="00822B50">
        <w:rPr>
          <w:rFonts w:eastAsia="Calibri"/>
          <w:bCs/>
          <w:sz w:val="22"/>
          <w:szCs w:val="22"/>
          <w:lang w:val="sr-Cyrl-CS"/>
        </w:rPr>
        <w:t xml:space="preserve">којима је прописано надлежност Скупштине  општине Љиг.  </w:t>
      </w:r>
    </w:p>
    <w:p w:rsidR="00460994" w:rsidRPr="00822B50" w:rsidRDefault="00460994" w:rsidP="00460994">
      <w:pPr>
        <w:ind w:firstLine="720"/>
        <w:jc w:val="both"/>
        <w:rPr>
          <w:rFonts w:eastAsia="Calibri"/>
          <w:bCs/>
          <w:sz w:val="22"/>
          <w:szCs w:val="22"/>
          <w:lang w:val="sr-Cyrl-CS"/>
        </w:rPr>
      </w:pPr>
      <w:r w:rsidRPr="00822B50">
        <w:rPr>
          <w:rFonts w:eastAsia="Calibri"/>
          <w:bCs/>
          <w:sz w:val="22"/>
          <w:szCs w:val="22"/>
          <w:lang w:val="sr-Cyrl-CS"/>
        </w:rPr>
        <w:t xml:space="preserve">Разлог за доношење ове Одлуке садржан је у одредбама члана 198. став 3. Закона о основама система образовања и васпитања којима је прописано да ће јединица локалне самоуправе у року од годину дана од дана утврђивања критеријума за доношење мреже </w:t>
      </w:r>
      <w:r w:rsidRPr="00822B50">
        <w:rPr>
          <w:rFonts w:eastAsia="Calibri"/>
          <w:bCs/>
          <w:sz w:val="22"/>
          <w:szCs w:val="22"/>
        </w:rPr>
        <w:t>предшколских установа</w:t>
      </w:r>
      <w:r w:rsidRPr="00822B50">
        <w:rPr>
          <w:rFonts w:eastAsia="Calibri"/>
          <w:bCs/>
          <w:sz w:val="22"/>
          <w:szCs w:val="22"/>
          <w:lang w:val="sr-Cyrl-CS"/>
        </w:rPr>
        <w:t xml:space="preserve"> утврдити мрежу јавних предшколских установа на свом подручју. </w:t>
      </w:r>
    </w:p>
    <w:p w:rsidR="00460994" w:rsidRPr="00822B50" w:rsidRDefault="00460994" w:rsidP="00460994">
      <w:pPr>
        <w:ind w:firstLine="720"/>
        <w:jc w:val="both"/>
        <w:rPr>
          <w:rFonts w:eastAsia="Calibri"/>
          <w:bCs/>
          <w:sz w:val="22"/>
          <w:szCs w:val="22"/>
          <w:lang w:val="sr-Cyrl-CS"/>
        </w:rPr>
      </w:pPr>
      <w:r w:rsidRPr="00822B50">
        <w:rPr>
          <w:rFonts w:eastAsia="Calibri"/>
          <w:bCs/>
          <w:sz w:val="22"/>
          <w:szCs w:val="22"/>
          <w:lang w:val="sr-Cyrl-CS"/>
        </w:rPr>
        <w:t xml:space="preserve">Влада Републике Србије донела Уредбу о критеријумима за доношење акта о мрежи јавних предшколских установа и акта о мрежи јавних основних школа (''Службени гласник Републике Србије'', број 21/2018) која је ступила на снагу дана 29.03.2018. године. </w:t>
      </w:r>
    </w:p>
    <w:p w:rsidR="00460994" w:rsidRPr="00822B50" w:rsidRDefault="00460994" w:rsidP="00460994">
      <w:pPr>
        <w:ind w:firstLine="720"/>
        <w:jc w:val="both"/>
        <w:rPr>
          <w:rFonts w:eastAsia="Calibri"/>
          <w:bCs/>
          <w:sz w:val="22"/>
          <w:szCs w:val="22"/>
          <w:lang w:val="sr-Cyrl-CS"/>
        </w:rPr>
      </w:pPr>
    </w:p>
    <w:p w:rsidR="00460994" w:rsidRPr="00822B50" w:rsidRDefault="00460994" w:rsidP="00460994">
      <w:pPr>
        <w:jc w:val="both"/>
        <w:rPr>
          <w:sz w:val="22"/>
          <w:szCs w:val="22"/>
        </w:rPr>
      </w:pPr>
      <w:r w:rsidRPr="00822B50">
        <w:rPr>
          <w:sz w:val="22"/>
          <w:szCs w:val="22"/>
        </w:rPr>
        <w:tab/>
        <w:t>Елаборат</w:t>
      </w:r>
      <w:r w:rsidR="00822B50">
        <w:rPr>
          <w:sz w:val="22"/>
          <w:szCs w:val="22"/>
        </w:rPr>
        <w:t xml:space="preserve"> </w:t>
      </w:r>
      <w:r w:rsidRPr="00822B50">
        <w:rPr>
          <w:sz w:val="22"/>
          <w:szCs w:val="22"/>
        </w:rPr>
        <w:t>о развојном плану мреже јавних предшколских установа општине Љиг са предлогом Одлуке о мрежи јавних предшколских установа територији општине Љиг доставља се Скупштини општине Љиг на разматрање и усвајање.</w:t>
      </w:r>
    </w:p>
    <w:p w:rsidR="00460994" w:rsidRPr="00822B50" w:rsidRDefault="00460994" w:rsidP="00460994">
      <w:pPr>
        <w:jc w:val="both"/>
        <w:rPr>
          <w:sz w:val="22"/>
          <w:szCs w:val="22"/>
        </w:rPr>
      </w:pPr>
    </w:p>
    <w:p w:rsidR="00460994" w:rsidRPr="00822B50" w:rsidRDefault="00460994" w:rsidP="00460994">
      <w:pPr>
        <w:jc w:val="both"/>
        <w:rPr>
          <w:sz w:val="22"/>
          <w:szCs w:val="22"/>
        </w:rPr>
      </w:pPr>
    </w:p>
    <w:p w:rsidR="00822B50" w:rsidRPr="00822B50" w:rsidRDefault="00822B50" w:rsidP="00822B50">
      <w:pPr>
        <w:jc w:val="both"/>
        <w:rPr>
          <w:sz w:val="22"/>
          <w:szCs w:val="22"/>
        </w:rPr>
      </w:pPr>
    </w:p>
    <w:p w:rsidR="00822B50" w:rsidRPr="00822B50" w:rsidRDefault="00822B50" w:rsidP="00822B50">
      <w:pPr>
        <w:jc w:val="both"/>
        <w:rPr>
          <w:b/>
          <w:sz w:val="22"/>
          <w:szCs w:val="22"/>
        </w:rPr>
      </w:pPr>
      <w:r w:rsidRPr="00822B50">
        <w:rPr>
          <w:sz w:val="22"/>
          <w:szCs w:val="22"/>
        </w:rPr>
        <w:tab/>
      </w:r>
      <w:r w:rsidRPr="00822B50">
        <w:rPr>
          <w:sz w:val="22"/>
          <w:szCs w:val="22"/>
        </w:rPr>
        <w:tab/>
      </w:r>
      <w:r w:rsidRPr="00822B50">
        <w:rPr>
          <w:sz w:val="22"/>
          <w:szCs w:val="22"/>
        </w:rPr>
        <w:tab/>
      </w:r>
      <w:r w:rsidRPr="00822B50">
        <w:rPr>
          <w:sz w:val="22"/>
          <w:szCs w:val="22"/>
        </w:rPr>
        <w:tab/>
      </w:r>
      <w:r w:rsidRPr="00822B50">
        <w:rPr>
          <w:sz w:val="22"/>
          <w:szCs w:val="22"/>
        </w:rPr>
        <w:tab/>
      </w:r>
      <w:r w:rsidRPr="00822B50">
        <w:rPr>
          <w:sz w:val="22"/>
          <w:szCs w:val="22"/>
        </w:rPr>
        <w:tab/>
      </w:r>
      <w:r w:rsidRPr="00822B50">
        <w:rPr>
          <w:sz w:val="22"/>
          <w:szCs w:val="22"/>
        </w:rPr>
        <w:tab/>
        <w:t xml:space="preserve">                  </w:t>
      </w:r>
      <w:r w:rsidRPr="00822B50">
        <w:rPr>
          <w:b/>
          <w:sz w:val="22"/>
          <w:szCs w:val="22"/>
        </w:rPr>
        <w:t>Н А Ч Е Л Н И К</w:t>
      </w:r>
    </w:p>
    <w:p w:rsidR="00822B50" w:rsidRPr="00822B50" w:rsidRDefault="00822B50" w:rsidP="00822B50">
      <w:pPr>
        <w:jc w:val="both"/>
        <w:rPr>
          <w:sz w:val="22"/>
          <w:szCs w:val="22"/>
        </w:rPr>
      </w:pPr>
      <w:r w:rsidRPr="00822B50">
        <w:rPr>
          <w:b/>
          <w:sz w:val="22"/>
          <w:szCs w:val="22"/>
        </w:rPr>
        <w:tab/>
      </w:r>
      <w:r w:rsidRPr="00822B50">
        <w:rPr>
          <w:b/>
          <w:sz w:val="22"/>
          <w:szCs w:val="22"/>
        </w:rPr>
        <w:tab/>
      </w:r>
      <w:r w:rsidRPr="00822B50">
        <w:rPr>
          <w:b/>
          <w:sz w:val="22"/>
          <w:szCs w:val="22"/>
        </w:rPr>
        <w:tab/>
      </w:r>
      <w:r w:rsidRPr="00822B50">
        <w:rPr>
          <w:b/>
          <w:sz w:val="22"/>
          <w:szCs w:val="22"/>
        </w:rPr>
        <w:tab/>
      </w:r>
      <w:r w:rsidRPr="00822B50">
        <w:rPr>
          <w:b/>
          <w:sz w:val="22"/>
          <w:szCs w:val="22"/>
        </w:rPr>
        <w:tab/>
      </w:r>
      <w:r w:rsidRPr="00822B50">
        <w:rPr>
          <w:b/>
          <w:sz w:val="22"/>
          <w:szCs w:val="22"/>
        </w:rPr>
        <w:tab/>
      </w:r>
      <w:r w:rsidRPr="00822B50">
        <w:rPr>
          <w:b/>
          <w:sz w:val="22"/>
          <w:szCs w:val="22"/>
        </w:rPr>
        <w:tab/>
      </w:r>
      <w:r w:rsidRPr="00822B50">
        <w:rPr>
          <w:b/>
          <w:sz w:val="22"/>
          <w:szCs w:val="22"/>
        </w:rPr>
        <w:tab/>
        <w:t>Милан Јанићијевић, с.р.</w:t>
      </w:r>
    </w:p>
    <w:p w:rsidR="00FF2E1F" w:rsidRDefault="00FF2E1F" w:rsidP="00FF2E1F">
      <w:pPr>
        <w:jc w:val="both"/>
      </w:pPr>
    </w:p>
    <w:p w:rsidR="00FF2E1F" w:rsidRDefault="00FF2E1F" w:rsidP="00FF2E1F">
      <w:pPr>
        <w:jc w:val="both"/>
      </w:pPr>
    </w:p>
    <w:p w:rsidR="00FF2E1F" w:rsidRDefault="00FF2E1F" w:rsidP="00FF2E1F">
      <w:pPr>
        <w:jc w:val="right"/>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FF2E1F" w:rsidRDefault="00FF2E1F" w:rsidP="00FF2E1F">
      <w:pPr>
        <w:rPr>
          <w:lang w:val="sr-Cyrl-CS"/>
        </w:rPr>
      </w:pPr>
    </w:p>
    <w:tbl>
      <w:tblPr>
        <w:tblW w:w="9759" w:type="dxa"/>
        <w:tblInd w:w="-12" w:type="dxa"/>
        <w:tblLook w:val="01E0"/>
      </w:tblPr>
      <w:tblGrid>
        <w:gridCol w:w="9759"/>
      </w:tblGrid>
      <w:tr w:rsidR="00FF2E1F" w:rsidTr="00FF2E1F">
        <w:trPr>
          <w:trHeight w:val="345"/>
        </w:trPr>
        <w:tc>
          <w:tcPr>
            <w:tcW w:w="9759" w:type="dxa"/>
            <w:tcBorders>
              <w:top w:val="single" w:sz="4" w:space="0" w:color="auto"/>
              <w:left w:val="single" w:sz="4" w:space="0" w:color="auto"/>
              <w:bottom w:val="single" w:sz="4" w:space="0" w:color="auto"/>
              <w:right w:val="single" w:sz="4" w:space="0" w:color="auto"/>
            </w:tcBorders>
            <w:hideMark/>
          </w:tcPr>
          <w:p w:rsidR="00FF2E1F" w:rsidRDefault="00FF2E1F">
            <w:pPr>
              <w:spacing w:line="276" w:lineRule="auto"/>
              <w:jc w:val="center"/>
              <w:rPr>
                <w:lang w:val="sr-Cyrl-CS"/>
              </w:rPr>
            </w:pPr>
            <w:r>
              <w:rPr>
                <w:lang w:val="sr-Cyrl-CS"/>
              </w:rPr>
              <w:t>9.</w:t>
            </w:r>
          </w:p>
        </w:tc>
      </w:tr>
    </w:tbl>
    <w:p w:rsidR="00FF2E1F" w:rsidRDefault="00FF2E1F" w:rsidP="00FF2E1F">
      <w:pPr>
        <w:jc w:val="both"/>
        <w:rPr>
          <w:lang w:val="sr-Cyrl-CS"/>
        </w:rPr>
      </w:pPr>
      <w:r>
        <w:rPr>
          <w:lang w:val="sr-Cyrl-CS"/>
        </w:rPr>
        <w:tab/>
      </w:r>
    </w:p>
    <w:p w:rsidR="00481CC9" w:rsidRPr="00481CC9" w:rsidRDefault="00481CC9" w:rsidP="00481CC9">
      <w:pPr>
        <w:ind w:firstLine="360"/>
        <w:jc w:val="both"/>
        <w:rPr>
          <w:rFonts w:eastAsia="Calibri"/>
        </w:rPr>
      </w:pPr>
      <w:r w:rsidRPr="00A53F63">
        <w:rPr>
          <w:rFonts w:eastAsia="Calibri"/>
        </w:rPr>
        <w:t>На основу члана 104.</w:t>
      </w:r>
      <w:r w:rsidR="006F35FA">
        <w:rPr>
          <w:rFonts w:eastAsia="Calibri"/>
        </w:rPr>
        <w:t xml:space="preserve"> </w:t>
      </w:r>
      <w:r w:rsidRPr="00A53F63">
        <w:rPr>
          <w:rFonts w:eastAsia="Calibri"/>
        </w:rPr>
        <w:t>став 3. Закона о основама система образовања и васпитања („Сл. гласник.РС“,број 88/2017,27/18(I) – др.закон и 27/18 (II) –др.закон и 10/19),</w:t>
      </w:r>
      <w:r>
        <w:rPr>
          <w:rFonts w:eastAsia="Calibri"/>
        </w:rPr>
        <w:t>члана  2</w:t>
      </w:r>
      <w:r w:rsidRPr="00A53F63">
        <w:rPr>
          <w:rFonts w:eastAsia="Calibri"/>
        </w:rPr>
        <w:t xml:space="preserve">. Уредбе о  критеријумима за доношење акта о мрежи јавних предшколских установа и акта о мрежи јавних основних школа („Сл. гласник. РС“, број 21/2018), </w:t>
      </w:r>
      <w:r>
        <w:rPr>
          <w:rFonts w:eastAsia="Calibri"/>
        </w:rPr>
        <w:t xml:space="preserve">и члана </w:t>
      </w:r>
      <w:r w:rsidRPr="00A53F63">
        <w:rPr>
          <w:rFonts w:eastAsia="Calibri"/>
        </w:rPr>
        <w:t>4</w:t>
      </w:r>
      <w:r>
        <w:rPr>
          <w:rFonts w:eastAsia="Calibri"/>
        </w:rPr>
        <w:t>0</w:t>
      </w:r>
      <w:r w:rsidRPr="00A53F63">
        <w:rPr>
          <w:rFonts w:eastAsia="Calibri"/>
        </w:rPr>
        <w:t xml:space="preserve">.Статута општине Љиг („Сл.гласник општине Љиг“ бр. </w:t>
      </w:r>
      <w:r>
        <w:rPr>
          <w:rFonts w:eastAsia="Calibri"/>
        </w:rPr>
        <w:t>4/19</w:t>
      </w:r>
      <w:r w:rsidRPr="00A53F63">
        <w:rPr>
          <w:rFonts w:eastAsia="Calibri"/>
        </w:rPr>
        <w:t xml:space="preserve">), Скупштина општине Љиг, </w:t>
      </w:r>
      <w:r>
        <w:rPr>
          <w:lang w:val="sr-Cyrl-CS"/>
        </w:rPr>
        <w:t xml:space="preserve">на седници одржаној </w:t>
      </w:r>
      <w:r>
        <w:t>0</w:t>
      </w:r>
      <w:r w:rsidR="006F35FA">
        <w:t>1.10</w:t>
      </w:r>
      <w:r>
        <w:rPr>
          <w:lang w:val="sr-Cyrl-CS"/>
        </w:rPr>
        <w:t>.201</w:t>
      </w:r>
      <w:r>
        <w:t>9</w:t>
      </w:r>
      <w:r>
        <w:rPr>
          <w:lang w:val="sr-Cyrl-CS"/>
        </w:rPr>
        <w:t>. године,</w:t>
      </w:r>
      <w:r w:rsidRPr="00A53F63">
        <w:rPr>
          <w:rFonts w:eastAsia="Calibri"/>
        </w:rPr>
        <w:t xml:space="preserve"> дон</w:t>
      </w:r>
      <w:r>
        <w:rPr>
          <w:rFonts w:eastAsia="Calibri"/>
        </w:rPr>
        <w:t>ела је</w:t>
      </w:r>
    </w:p>
    <w:p w:rsidR="00481CC9" w:rsidRPr="000959BB" w:rsidRDefault="00481CC9" w:rsidP="00481CC9">
      <w:pPr>
        <w:ind w:firstLine="360"/>
        <w:jc w:val="both"/>
        <w:rPr>
          <w:rFonts w:eastAsia="Calibri"/>
        </w:rPr>
      </w:pPr>
    </w:p>
    <w:p w:rsidR="00481CC9" w:rsidRPr="00481CC9" w:rsidRDefault="00481CC9" w:rsidP="00481CC9">
      <w:pPr>
        <w:jc w:val="both"/>
        <w:rPr>
          <w:rFonts w:eastAsia="Calibri"/>
          <w:b/>
        </w:rPr>
      </w:pPr>
    </w:p>
    <w:p w:rsidR="00481CC9" w:rsidRPr="00A53F63" w:rsidRDefault="00481CC9" w:rsidP="00481CC9">
      <w:pPr>
        <w:jc w:val="center"/>
        <w:rPr>
          <w:rFonts w:eastAsia="Calibri"/>
          <w:b/>
        </w:rPr>
      </w:pPr>
      <w:r w:rsidRPr="00A53F63">
        <w:rPr>
          <w:rFonts w:eastAsia="Calibri"/>
          <w:b/>
        </w:rPr>
        <w:t>О Д Л У К У</w:t>
      </w:r>
    </w:p>
    <w:p w:rsidR="00481CC9" w:rsidRPr="00A53F63" w:rsidRDefault="00481CC9" w:rsidP="00481CC9">
      <w:pPr>
        <w:jc w:val="center"/>
        <w:rPr>
          <w:rFonts w:eastAsia="Calibri"/>
          <w:b/>
        </w:rPr>
      </w:pPr>
      <w:r>
        <w:rPr>
          <w:rFonts w:eastAsia="Calibri"/>
          <w:b/>
        </w:rPr>
        <w:t>О МРЕЖИ ЈАВНИХ ПРЕДШКОЛСКИХ УСТАНОВА</w:t>
      </w:r>
      <w:r w:rsidRPr="00A53F63">
        <w:rPr>
          <w:rFonts w:eastAsia="Calibri"/>
          <w:b/>
        </w:rPr>
        <w:t xml:space="preserve"> НА ТЕРИТОРИЈИ ОПШТИНЕ ЉИГ</w:t>
      </w:r>
    </w:p>
    <w:p w:rsidR="00481CC9" w:rsidRDefault="00481CC9" w:rsidP="00481CC9">
      <w:pPr>
        <w:jc w:val="center"/>
        <w:rPr>
          <w:rFonts w:eastAsia="Calibri"/>
        </w:rPr>
      </w:pPr>
    </w:p>
    <w:p w:rsidR="00481CC9" w:rsidRPr="003400B4" w:rsidRDefault="00481CC9" w:rsidP="00481CC9">
      <w:pPr>
        <w:jc w:val="center"/>
        <w:rPr>
          <w:rFonts w:eastAsia="Calibri"/>
        </w:rPr>
      </w:pPr>
    </w:p>
    <w:p w:rsidR="00481CC9" w:rsidRDefault="00481CC9" w:rsidP="00481CC9">
      <w:pPr>
        <w:jc w:val="center"/>
        <w:rPr>
          <w:rFonts w:eastAsia="Calibri"/>
          <w:b/>
        </w:rPr>
      </w:pPr>
      <w:r w:rsidRPr="00A53F63">
        <w:rPr>
          <w:rFonts w:eastAsia="Calibri"/>
          <w:b/>
        </w:rPr>
        <w:t>Члан 1.</w:t>
      </w:r>
    </w:p>
    <w:p w:rsidR="00481CC9" w:rsidRPr="00481CC9" w:rsidRDefault="00481CC9" w:rsidP="00481CC9">
      <w:pPr>
        <w:jc w:val="center"/>
        <w:rPr>
          <w:rFonts w:eastAsia="Calibri"/>
          <w:b/>
        </w:rPr>
      </w:pPr>
    </w:p>
    <w:p w:rsidR="00481CC9" w:rsidRDefault="00481CC9" w:rsidP="00481CC9">
      <w:pPr>
        <w:ind w:firstLine="708"/>
        <w:jc w:val="both"/>
        <w:rPr>
          <w:rFonts w:eastAsia="Calibri"/>
        </w:rPr>
      </w:pPr>
      <w:r w:rsidRPr="00A53F63">
        <w:rPr>
          <w:rFonts w:eastAsia="Calibri"/>
        </w:rPr>
        <w:t>Овом Одлуком утврђује се број и просторн</w:t>
      </w:r>
      <w:r>
        <w:rPr>
          <w:rFonts w:eastAsia="Calibri"/>
        </w:rPr>
        <w:t>и распоред јавних предшколских установа</w:t>
      </w:r>
      <w:r w:rsidRPr="00A53F63">
        <w:rPr>
          <w:rFonts w:eastAsia="Calibri"/>
        </w:rPr>
        <w:t xml:space="preserve"> на територији општине</w:t>
      </w:r>
      <w:r>
        <w:rPr>
          <w:rFonts w:eastAsia="Calibri"/>
        </w:rPr>
        <w:t xml:space="preserve"> Љиг (у даљем тексту: мрежа</w:t>
      </w:r>
      <w:bookmarkStart w:id="21" w:name="_GoBack"/>
      <w:bookmarkEnd w:id="21"/>
      <w:r>
        <w:rPr>
          <w:rFonts w:eastAsia="Calibri"/>
        </w:rPr>
        <w:t xml:space="preserve"> предшколских установа</w:t>
      </w:r>
      <w:r w:rsidRPr="00A53F63">
        <w:rPr>
          <w:rFonts w:eastAsia="Calibri"/>
        </w:rPr>
        <w:t>).</w:t>
      </w:r>
    </w:p>
    <w:p w:rsidR="00481CC9" w:rsidRDefault="00481CC9" w:rsidP="00481CC9">
      <w:pPr>
        <w:ind w:firstLine="708"/>
        <w:jc w:val="both"/>
        <w:rPr>
          <w:rFonts w:eastAsia="Calibri"/>
        </w:rPr>
      </w:pPr>
    </w:p>
    <w:p w:rsidR="00481CC9" w:rsidRPr="00481CC9" w:rsidRDefault="00481CC9" w:rsidP="00481CC9">
      <w:pPr>
        <w:ind w:firstLine="708"/>
        <w:jc w:val="both"/>
        <w:rPr>
          <w:rFonts w:eastAsia="Calibri"/>
        </w:rPr>
      </w:pPr>
    </w:p>
    <w:p w:rsidR="00481CC9" w:rsidRDefault="00481CC9" w:rsidP="00481CC9">
      <w:pPr>
        <w:jc w:val="center"/>
        <w:rPr>
          <w:rFonts w:eastAsia="Calibri"/>
          <w:b/>
          <w:lang w:val="sr-Cyrl-CS"/>
        </w:rPr>
      </w:pPr>
      <w:r w:rsidRPr="00D11926">
        <w:rPr>
          <w:rFonts w:eastAsia="Calibri"/>
          <w:b/>
          <w:lang w:val="sr-Cyrl-CS"/>
        </w:rPr>
        <w:t>Члан 2.</w:t>
      </w:r>
    </w:p>
    <w:p w:rsidR="00481CC9" w:rsidRPr="00D11926" w:rsidRDefault="00481CC9" w:rsidP="00481CC9">
      <w:pPr>
        <w:jc w:val="center"/>
        <w:rPr>
          <w:rFonts w:eastAsia="Calibri"/>
          <w:b/>
        </w:rPr>
      </w:pPr>
    </w:p>
    <w:p w:rsidR="00481CC9" w:rsidRPr="00BF6F11" w:rsidRDefault="00481CC9" w:rsidP="00481CC9">
      <w:pPr>
        <w:ind w:firstLine="720"/>
        <w:jc w:val="both"/>
        <w:rPr>
          <w:rFonts w:eastAsia="Calibri"/>
          <w:lang w:val="sr-Cyrl-CS"/>
        </w:rPr>
      </w:pPr>
      <w:r w:rsidRPr="00D11926">
        <w:rPr>
          <w:rFonts w:eastAsia="Calibri"/>
          <w:bCs/>
          <w:lang w:val="sr-Cyrl-CS"/>
        </w:rPr>
        <w:t>Пред</w:t>
      </w:r>
      <w:r w:rsidRPr="00D11926">
        <w:rPr>
          <w:rFonts w:eastAsia="Calibri"/>
          <w:bCs/>
          <w:lang w:val="sr-Cyrl-CS"/>
        </w:rPr>
        <w:softHyphen/>
        <w:t>школ</w:t>
      </w:r>
      <w:r w:rsidRPr="00D11926">
        <w:rPr>
          <w:rFonts w:eastAsia="Calibri"/>
          <w:bCs/>
          <w:lang w:val="sr-Cyrl-CS"/>
        </w:rPr>
        <w:softHyphen/>
        <w:t>ско обра</w:t>
      </w:r>
      <w:r w:rsidRPr="00D11926">
        <w:rPr>
          <w:rFonts w:eastAsia="Calibri"/>
          <w:bCs/>
          <w:lang w:val="sr-Cyrl-CS"/>
        </w:rPr>
        <w:softHyphen/>
        <w:t>зо</w:t>
      </w:r>
      <w:r w:rsidRPr="00D11926">
        <w:rPr>
          <w:rFonts w:eastAsia="Calibri"/>
          <w:bCs/>
          <w:lang w:val="sr-Cyrl-CS"/>
        </w:rPr>
        <w:softHyphen/>
        <w:t>ва</w:t>
      </w:r>
      <w:r w:rsidRPr="00D11926">
        <w:rPr>
          <w:rFonts w:eastAsia="Calibri"/>
          <w:bCs/>
          <w:lang w:val="sr-Cyrl-CS"/>
        </w:rPr>
        <w:softHyphen/>
        <w:t>ње и вас</w:t>
      </w:r>
      <w:r w:rsidRPr="00D11926">
        <w:rPr>
          <w:rFonts w:eastAsia="Calibri"/>
          <w:bCs/>
          <w:lang w:val="sr-Cyrl-CS"/>
        </w:rPr>
        <w:softHyphen/>
        <w:t>пи</w:t>
      </w:r>
      <w:r w:rsidRPr="00D11926">
        <w:rPr>
          <w:rFonts w:eastAsia="Calibri"/>
          <w:bCs/>
          <w:lang w:val="sr-Cyrl-CS"/>
        </w:rPr>
        <w:softHyphen/>
        <w:t>та</w:t>
      </w:r>
      <w:r w:rsidRPr="00D11926">
        <w:rPr>
          <w:rFonts w:eastAsia="Calibri"/>
          <w:bCs/>
          <w:lang w:val="sr-Cyrl-CS"/>
        </w:rPr>
        <w:softHyphen/>
        <w:t>ње са де</w:t>
      </w:r>
      <w:r w:rsidRPr="00D11926">
        <w:rPr>
          <w:rFonts w:eastAsia="Calibri"/>
          <w:bCs/>
          <w:lang w:val="sr-Cyrl-CS"/>
        </w:rPr>
        <w:softHyphen/>
        <w:t>цом пред</w:t>
      </w:r>
      <w:r w:rsidRPr="00D11926">
        <w:rPr>
          <w:rFonts w:eastAsia="Calibri"/>
          <w:bCs/>
          <w:lang w:val="sr-Cyrl-CS"/>
        </w:rPr>
        <w:softHyphen/>
        <w:t>школ</w:t>
      </w:r>
      <w:r w:rsidRPr="00D11926">
        <w:rPr>
          <w:rFonts w:eastAsia="Calibri"/>
          <w:bCs/>
          <w:lang w:val="sr-Cyrl-CS"/>
        </w:rPr>
        <w:softHyphen/>
        <w:t>ског уз</w:t>
      </w:r>
      <w:r w:rsidRPr="00D11926">
        <w:rPr>
          <w:rFonts w:eastAsia="Calibri"/>
          <w:bCs/>
          <w:lang w:val="sr-Cyrl-CS"/>
        </w:rPr>
        <w:softHyphen/>
        <w:t>ра</w:t>
      </w:r>
      <w:r w:rsidRPr="00D11926">
        <w:rPr>
          <w:rFonts w:eastAsia="Calibri"/>
          <w:bCs/>
          <w:lang w:val="sr-Cyrl-CS"/>
        </w:rPr>
        <w:softHyphen/>
        <w:t>ста оба</w:t>
      </w:r>
      <w:r w:rsidRPr="00D11926">
        <w:rPr>
          <w:rFonts w:eastAsia="Calibri"/>
          <w:bCs/>
          <w:lang w:val="sr-Cyrl-CS"/>
        </w:rPr>
        <w:softHyphen/>
        <w:t>вља Пред</w:t>
      </w:r>
      <w:r w:rsidRPr="00D11926">
        <w:rPr>
          <w:rFonts w:eastAsia="Calibri"/>
          <w:bCs/>
          <w:lang w:val="sr-Cyrl-CS"/>
        </w:rPr>
        <w:softHyphen/>
        <w:t>школ</w:t>
      </w:r>
      <w:r w:rsidRPr="00D11926">
        <w:rPr>
          <w:rFonts w:eastAsia="Calibri"/>
          <w:bCs/>
          <w:lang w:val="sr-Cyrl-CS"/>
        </w:rPr>
        <w:softHyphen/>
        <w:t>ска уста</w:t>
      </w:r>
      <w:r w:rsidRPr="00D11926">
        <w:rPr>
          <w:rFonts w:eastAsia="Calibri"/>
          <w:bCs/>
          <w:lang w:val="sr-Cyrl-CS"/>
        </w:rPr>
        <w:softHyphen/>
        <w:t>но</w:t>
      </w:r>
      <w:r w:rsidRPr="00D11926">
        <w:rPr>
          <w:rFonts w:eastAsia="Calibri"/>
          <w:bCs/>
          <w:lang w:val="sr-Cyrl-CS"/>
        </w:rPr>
        <w:softHyphen/>
        <w:t>ва ''Каја'' у Љигу, ули</w:t>
      </w:r>
      <w:r w:rsidRPr="00D11926">
        <w:rPr>
          <w:rFonts w:eastAsia="Calibri"/>
          <w:bCs/>
          <w:lang w:val="sr-Cyrl-CS"/>
        </w:rPr>
        <w:softHyphen/>
        <w:t xml:space="preserve">ца Краљице Марије бб. </w:t>
      </w:r>
    </w:p>
    <w:p w:rsidR="00481CC9" w:rsidRDefault="00481CC9" w:rsidP="00481CC9">
      <w:pPr>
        <w:jc w:val="both"/>
        <w:rPr>
          <w:rFonts w:eastAsia="Calibri"/>
          <w:bCs/>
        </w:rPr>
      </w:pPr>
    </w:p>
    <w:p w:rsidR="00481CC9" w:rsidRPr="00481CC9" w:rsidRDefault="00481CC9" w:rsidP="00481CC9">
      <w:pPr>
        <w:jc w:val="both"/>
        <w:rPr>
          <w:rFonts w:eastAsia="Calibri"/>
          <w:bCs/>
        </w:rPr>
      </w:pPr>
    </w:p>
    <w:p w:rsidR="00481CC9" w:rsidRDefault="00481CC9" w:rsidP="00481CC9">
      <w:pPr>
        <w:jc w:val="center"/>
        <w:rPr>
          <w:rFonts w:eastAsia="Calibri"/>
          <w:lang w:val="sr-Cyrl-CS"/>
        </w:rPr>
      </w:pPr>
      <w:r w:rsidRPr="00D11926">
        <w:rPr>
          <w:rFonts w:eastAsia="Calibri"/>
          <w:b/>
          <w:lang w:val="sr-Cyrl-CS"/>
        </w:rPr>
        <w:t>Члан 3</w:t>
      </w:r>
      <w:r w:rsidRPr="00D11926">
        <w:rPr>
          <w:rFonts w:eastAsia="Calibri"/>
          <w:lang w:val="sr-Cyrl-CS"/>
        </w:rPr>
        <w:t>.</w:t>
      </w:r>
    </w:p>
    <w:p w:rsidR="00481CC9" w:rsidRPr="00D11926" w:rsidRDefault="00481CC9" w:rsidP="00481CC9">
      <w:pPr>
        <w:jc w:val="center"/>
        <w:rPr>
          <w:rFonts w:eastAsia="Calibri"/>
        </w:rPr>
      </w:pPr>
    </w:p>
    <w:p w:rsidR="00481CC9" w:rsidRPr="00D11926" w:rsidRDefault="00481CC9" w:rsidP="00481CC9">
      <w:pPr>
        <w:ind w:firstLine="600"/>
        <w:jc w:val="both"/>
        <w:rPr>
          <w:rFonts w:eastAsia="Calibri"/>
          <w:lang w:val="sr-Cyrl-CS"/>
        </w:rPr>
      </w:pPr>
      <w:r w:rsidRPr="00D11926">
        <w:rPr>
          <w:rFonts w:eastAsia="Calibri"/>
          <w:bCs/>
          <w:lang w:val="sr-Cyrl-CS"/>
        </w:rPr>
        <w:t>Мре</w:t>
      </w:r>
      <w:r w:rsidRPr="00D11926">
        <w:rPr>
          <w:rFonts w:eastAsia="Calibri"/>
          <w:bCs/>
          <w:lang w:val="sr-Cyrl-CS"/>
        </w:rPr>
        <w:softHyphen/>
        <w:t>жу пред</w:t>
      </w:r>
      <w:r w:rsidRPr="00D11926">
        <w:rPr>
          <w:rFonts w:eastAsia="Calibri"/>
          <w:bCs/>
          <w:lang w:val="sr-Cyrl-CS"/>
        </w:rPr>
        <w:softHyphen/>
        <w:t>школ</w:t>
      </w:r>
      <w:r w:rsidRPr="00D11926">
        <w:rPr>
          <w:rFonts w:eastAsia="Calibri"/>
          <w:bCs/>
          <w:lang w:val="sr-Cyrl-CS"/>
        </w:rPr>
        <w:softHyphen/>
        <w:t>ских уста</w:t>
      </w:r>
      <w:r w:rsidRPr="00D11926">
        <w:rPr>
          <w:rFonts w:eastAsia="Calibri"/>
          <w:bCs/>
          <w:lang w:val="sr-Cyrl-CS"/>
        </w:rPr>
        <w:softHyphen/>
        <w:t>но</w:t>
      </w:r>
      <w:r w:rsidRPr="00D11926">
        <w:rPr>
          <w:rFonts w:eastAsia="Calibri"/>
          <w:bCs/>
          <w:lang w:val="sr-Cyrl-CS"/>
        </w:rPr>
        <w:softHyphen/>
        <w:t>ва чи</w:t>
      </w:r>
      <w:r w:rsidRPr="00D11926">
        <w:rPr>
          <w:rFonts w:eastAsia="Calibri"/>
          <w:bCs/>
          <w:lang w:val="sr-Cyrl-CS"/>
        </w:rPr>
        <w:softHyphen/>
        <w:t>не :</w:t>
      </w:r>
    </w:p>
    <w:p w:rsidR="00481CC9" w:rsidRPr="00D11926" w:rsidRDefault="00481CC9" w:rsidP="008B4998">
      <w:pPr>
        <w:numPr>
          <w:ilvl w:val="0"/>
          <w:numId w:val="29"/>
        </w:numPr>
        <w:jc w:val="both"/>
        <w:rPr>
          <w:rFonts w:eastAsia="Calibri"/>
          <w:bCs/>
          <w:lang w:val="sr-Cyrl-CS"/>
        </w:rPr>
      </w:pPr>
      <w:r w:rsidRPr="00D11926">
        <w:rPr>
          <w:rFonts w:eastAsia="Calibri"/>
          <w:bCs/>
          <w:lang w:val="sr-Cyrl-CS"/>
        </w:rPr>
        <w:t>објек</w:t>
      </w:r>
      <w:r w:rsidRPr="00D11926">
        <w:rPr>
          <w:rFonts w:eastAsia="Calibri"/>
          <w:bCs/>
          <w:lang w:val="sr-Cyrl-CS"/>
        </w:rPr>
        <w:softHyphen/>
        <w:t>ти пред</w:t>
      </w:r>
      <w:r w:rsidRPr="00D11926">
        <w:rPr>
          <w:rFonts w:eastAsia="Calibri"/>
          <w:bCs/>
          <w:lang w:val="sr-Cyrl-CS"/>
        </w:rPr>
        <w:softHyphen/>
        <w:t>школ</w:t>
      </w:r>
      <w:r w:rsidRPr="00D11926">
        <w:rPr>
          <w:rFonts w:eastAsia="Calibri"/>
          <w:bCs/>
          <w:lang w:val="sr-Cyrl-CS"/>
        </w:rPr>
        <w:softHyphen/>
        <w:t>ске уста</w:t>
      </w:r>
      <w:r w:rsidRPr="00D11926">
        <w:rPr>
          <w:rFonts w:eastAsia="Calibri"/>
          <w:bCs/>
          <w:lang w:val="sr-Cyrl-CS"/>
        </w:rPr>
        <w:softHyphen/>
        <w:t>но</w:t>
      </w:r>
      <w:r w:rsidRPr="00D11926">
        <w:rPr>
          <w:rFonts w:eastAsia="Calibri"/>
          <w:bCs/>
          <w:lang w:val="sr-Cyrl-CS"/>
        </w:rPr>
        <w:softHyphen/>
        <w:t>ве ''Каја'' у Љигу (у се</w:t>
      </w:r>
      <w:r w:rsidRPr="00D11926">
        <w:rPr>
          <w:rFonts w:eastAsia="Calibri"/>
          <w:bCs/>
          <w:lang w:val="sr-Cyrl-CS"/>
        </w:rPr>
        <w:softHyphen/>
        <w:t>ди</w:t>
      </w:r>
      <w:r w:rsidRPr="00D11926">
        <w:rPr>
          <w:rFonts w:eastAsia="Calibri"/>
          <w:bCs/>
          <w:lang w:val="sr-Cyrl-CS"/>
        </w:rPr>
        <w:softHyphen/>
        <w:t>шту уста</w:t>
      </w:r>
      <w:r w:rsidRPr="00D11926">
        <w:rPr>
          <w:rFonts w:eastAsia="Calibri"/>
          <w:bCs/>
          <w:lang w:val="sr-Cyrl-CS"/>
        </w:rPr>
        <w:softHyphen/>
        <w:t>но</w:t>
      </w:r>
      <w:r w:rsidRPr="00D11926">
        <w:rPr>
          <w:rFonts w:eastAsia="Calibri"/>
          <w:bCs/>
          <w:lang w:val="sr-Cyrl-CS"/>
        </w:rPr>
        <w:softHyphen/>
        <w:t>ве) и</w:t>
      </w:r>
    </w:p>
    <w:p w:rsidR="00481CC9" w:rsidRPr="00D11926" w:rsidRDefault="00481CC9" w:rsidP="008B4998">
      <w:pPr>
        <w:numPr>
          <w:ilvl w:val="0"/>
          <w:numId w:val="29"/>
        </w:numPr>
        <w:jc w:val="both"/>
        <w:rPr>
          <w:rFonts w:eastAsia="Calibri"/>
          <w:bCs/>
          <w:lang w:val="sr-Latn-CS"/>
        </w:rPr>
      </w:pPr>
      <w:r w:rsidRPr="00D11926">
        <w:rPr>
          <w:rFonts w:eastAsia="Calibri"/>
          <w:bCs/>
          <w:lang w:val="sr-Cyrl-CS"/>
        </w:rPr>
        <w:t xml:space="preserve"> про</w:t>
      </w:r>
      <w:r w:rsidRPr="00D11926">
        <w:rPr>
          <w:rFonts w:eastAsia="Calibri"/>
          <w:bCs/>
          <w:lang w:val="sr-Cyrl-CS"/>
        </w:rPr>
        <w:softHyphen/>
        <w:t>сто</w:t>
      </w:r>
      <w:r w:rsidRPr="00D11926">
        <w:rPr>
          <w:rFonts w:eastAsia="Calibri"/>
          <w:bCs/>
          <w:lang w:val="sr-Cyrl-CS"/>
        </w:rPr>
        <w:softHyphen/>
        <w:t>ри у основ</w:t>
      </w:r>
      <w:r w:rsidRPr="00D11926">
        <w:rPr>
          <w:rFonts w:eastAsia="Calibri"/>
          <w:bCs/>
          <w:lang w:val="sr-Cyrl-CS"/>
        </w:rPr>
        <w:softHyphen/>
        <w:t>ним шко</w:t>
      </w:r>
      <w:r w:rsidRPr="00D11926">
        <w:rPr>
          <w:rFonts w:eastAsia="Calibri"/>
          <w:bCs/>
          <w:lang w:val="sr-Cyrl-CS"/>
        </w:rPr>
        <w:softHyphen/>
        <w:t>ла</w:t>
      </w:r>
      <w:r w:rsidRPr="00D11926">
        <w:rPr>
          <w:rFonts w:eastAsia="Calibri"/>
          <w:bCs/>
          <w:lang w:val="sr-Cyrl-CS"/>
        </w:rPr>
        <w:softHyphen/>
        <w:t>ма (у се</w:t>
      </w:r>
      <w:r w:rsidRPr="00D11926">
        <w:rPr>
          <w:rFonts w:eastAsia="Calibri"/>
          <w:bCs/>
          <w:lang w:val="sr-Cyrl-CS"/>
        </w:rPr>
        <w:softHyphen/>
        <w:t>ди</w:t>
      </w:r>
      <w:r w:rsidRPr="00D11926">
        <w:rPr>
          <w:rFonts w:eastAsia="Calibri"/>
          <w:bCs/>
          <w:lang w:val="sr-Cyrl-CS"/>
        </w:rPr>
        <w:softHyphen/>
        <w:t>шту и из</w:t>
      </w:r>
      <w:r w:rsidRPr="00D11926">
        <w:rPr>
          <w:rFonts w:eastAsia="Calibri"/>
          <w:bCs/>
          <w:lang w:val="sr-Cyrl-CS"/>
        </w:rPr>
        <w:softHyphen/>
        <w:t>дво</w:t>
      </w:r>
      <w:r w:rsidRPr="00D11926">
        <w:rPr>
          <w:rFonts w:eastAsia="Calibri"/>
          <w:bCs/>
          <w:lang w:val="sr-Cyrl-CS"/>
        </w:rPr>
        <w:softHyphen/>
        <w:t>је</w:t>
      </w:r>
      <w:r w:rsidRPr="00D11926">
        <w:rPr>
          <w:rFonts w:eastAsia="Calibri"/>
          <w:bCs/>
          <w:lang w:val="sr-Cyrl-CS"/>
        </w:rPr>
        <w:softHyphen/>
        <w:t>ним оде</w:t>
      </w:r>
      <w:r w:rsidRPr="00D11926">
        <w:rPr>
          <w:rFonts w:eastAsia="Calibri"/>
          <w:bCs/>
          <w:lang w:val="sr-Cyrl-CS"/>
        </w:rPr>
        <w:softHyphen/>
        <w:t>ље</w:t>
      </w:r>
      <w:r w:rsidRPr="00D11926">
        <w:rPr>
          <w:rFonts w:eastAsia="Calibri"/>
          <w:bCs/>
          <w:lang w:val="sr-Cyrl-CS"/>
        </w:rPr>
        <w:softHyphen/>
        <w:t>њи</w:t>
      </w:r>
      <w:r w:rsidRPr="00D11926">
        <w:rPr>
          <w:rFonts w:eastAsia="Calibri"/>
          <w:bCs/>
          <w:lang w:val="sr-Cyrl-CS"/>
        </w:rPr>
        <w:softHyphen/>
        <w:t>ма шко</w:t>
      </w:r>
      <w:r w:rsidRPr="00D11926">
        <w:rPr>
          <w:rFonts w:eastAsia="Calibri"/>
          <w:bCs/>
          <w:lang w:val="sr-Cyrl-CS"/>
        </w:rPr>
        <w:softHyphen/>
        <w:t>ла).</w:t>
      </w:r>
    </w:p>
    <w:p w:rsidR="00481CC9" w:rsidRDefault="00481CC9" w:rsidP="00481CC9">
      <w:pPr>
        <w:jc w:val="both"/>
        <w:rPr>
          <w:rFonts w:eastAsia="Calibri"/>
          <w:bCs/>
        </w:rPr>
      </w:pPr>
    </w:p>
    <w:p w:rsidR="00481CC9" w:rsidRPr="00481CC9" w:rsidRDefault="00481CC9" w:rsidP="00481CC9">
      <w:pPr>
        <w:jc w:val="both"/>
        <w:rPr>
          <w:rFonts w:eastAsia="Calibri"/>
          <w:bCs/>
        </w:rPr>
      </w:pPr>
    </w:p>
    <w:p w:rsidR="00481CC9" w:rsidRDefault="00481CC9" w:rsidP="00481CC9">
      <w:pPr>
        <w:jc w:val="center"/>
        <w:rPr>
          <w:rFonts w:eastAsia="Calibri"/>
          <w:b/>
          <w:lang w:val="sr-Cyrl-CS"/>
        </w:rPr>
      </w:pPr>
      <w:r w:rsidRPr="00590DE7">
        <w:rPr>
          <w:rFonts w:eastAsia="Calibri"/>
          <w:b/>
          <w:lang w:val="sr-Cyrl-CS"/>
        </w:rPr>
        <w:t>Члан 4.</w:t>
      </w:r>
    </w:p>
    <w:p w:rsidR="00481CC9" w:rsidRPr="00590DE7" w:rsidRDefault="00481CC9" w:rsidP="00481CC9">
      <w:pPr>
        <w:jc w:val="center"/>
        <w:rPr>
          <w:rFonts w:eastAsia="Calibri"/>
          <w:b/>
        </w:rPr>
      </w:pPr>
    </w:p>
    <w:p w:rsidR="00481CC9" w:rsidRPr="00D11926" w:rsidRDefault="00481CC9" w:rsidP="00481CC9">
      <w:pPr>
        <w:jc w:val="both"/>
        <w:rPr>
          <w:rFonts w:eastAsia="Calibri"/>
          <w:bCs/>
          <w:lang w:val="sr-Cyrl-CS"/>
        </w:rPr>
      </w:pPr>
      <w:r w:rsidRPr="00D11926">
        <w:rPr>
          <w:rFonts w:eastAsia="Calibri"/>
          <w:bCs/>
          <w:lang w:val="sr-Cyrl-CS"/>
        </w:rPr>
        <w:t>Пред</w:t>
      </w:r>
      <w:r w:rsidRPr="00D11926">
        <w:rPr>
          <w:rFonts w:eastAsia="Calibri"/>
          <w:bCs/>
          <w:lang w:val="sr-Cyrl-CS"/>
        </w:rPr>
        <w:softHyphen/>
        <w:t>школ</w:t>
      </w:r>
      <w:r w:rsidRPr="00D11926">
        <w:rPr>
          <w:rFonts w:eastAsia="Calibri"/>
          <w:bCs/>
          <w:lang w:val="sr-Cyrl-CS"/>
        </w:rPr>
        <w:softHyphen/>
        <w:t>ска уста</w:t>
      </w:r>
      <w:r w:rsidRPr="00D11926">
        <w:rPr>
          <w:rFonts w:eastAsia="Calibri"/>
          <w:bCs/>
          <w:lang w:val="sr-Cyrl-CS"/>
        </w:rPr>
        <w:softHyphen/>
        <w:t>но</w:t>
      </w:r>
      <w:r w:rsidRPr="00D11926">
        <w:rPr>
          <w:rFonts w:eastAsia="Calibri"/>
          <w:bCs/>
          <w:lang w:val="sr-Cyrl-CS"/>
        </w:rPr>
        <w:softHyphen/>
        <w:t>ва у објек</w:t>
      </w:r>
      <w:r w:rsidRPr="00D11926">
        <w:rPr>
          <w:rFonts w:eastAsia="Calibri"/>
          <w:bCs/>
          <w:lang w:val="sr-Cyrl-CS"/>
        </w:rPr>
        <w:softHyphen/>
        <w:t>ти</w:t>
      </w:r>
      <w:r w:rsidRPr="00D11926">
        <w:rPr>
          <w:rFonts w:eastAsia="Calibri"/>
          <w:bCs/>
          <w:lang w:val="sr-Cyrl-CS"/>
        </w:rPr>
        <w:softHyphen/>
        <w:t>ма и про</w:t>
      </w:r>
      <w:r w:rsidRPr="00D11926">
        <w:rPr>
          <w:rFonts w:eastAsia="Calibri"/>
          <w:bCs/>
          <w:lang w:val="sr-Cyrl-CS"/>
        </w:rPr>
        <w:softHyphen/>
        <w:t>сто</w:t>
      </w:r>
      <w:r w:rsidRPr="00D11926">
        <w:rPr>
          <w:rFonts w:eastAsia="Calibri"/>
          <w:bCs/>
          <w:lang w:val="sr-Cyrl-CS"/>
        </w:rPr>
        <w:softHyphen/>
        <w:t>ри</w:t>
      </w:r>
      <w:r w:rsidRPr="00D11926">
        <w:rPr>
          <w:rFonts w:eastAsia="Calibri"/>
          <w:bCs/>
          <w:lang w:val="sr-Cyrl-CS"/>
        </w:rPr>
        <w:softHyphen/>
        <w:t>ма ко</w:t>
      </w:r>
      <w:r w:rsidRPr="00D11926">
        <w:rPr>
          <w:rFonts w:eastAsia="Calibri"/>
          <w:bCs/>
          <w:lang w:val="sr-Cyrl-CS"/>
        </w:rPr>
        <w:softHyphen/>
        <w:t>је ко</w:t>
      </w:r>
      <w:r w:rsidRPr="00D11926">
        <w:rPr>
          <w:rFonts w:eastAsia="Calibri"/>
          <w:bCs/>
          <w:lang w:val="sr-Cyrl-CS"/>
        </w:rPr>
        <w:softHyphen/>
        <w:t>ри</w:t>
      </w:r>
      <w:r w:rsidRPr="00D11926">
        <w:rPr>
          <w:rFonts w:eastAsia="Calibri"/>
          <w:bCs/>
          <w:lang w:val="sr-Cyrl-CS"/>
        </w:rPr>
        <w:softHyphen/>
        <w:t>сти у окви</w:t>
      </w:r>
      <w:r w:rsidRPr="00D11926">
        <w:rPr>
          <w:rFonts w:eastAsia="Calibri"/>
          <w:bCs/>
          <w:lang w:val="sr-Cyrl-CS"/>
        </w:rPr>
        <w:softHyphen/>
        <w:t>ру  сво</w:t>
      </w:r>
      <w:r w:rsidRPr="00D11926">
        <w:rPr>
          <w:rFonts w:eastAsia="Calibri"/>
          <w:bCs/>
          <w:lang w:val="sr-Cyrl-CS"/>
        </w:rPr>
        <w:softHyphen/>
        <w:t>је делат</w:t>
      </w:r>
      <w:r w:rsidRPr="00D11926">
        <w:rPr>
          <w:rFonts w:eastAsia="Calibri"/>
          <w:bCs/>
          <w:lang w:val="sr-Cyrl-CS"/>
        </w:rPr>
        <w:softHyphen/>
        <w:t>но</w:t>
      </w:r>
      <w:r w:rsidRPr="00D11926">
        <w:rPr>
          <w:rFonts w:eastAsia="Calibri"/>
          <w:bCs/>
          <w:lang w:val="sr-Cyrl-CS"/>
        </w:rPr>
        <w:softHyphen/>
        <w:t>сти раз</w:t>
      </w:r>
      <w:r w:rsidRPr="00D11926">
        <w:rPr>
          <w:rFonts w:eastAsia="Calibri"/>
          <w:bCs/>
          <w:lang w:val="sr-Cyrl-CS"/>
        </w:rPr>
        <w:softHyphen/>
        <w:t>ви</w:t>
      </w:r>
      <w:r w:rsidRPr="00D11926">
        <w:rPr>
          <w:rFonts w:eastAsia="Calibri"/>
          <w:bCs/>
          <w:lang w:val="sr-Cyrl-CS"/>
        </w:rPr>
        <w:softHyphen/>
        <w:t>ја и оства</w:t>
      </w:r>
      <w:r w:rsidRPr="00D11926">
        <w:rPr>
          <w:rFonts w:eastAsia="Calibri"/>
          <w:bCs/>
          <w:lang w:val="sr-Cyrl-CS"/>
        </w:rPr>
        <w:softHyphen/>
        <w:t>ру</w:t>
      </w:r>
      <w:r w:rsidRPr="00D11926">
        <w:rPr>
          <w:rFonts w:eastAsia="Calibri"/>
          <w:bCs/>
          <w:lang w:val="sr-Cyrl-CS"/>
        </w:rPr>
        <w:softHyphen/>
        <w:t>је про</w:t>
      </w:r>
      <w:r w:rsidRPr="00D11926">
        <w:rPr>
          <w:rFonts w:eastAsia="Calibri"/>
          <w:bCs/>
          <w:lang w:val="sr-Cyrl-CS"/>
        </w:rPr>
        <w:softHyphen/>
        <w:t>гра</w:t>
      </w:r>
      <w:r w:rsidRPr="00D11926">
        <w:rPr>
          <w:rFonts w:eastAsia="Calibri"/>
          <w:bCs/>
          <w:lang w:val="sr-Cyrl-CS"/>
        </w:rPr>
        <w:softHyphen/>
        <w:t>ме пред</w:t>
      </w:r>
      <w:r w:rsidRPr="00D11926">
        <w:rPr>
          <w:rFonts w:eastAsia="Calibri"/>
          <w:bCs/>
          <w:lang w:val="sr-Cyrl-CS"/>
        </w:rPr>
        <w:softHyphen/>
        <w:t>школ</w:t>
      </w:r>
      <w:r w:rsidRPr="00D11926">
        <w:rPr>
          <w:rFonts w:eastAsia="Calibri"/>
          <w:bCs/>
          <w:lang w:val="sr-Cyrl-CS"/>
        </w:rPr>
        <w:softHyphen/>
        <w:t>ског вас</w:t>
      </w:r>
      <w:r w:rsidRPr="00D11926">
        <w:rPr>
          <w:rFonts w:eastAsia="Calibri"/>
          <w:bCs/>
          <w:lang w:val="sr-Cyrl-CS"/>
        </w:rPr>
        <w:softHyphen/>
        <w:t>пи</w:t>
      </w:r>
      <w:r w:rsidRPr="00D11926">
        <w:rPr>
          <w:rFonts w:eastAsia="Calibri"/>
          <w:bCs/>
          <w:lang w:val="sr-Cyrl-CS"/>
        </w:rPr>
        <w:softHyphen/>
        <w:t>та</w:t>
      </w:r>
      <w:r w:rsidRPr="00D11926">
        <w:rPr>
          <w:rFonts w:eastAsia="Calibri"/>
          <w:bCs/>
          <w:lang w:val="sr-Cyrl-CS"/>
        </w:rPr>
        <w:softHyphen/>
        <w:t>ња и обра</w:t>
      </w:r>
      <w:r w:rsidRPr="00D11926">
        <w:rPr>
          <w:rFonts w:eastAsia="Calibri"/>
          <w:bCs/>
          <w:lang w:val="sr-Cyrl-CS"/>
        </w:rPr>
        <w:softHyphen/>
        <w:t>зо</w:t>
      </w:r>
      <w:r w:rsidRPr="00D11926">
        <w:rPr>
          <w:rFonts w:eastAsia="Calibri"/>
          <w:bCs/>
          <w:lang w:val="sr-Cyrl-CS"/>
        </w:rPr>
        <w:softHyphen/>
        <w:t>ва</w:t>
      </w:r>
      <w:r w:rsidRPr="00D11926">
        <w:rPr>
          <w:rFonts w:eastAsia="Calibri"/>
          <w:bCs/>
          <w:lang w:val="sr-Cyrl-CS"/>
        </w:rPr>
        <w:softHyphen/>
        <w:t>ња, и то:</w:t>
      </w:r>
    </w:p>
    <w:p w:rsidR="00481CC9" w:rsidRPr="00D11926" w:rsidRDefault="00481CC9" w:rsidP="008B4998">
      <w:pPr>
        <w:numPr>
          <w:ilvl w:val="0"/>
          <w:numId w:val="29"/>
        </w:numPr>
        <w:jc w:val="both"/>
        <w:rPr>
          <w:rFonts w:eastAsia="Calibri"/>
          <w:bCs/>
          <w:lang w:val="sr-Cyrl-CS"/>
        </w:rPr>
      </w:pPr>
      <w:r w:rsidRPr="00D11926">
        <w:rPr>
          <w:rFonts w:eastAsia="Calibri"/>
          <w:bCs/>
          <w:lang w:val="sr-Cyrl-CS"/>
        </w:rPr>
        <w:t>про</w:t>
      </w:r>
      <w:r w:rsidRPr="00D11926">
        <w:rPr>
          <w:rFonts w:eastAsia="Calibri"/>
          <w:bCs/>
          <w:lang w:val="sr-Cyrl-CS"/>
        </w:rPr>
        <w:softHyphen/>
        <w:t>грам не</w:t>
      </w:r>
      <w:r w:rsidRPr="00D11926">
        <w:rPr>
          <w:rFonts w:eastAsia="Calibri"/>
          <w:bCs/>
          <w:lang w:val="sr-Cyrl-CS"/>
        </w:rPr>
        <w:softHyphen/>
        <w:t>ге и вас</w:t>
      </w:r>
      <w:r w:rsidRPr="00D11926">
        <w:rPr>
          <w:rFonts w:eastAsia="Calibri"/>
          <w:bCs/>
          <w:lang w:val="sr-Cyrl-CS"/>
        </w:rPr>
        <w:softHyphen/>
        <w:t>пи</w:t>
      </w:r>
      <w:r w:rsidRPr="00D11926">
        <w:rPr>
          <w:rFonts w:eastAsia="Calibri"/>
          <w:bCs/>
          <w:lang w:val="sr-Cyrl-CS"/>
        </w:rPr>
        <w:softHyphen/>
        <w:t>тно образовни рад са де</w:t>
      </w:r>
      <w:r w:rsidRPr="00D11926">
        <w:rPr>
          <w:rFonts w:eastAsia="Calibri"/>
          <w:bCs/>
          <w:lang w:val="sr-Cyrl-CS"/>
        </w:rPr>
        <w:softHyphen/>
        <w:t>цом уз</w:t>
      </w:r>
      <w:r w:rsidRPr="00D11926">
        <w:rPr>
          <w:rFonts w:eastAsia="Calibri"/>
          <w:bCs/>
          <w:lang w:val="sr-Cyrl-CS"/>
        </w:rPr>
        <w:softHyphen/>
        <w:t>ра</w:t>
      </w:r>
      <w:r w:rsidRPr="00D11926">
        <w:rPr>
          <w:rFonts w:eastAsia="Calibri"/>
          <w:bCs/>
          <w:lang w:val="sr-Cyrl-CS"/>
        </w:rPr>
        <w:softHyphen/>
        <w:t>ста до 3 го</w:t>
      </w:r>
      <w:r w:rsidRPr="00D11926">
        <w:rPr>
          <w:rFonts w:eastAsia="Calibri"/>
          <w:bCs/>
          <w:lang w:val="sr-Cyrl-CS"/>
        </w:rPr>
        <w:softHyphen/>
        <w:t>ди</w:t>
      </w:r>
      <w:r w:rsidRPr="00D11926">
        <w:rPr>
          <w:rFonts w:eastAsia="Calibri"/>
          <w:bCs/>
          <w:lang w:val="sr-Cyrl-CS"/>
        </w:rPr>
        <w:softHyphen/>
        <w:t>не ста</w:t>
      </w:r>
      <w:r w:rsidRPr="00D11926">
        <w:rPr>
          <w:rFonts w:eastAsia="Calibri"/>
          <w:bCs/>
          <w:lang w:val="sr-Cyrl-CS"/>
        </w:rPr>
        <w:softHyphen/>
        <w:t>ро</w:t>
      </w:r>
      <w:r w:rsidRPr="00D11926">
        <w:rPr>
          <w:rFonts w:eastAsia="Calibri"/>
          <w:bCs/>
          <w:lang w:val="sr-Cyrl-CS"/>
        </w:rPr>
        <w:softHyphen/>
        <w:t>сти</w:t>
      </w:r>
    </w:p>
    <w:p w:rsidR="00481CC9" w:rsidRPr="00D11926" w:rsidRDefault="00481CC9" w:rsidP="008B4998">
      <w:pPr>
        <w:numPr>
          <w:ilvl w:val="0"/>
          <w:numId w:val="29"/>
        </w:numPr>
        <w:jc w:val="both"/>
        <w:rPr>
          <w:rFonts w:eastAsia="Calibri"/>
          <w:bCs/>
          <w:lang w:val="sr-Cyrl-CS"/>
        </w:rPr>
      </w:pPr>
      <w:r w:rsidRPr="00D11926">
        <w:rPr>
          <w:rFonts w:eastAsia="Calibri"/>
          <w:bCs/>
          <w:lang w:val="sr-Cyrl-CS"/>
        </w:rPr>
        <w:t>васпитно образовни рад са децом 3-5,5 година</w:t>
      </w:r>
    </w:p>
    <w:p w:rsidR="00481CC9" w:rsidRPr="00D11926" w:rsidRDefault="00481CC9" w:rsidP="008B4998">
      <w:pPr>
        <w:numPr>
          <w:ilvl w:val="0"/>
          <w:numId w:val="29"/>
        </w:numPr>
        <w:jc w:val="both"/>
        <w:rPr>
          <w:rFonts w:eastAsia="Calibri"/>
          <w:bCs/>
          <w:lang w:val="sr-Cyrl-CS"/>
        </w:rPr>
      </w:pPr>
      <w:r w:rsidRPr="00D11926">
        <w:rPr>
          <w:rFonts w:eastAsia="Calibri"/>
          <w:bCs/>
          <w:lang w:val="sr-Cyrl-CS"/>
        </w:rPr>
        <w:t>при</w:t>
      </w:r>
      <w:r w:rsidRPr="00D11926">
        <w:rPr>
          <w:rFonts w:eastAsia="Calibri"/>
          <w:bCs/>
          <w:lang w:val="sr-Cyrl-CS"/>
        </w:rPr>
        <w:softHyphen/>
        <w:t>прем</w:t>
      </w:r>
      <w:r w:rsidRPr="00D11926">
        <w:rPr>
          <w:rFonts w:eastAsia="Calibri"/>
          <w:bCs/>
          <w:lang w:val="sr-Cyrl-CS"/>
        </w:rPr>
        <w:softHyphen/>
        <w:t>ни пред</w:t>
      </w:r>
      <w:r w:rsidRPr="00D11926">
        <w:rPr>
          <w:rFonts w:eastAsia="Calibri"/>
          <w:bCs/>
          <w:lang w:val="sr-Cyrl-CS"/>
        </w:rPr>
        <w:softHyphen/>
        <w:t>школ</w:t>
      </w:r>
      <w:r w:rsidRPr="00D11926">
        <w:rPr>
          <w:rFonts w:eastAsia="Calibri"/>
          <w:bCs/>
          <w:lang w:val="sr-Cyrl-CS"/>
        </w:rPr>
        <w:softHyphen/>
        <w:t>ски про</w:t>
      </w:r>
      <w:r w:rsidRPr="00D11926">
        <w:rPr>
          <w:rFonts w:eastAsia="Calibri"/>
          <w:bCs/>
          <w:lang w:val="sr-Cyrl-CS"/>
        </w:rPr>
        <w:softHyphen/>
        <w:t>грам  и</w:t>
      </w:r>
    </w:p>
    <w:p w:rsidR="00481CC9" w:rsidRPr="00D11926" w:rsidRDefault="00481CC9" w:rsidP="008B4998">
      <w:pPr>
        <w:numPr>
          <w:ilvl w:val="0"/>
          <w:numId w:val="29"/>
        </w:numPr>
        <w:jc w:val="both"/>
        <w:rPr>
          <w:rFonts w:eastAsia="Calibri"/>
          <w:bCs/>
          <w:lang w:val="sr-Cyrl-CS"/>
        </w:rPr>
      </w:pPr>
      <w:r w:rsidRPr="00D11926">
        <w:rPr>
          <w:rFonts w:eastAsia="Calibri"/>
          <w:bCs/>
          <w:lang w:val="sr-Cyrl-CS"/>
        </w:rPr>
        <w:t xml:space="preserve">секције </w:t>
      </w:r>
    </w:p>
    <w:p w:rsidR="00481CC9" w:rsidRDefault="00481CC9" w:rsidP="00481CC9">
      <w:pPr>
        <w:jc w:val="both"/>
        <w:rPr>
          <w:rFonts w:eastAsia="Calibri"/>
          <w:bCs/>
        </w:rPr>
      </w:pPr>
    </w:p>
    <w:p w:rsidR="00481CC9" w:rsidRDefault="00481CC9" w:rsidP="00481CC9">
      <w:pPr>
        <w:jc w:val="center"/>
        <w:rPr>
          <w:rFonts w:eastAsia="Calibri"/>
          <w:b/>
          <w:lang w:val="sr-Cyrl-CS"/>
        </w:rPr>
      </w:pPr>
      <w:r w:rsidRPr="00590DE7">
        <w:rPr>
          <w:rFonts w:eastAsia="Calibri"/>
          <w:b/>
          <w:lang w:val="sr-Cyrl-CS"/>
        </w:rPr>
        <w:lastRenderedPageBreak/>
        <w:t>Члан 5.</w:t>
      </w:r>
    </w:p>
    <w:p w:rsidR="00481CC9" w:rsidRPr="00590DE7" w:rsidRDefault="00481CC9" w:rsidP="00481CC9">
      <w:pPr>
        <w:jc w:val="center"/>
        <w:rPr>
          <w:rFonts w:eastAsia="Calibri"/>
          <w:b/>
          <w:bCs/>
        </w:rPr>
      </w:pPr>
    </w:p>
    <w:p w:rsidR="00481CC9" w:rsidRPr="00D11926" w:rsidRDefault="00481CC9" w:rsidP="00481CC9">
      <w:pPr>
        <w:jc w:val="both"/>
        <w:rPr>
          <w:rFonts w:eastAsia="Calibri"/>
          <w:bCs/>
          <w:lang w:val="sr-Cyrl-CS"/>
        </w:rPr>
      </w:pPr>
      <w:r w:rsidRPr="00D11926">
        <w:rPr>
          <w:rFonts w:eastAsia="Calibri"/>
          <w:bCs/>
          <w:lang w:val="sr-Cyrl-CS"/>
        </w:rPr>
        <w:t>Пред</w:t>
      </w:r>
      <w:r w:rsidRPr="00D11926">
        <w:rPr>
          <w:rFonts w:eastAsia="Calibri"/>
          <w:bCs/>
          <w:lang w:val="sr-Cyrl-CS"/>
        </w:rPr>
        <w:softHyphen/>
        <w:t>школ</w:t>
      </w:r>
      <w:r w:rsidRPr="00D11926">
        <w:rPr>
          <w:rFonts w:eastAsia="Calibri"/>
          <w:bCs/>
          <w:lang w:val="sr-Cyrl-CS"/>
        </w:rPr>
        <w:softHyphen/>
        <w:t>ска уста</w:t>
      </w:r>
      <w:r w:rsidRPr="00D11926">
        <w:rPr>
          <w:rFonts w:eastAsia="Calibri"/>
          <w:bCs/>
          <w:lang w:val="sr-Cyrl-CS"/>
        </w:rPr>
        <w:softHyphen/>
        <w:t>но</w:t>
      </w:r>
      <w:r w:rsidRPr="00D11926">
        <w:rPr>
          <w:rFonts w:eastAsia="Calibri"/>
          <w:bCs/>
          <w:lang w:val="sr-Cyrl-CS"/>
        </w:rPr>
        <w:softHyphen/>
        <w:t>ва оба</w:t>
      </w:r>
      <w:r w:rsidRPr="00D11926">
        <w:rPr>
          <w:rFonts w:eastAsia="Calibri"/>
          <w:bCs/>
          <w:lang w:val="sr-Cyrl-CS"/>
        </w:rPr>
        <w:softHyphen/>
        <w:t>вља сво</w:t>
      </w:r>
      <w:r w:rsidRPr="00D11926">
        <w:rPr>
          <w:rFonts w:eastAsia="Calibri"/>
          <w:bCs/>
          <w:lang w:val="sr-Cyrl-CS"/>
        </w:rPr>
        <w:softHyphen/>
        <w:t>ју де</w:t>
      </w:r>
      <w:r w:rsidRPr="00D11926">
        <w:rPr>
          <w:rFonts w:eastAsia="Calibri"/>
          <w:bCs/>
          <w:lang w:val="sr-Cyrl-CS"/>
        </w:rPr>
        <w:softHyphen/>
        <w:t>лат</w:t>
      </w:r>
      <w:r w:rsidRPr="00D11926">
        <w:rPr>
          <w:rFonts w:eastAsia="Calibri"/>
          <w:bCs/>
          <w:lang w:val="sr-Cyrl-CS"/>
        </w:rPr>
        <w:softHyphen/>
        <w:t>ност:</w:t>
      </w:r>
    </w:p>
    <w:p w:rsidR="00481CC9" w:rsidRPr="00D11926" w:rsidRDefault="00481CC9" w:rsidP="00481CC9">
      <w:pPr>
        <w:jc w:val="both"/>
        <w:rPr>
          <w:rFonts w:eastAsia="Calibri"/>
          <w:bCs/>
          <w:lang w:val="sr-Latn-CS"/>
        </w:rPr>
      </w:pPr>
      <w:r w:rsidRPr="00D11926">
        <w:rPr>
          <w:rFonts w:eastAsia="Calibri"/>
          <w:bCs/>
          <w:lang w:val="sr-Cyrl-CS"/>
        </w:rPr>
        <w:tab/>
        <w:t>1. У Љигу у објек</w:t>
      </w:r>
      <w:r w:rsidRPr="00D11926">
        <w:rPr>
          <w:rFonts w:eastAsia="Calibri"/>
          <w:bCs/>
          <w:lang w:val="sr-Cyrl-CS"/>
        </w:rPr>
        <w:softHyphen/>
        <w:t>ту пред</w:t>
      </w:r>
      <w:r w:rsidRPr="00D11926">
        <w:rPr>
          <w:rFonts w:eastAsia="Calibri"/>
          <w:bCs/>
          <w:lang w:val="sr-Cyrl-CS"/>
        </w:rPr>
        <w:softHyphen/>
        <w:t>школ</w:t>
      </w:r>
      <w:r w:rsidRPr="00D11926">
        <w:rPr>
          <w:rFonts w:eastAsia="Calibri"/>
          <w:bCs/>
          <w:lang w:val="sr-Cyrl-CS"/>
        </w:rPr>
        <w:softHyphen/>
        <w:t>ске уста</w:t>
      </w:r>
      <w:r w:rsidRPr="00D11926">
        <w:rPr>
          <w:rFonts w:eastAsia="Calibri"/>
          <w:bCs/>
          <w:lang w:val="sr-Cyrl-CS"/>
        </w:rPr>
        <w:softHyphen/>
        <w:t>но</w:t>
      </w:r>
      <w:r w:rsidRPr="00D11926">
        <w:rPr>
          <w:rFonts w:eastAsia="Calibri"/>
          <w:bCs/>
          <w:lang w:val="sr-Cyrl-CS"/>
        </w:rPr>
        <w:softHyphen/>
        <w:t>ве  у ули</w:t>
      </w:r>
      <w:r w:rsidRPr="00D11926">
        <w:rPr>
          <w:rFonts w:eastAsia="Calibri"/>
          <w:bCs/>
          <w:lang w:val="sr-Cyrl-CS"/>
        </w:rPr>
        <w:softHyphen/>
        <w:t>ци Краљице Марије бб</w:t>
      </w:r>
    </w:p>
    <w:p w:rsidR="00481CC9" w:rsidRPr="00D11926" w:rsidRDefault="00481CC9" w:rsidP="008B4998">
      <w:pPr>
        <w:numPr>
          <w:ilvl w:val="0"/>
          <w:numId w:val="29"/>
        </w:numPr>
        <w:jc w:val="both"/>
        <w:rPr>
          <w:rFonts w:eastAsia="Calibri"/>
          <w:bCs/>
          <w:lang w:val="sr-Cyrl-CS"/>
        </w:rPr>
      </w:pPr>
      <w:r w:rsidRPr="00D11926">
        <w:rPr>
          <w:rFonts w:eastAsia="Calibri"/>
          <w:bCs/>
          <w:lang w:val="sr-Cyrl-CS"/>
        </w:rPr>
        <w:t>про</w:t>
      </w:r>
      <w:r w:rsidRPr="00D11926">
        <w:rPr>
          <w:rFonts w:eastAsia="Calibri"/>
          <w:bCs/>
          <w:lang w:val="sr-Cyrl-CS"/>
        </w:rPr>
        <w:softHyphen/>
        <w:t>грам не</w:t>
      </w:r>
      <w:r w:rsidRPr="00D11926">
        <w:rPr>
          <w:rFonts w:eastAsia="Calibri"/>
          <w:bCs/>
          <w:lang w:val="sr-Cyrl-CS"/>
        </w:rPr>
        <w:softHyphen/>
        <w:t>ге и вас</w:t>
      </w:r>
      <w:r w:rsidRPr="00D11926">
        <w:rPr>
          <w:rFonts w:eastAsia="Calibri"/>
          <w:bCs/>
          <w:lang w:val="sr-Cyrl-CS"/>
        </w:rPr>
        <w:softHyphen/>
        <w:t>пи</w:t>
      </w:r>
      <w:r w:rsidRPr="00D11926">
        <w:rPr>
          <w:rFonts w:eastAsia="Calibri"/>
          <w:bCs/>
          <w:lang w:val="sr-Cyrl-CS"/>
        </w:rPr>
        <w:softHyphen/>
        <w:t>тно образовни рад са де</w:t>
      </w:r>
      <w:r w:rsidRPr="00D11926">
        <w:rPr>
          <w:rFonts w:eastAsia="Calibri"/>
          <w:bCs/>
          <w:lang w:val="sr-Cyrl-CS"/>
        </w:rPr>
        <w:softHyphen/>
        <w:t>цом уз</w:t>
      </w:r>
      <w:r w:rsidRPr="00D11926">
        <w:rPr>
          <w:rFonts w:eastAsia="Calibri"/>
          <w:bCs/>
          <w:lang w:val="sr-Cyrl-CS"/>
        </w:rPr>
        <w:softHyphen/>
        <w:t>ра</w:t>
      </w:r>
      <w:r w:rsidRPr="00D11926">
        <w:rPr>
          <w:rFonts w:eastAsia="Calibri"/>
          <w:bCs/>
          <w:lang w:val="sr-Cyrl-CS"/>
        </w:rPr>
        <w:softHyphen/>
        <w:t>ста до 3 го</w:t>
      </w:r>
      <w:r w:rsidRPr="00D11926">
        <w:rPr>
          <w:rFonts w:eastAsia="Calibri"/>
          <w:bCs/>
          <w:lang w:val="sr-Cyrl-CS"/>
        </w:rPr>
        <w:softHyphen/>
        <w:t>ди</w:t>
      </w:r>
      <w:r w:rsidRPr="00D11926">
        <w:rPr>
          <w:rFonts w:eastAsia="Calibri"/>
          <w:bCs/>
          <w:lang w:val="sr-Cyrl-CS"/>
        </w:rPr>
        <w:softHyphen/>
        <w:t>не ста</w:t>
      </w:r>
      <w:r w:rsidRPr="00D11926">
        <w:rPr>
          <w:rFonts w:eastAsia="Calibri"/>
          <w:bCs/>
          <w:lang w:val="sr-Cyrl-CS"/>
        </w:rPr>
        <w:softHyphen/>
        <w:t>ро</w:t>
      </w:r>
      <w:r w:rsidRPr="00D11926">
        <w:rPr>
          <w:rFonts w:eastAsia="Calibri"/>
          <w:bCs/>
          <w:lang w:val="sr-Cyrl-CS"/>
        </w:rPr>
        <w:softHyphen/>
        <w:t>сти</w:t>
      </w:r>
    </w:p>
    <w:p w:rsidR="00481CC9" w:rsidRPr="00D11926" w:rsidRDefault="00481CC9" w:rsidP="008B4998">
      <w:pPr>
        <w:numPr>
          <w:ilvl w:val="0"/>
          <w:numId w:val="29"/>
        </w:numPr>
        <w:jc w:val="both"/>
        <w:rPr>
          <w:rFonts w:eastAsia="Calibri"/>
          <w:bCs/>
          <w:lang w:val="sr-Cyrl-CS"/>
        </w:rPr>
      </w:pPr>
      <w:r w:rsidRPr="00D11926">
        <w:rPr>
          <w:rFonts w:eastAsia="Calibri"/>
          <w:bCs/>
          <w:lang w:val="sr-Cyrl-CS"/>
        </w:rPr>
        <w:t>васпитно образовни рад са децом 3-5,5 година</w:t>
      </w:r>
    </w:p>
    <w:p w:rsidR="00481CC9" w:rsidRPr="00D11926" w:rsidRDefault="00481CC9" w:rsidP="008B4998">
      <w:pPr>
        <w:numPr>
          <w:ilvl w:val="0"/>
          <w:numId w:val="29"/>
        </w:numPr>
        <w:jc w:val="both"/>
        <w:rPr>
          <w:rFonts w:eastAsia="Calibri"/>
          <w:bCs/>
          <w:lang w:val="sr-Cyrl-CS"/>
        </w:rPr>
      </w:pPr>
      <w:r w:rsidRPr="00D11926">
        <w:rPr>
          <w:rFonts w:eastAsia="Calibri"/>
          <w:bCs/>
          <w:lang w:val="sr-Cyrl-CS"/>
        </w:rPr>
        <w:t>пред</w:t>
      </w:r>
      <w:r w:rsidRPr="00D11926">
        <w:rPr>
          <w:rFonts w:eastAsia="Calibri"/>
          <w:bCs/>
          <w:lang w:val="sr-Cyrl-CS"/>
        </w:rPr>
        <w:softHyphen/>
        <w:t>школ</w:t>
      </w:r>
      <w:r w:rsidRPr="00D11926">
        <w:rPr>
          <w:rFonts w:eastAsia="Calibri"/>
          <w:bCs/>
          <w:lang w:val="sr-Cyrl-CS"/>
        </w:rPr>
        <w:softHyphen/>
        <w:t>ски при</w:t>
      </w:r>
      <w:r w:rsidRPr="00D11926">
        <w:rPr>
          <w:rFonts w:eastAsia="Calibri"/>
          <w:bCs/>
          <w:lang w:val="sr-Cyrl-CS"/>
        </w:rPr>
        <w:softHyphen/>
        <w:t>прем</w:t>
      </w:r>
      <w:r w:rsidRPr="00D11926">
        <w:rPr>
          <w:rFonts w:eastAsia="Calibri"/>
          <w:bCs/>
          <w:lang w:val="sr-Cyrl-CS"/>
        </w:rPr>
        <w:softHyphen/>
        <w:t>ни про</w:t>
      </w:r>
      <w:r w:rsidRPr="00D11926">
        <w:rPr>
          <w:rFonts w:eastAsia="Calibri"/>
          <w:bCs/>
          <w:lang w:val="sr-Cyrl-CS"/>
        </w:rPr>
        <w:softHyphen/>
        <w:t>грам  и</w:t>
      </w:r>
    </w:p>
    <w:p w:rsidR="00481CC9" w:rsidRPr="00D11926" w:rsidRDefault="00481CC9" w:rsidP="008B4998">
      <w:pPr>
        <w:numPr>
          <w:ilvl w:val="0"/>
          <w:numId w:val="29"/>
        </w:numPr>
        <w:jc w:val="both"/>
        <w:rPr>
          <w:rFonts w:eastAsia="Calibri"/>
          <w:bCs/>
          <w:lang w:val="sr-Cyrl-CS"/>
        </w:rPr>
      </w:pPr>
      <w:r w:rsidRPr="00D11926">
        <w:rPr>
          <w:rFonts w:eastAsia="Calibri"/>
          <w:bCs/>
          <w:lang w:val="sr-Cyrl-CS"/>
        </w:rPr>
        <w:t xml:space="preserve">секције </w:t>
      </w:r>
    </w:p>
    <w:p w:rsidR="00481CC9" w:rsidRPr="00D11926" w:rsidRDefault="00481CC9" w:rsidP="00481CC9">
      <w:pPr>
        <w:ind w:firstLine="600"/>
        <w:jc w:val="both"/>
        <w:rPr>
          <w:rFonts w:eastAsia="Calibri"/>
          <w:bCs/>
          <w:lang w:val="sr-Cyrl-CS"/>
        </w:rPr>
      </w:pPr>
      <w:r w:rsidRPr="00D11926">
        <w:rPr>
          <w:rFonts w:eastAsia="Calibri"/>
          <w:bCs/>
          <w:lang w:val="sr-Cyrl-CS"/>
        </w:rPr>
        <w:t xml:space="preserve"> 2. У објек</w:t>
      </w:r>
      <w:r w:rsidRPr="00D11926">
        <w:rPr>
          <w:rFonts w:eastAsia="Calibri"/>
          <w:bCs/>
          <w:lang w:val="sr-Cyrl-CS"/>
        </w:rPr>
        <w:softHyphen/>
        <w:t>ти</w:t>
      </w:r>
      <w:r w:rsidRPr="00D11926">
        <w:rPr>
          <w:rFonts w:eastAsia="Calibri"/>
          <w:bCs/>
          <w:lang w:val="sr-Cyrl-CS"/>
        </w:rPr>
        <w:softHyphen/>
        <w:t>ма</w:t>
      </w:r>
    </w:p>
    <w:p w:rsidR="00481CC9" w:rsidRPr="00D11926" w:rsidRDefault="00481CC9" w:rsidP="008B4998">
      <w:pPr>
        <w:numPr>
          <w:ilvl w:val="0"/>
          <w:numId w:val="30"/>
        </w:numPr>
        <w:jc w:val="both"/>
        <w:rPr>
          <w:rFonts w:eastAsia="Calibri"/>
          <w:bCs/>
          <w:lang w:val="sr-Cyrl-CS"/>
        </w:rPr>
      </w:pPr>
      <w:r w:rsidRPr="00D11926">
        <w:rPr>
          <w:rFonts w:eastAsia="Calibri"/>
          <w:bCs/>
          <w:lang w:val="sr-Cyrl-CS"/>
        </w:rPr>
        <w:t>Основ</w:t>
      </w:r>
      <w:r w:rsidRPr="00D11926">
        <w:rPr>
          <w:rFonts w:eastAsia="Calibri"/>
          <w:bCs/>
          <w:lang w:val="sr-Cyrl-CS"/>
        </w:rPr>
        <w:softHyphen/>
        <w:t>не шко</w:t>
      </w:r>
      <w:r w:rsidRPr="00D11926">
        <w:rPr>
          <w:rFonts w:eastAsia="Calibri"/>
          <w:bCs/>
          <w:lang w:val="sr-Cyrl-CS"/>
        </w:rPr>
        <w:softHyphen/>
        <w:t>ле ''Сестре Павловић'' у Белановици у седишту школе одвија се целодневни боравак деце и при</w:t>
      </w:r>
      <w:r w:rsidRPr="00D11926">
        <w:rPr>
          <w:rFonts w:eastAsia="Calibri"/>
          <w:bCs/>
          <w:lang w:val="sr-Cyrl-CS"/>
        </w:rPr>
        <w:softHyphen/>
        <w:t>прем</w:t>
      </w:r>
      <w:r w:rsidRPr="00D11926">
        <w:rPr>
          <w:rFonts w:eastAsia="Calibri"/>
          <w:bCs/>
          <w:lang w:val="sr-Cyrl-CS"/>
        </w:rPr>
        <w:softHyphen/>
        <w:t>ни пред</w:t>
      </w:r>
      <w:r w:rsidRPr="00D11926">
        <w:rPr>
          <w:rFonts w:eastAsia="Calibri"/>
          <w:bCs/>
          <w:lang w:val="sr-Cyrl-CS"/>
        </w:rPr>
        <w:softHyphen/>
        <w:t>школ</w:t>
      </w:r>
      <w:r w:rsidRPr="00D11926">
        <w:rPr>
          <w:rFonts w:eastAsia="Calibri"/>
          <w:bCs/>
          <w:lang w:val="sr-Cyrl-CS"/>
        </w:rPr>
        <w:softHyphen/>
        <w:t>ски про</w:t>
      </w:r>
      <w:r w:rsidRPr="00D11926">
        <w:rPr>
          <w:rFonts w:eastAsia="Calibri"/>
          <w:bCs/>
          <w:lang w:val="sr-Cyrl-CS"/>
        </w:rPr>
        <w:softHyphen/>
        <w:t>гра</w:t>
      </w:r>
      <w:r w:rsidRPr="00D11926">
        <w:rPr>
          <w:rFonts w:eastAsia="Calibri"/>
          <w:bCs/>
          <w:lang w:val="sr-Cyrl-CS"/>
        </w:rPr>
        <w:softHyphen/>
        <w:t>ма од 4 сата</w:t>
      </w:r>
    </w:p>
    <w:p w:rsidR="00481CC9" w:rsidRPr="00D11926" w:rsidRDefault="00481CC9" w:rsidP="008B4998">
      <w:pPr>
        <w:numPr>
          <w:ilvl w:val="0"/>
          <w:numId w:val="30"/>
        </w:numPr>
        <w:jc w:val="both"/>
        <w:rPr>
          <w:rFonts w:eastAsia="Calibri"/>
          <w:bCs/>
          <w:lang w:val="sr-Cyrl-CS"/>
        </w:rPr>
      </w:pPr>
      <w:r w:rsidRPr="00D11926">
        <w:rPr>
          <w:rFonts w:eastAsia="Calibri"/>
          <w:bCs/>
          <w:lang w:val="sr-Cyrl-CS"/>
        </w:rPr>
        <w:t>Основ</w:t>
      </w:r>
      <w:r w:rsidRPr="00D11926">
        <w:rPr>
          <w:rFonts w:eastAsia="Calibri"/>
          <w:bCs/>
          <w:lang w:val="sr-Cyrl-CS"/>
        </w:rPr>
        <w:softHyphen/>
        <w:t>не шко</w:t>
      </w:r>
      <w:r w:rsidRPr="00D11926">
        <w:rPr>
          <w:rFonts w:eastAsia="Calibri"/>
          <w:bCs/>
          <w:lang w:val="sr-Cyrl-CS"/>
        </w:rPr>
        <w:softHyphen/>
        <w:t>ле ''Сестре Павловић'' из Белановице у изд</w:t>
      </w:r>
      <w:r>
        <w:rPr>
          <w:rFonts w:eastAsia="Calibri"/>
          <w:bCs/>
          <w:lang w:val="sr-Cyrl-CS"/>
        </w:rPr>
        <w:t xml:space="preserve">војеним одељењима у Пољаницама и </w:t>
      </w:r>
      <w:r w:rsidRPr="00D11926">
        <w:rPr>
          <w:rFonts w:eastAsia="Calibri"/>
          <w:bCs/>
          <w:lang w:val="sr-Cyrl-CS"/>
        </w:rPr>
        <w:t>Козе</w:t>
      </w:r>
      <w:r>
        <w:rPr>
          <w:rFonts w:eastAsia="Calibri"/>
          <w:bCs/>
          <w:lang w:val="sr-Cyrl-CS"/>
        </w:rPr>
        <w:t xml:space="preserve">љу </w:t>
      </w:r>
      <w:r w:rsidRPr="00D11926">
        <w:rPr>
          <w:rFonts w:eastAsia="Calibri"/>
          <w:bCs/>
          <w:lang w:val="sr-Cyrl-CS"/>
        </w:rPr>
        <w:t xml:space="preserve"> обавља се припремни предшколски програм у трајању од 4 сата</w:t>
      </w:r>
    </w:p>
    <w:p w:rsidR="00481CC9" w:rsidRPr="0054427F" w:rsidRDefault="00481CC9" w:rsidP="008B4998">
      <w:pPr>
        <w:numPr>
          <w:ilvl w:val="0"/>
          <w:numId w:val="30"/>
        </w:numPr>
        <w:jc w:val="both"/>
        <w:rPr>
          <w:rFonts w:eastAsia="Calibri"/>
          <w:bCs/>
        </w:rPr>
      </w:pPr>
      <w:r w:rsidRPr="00D11926">
        <w:rPr>
          <w:rFonts w:eastAsia="Calibri"/>
          <w:bCs/>
          <w:lang w:val="sr-Cyrl-CS"/>
        </w:rPr>
        <w:t>Основ</w:t>
      </w:r>
      <w:r w:rsidRPr="00D11926">
        <w:rPr>
          <w:rFonts w:eastAsia="Calibri"/>
          <w:bCs/>
          <w:lang w:val="sr-Cyrl-CS"/>
        </w:rPr>
        <w:softHyphen/>
        <w:t>не шко</w:t>
      </w:r>
      <w:r w:rsidRPr="00D11926">
        <w:rPr>
          <w:rFonts w:eastAsia="Calibri"/>
          <w:bCs/>
          <w:lang w:val="sr-Cyrl-CS"/>
        </w:rPr>
        <w:softHyphen/>
        <w:t>ле ''Сава Керковић'' из Љига у издвојеним одељењима у Штавици, Латковићу, Јајчићу и Бау при</w:t>
      </w:r>
      <w:r w:rsidRPr="00D11926">
        <w:rPr>
          <w:rFonts w:eastAsia="Calibri"/>
          <w:bCs/>
          <w:lang w:val="sr-Cyrl-CS"/>
        </w:rPr>
        <w:softHyphen/>
        <w:t>прем</w:t>
      </w:r>
      <w:r w:rsidRPr="00D11926">
        <w:rPr>
          <w:rFonts w:eastAsia="Calibri"/>
          <w:bCs/>
          <w:lang w:val="sr-Cyrl-CS"/>
        </w:rPr>
        <w:softHyphen/>
        <w:t>ни пред</w:t>
      </w:r>
      <w:r w:rsidRPr="00D11926">
        <w:rPr>
          <w:rFonts w:eastAsia="Calibri"/>
          <w:bCs/>
          <w:lang w:val="sr-Cyrl-CS"/>
        </w:rPr>
        <w:softHyphen/>
        <w:t>школ</w:t>
      </w:r>
      <w:r w:rsidRPr="00D11926">
        <w:rPr>
          <w:rFonts w:eastAsia="Calibri"/>
          <w:bCs/>
          <w:lang w:val="sr-Cyrl-CS"/>
        </w:rPr>
        <w:softHyphen/>
        <w:t>ски про</w:t>
      </w:r>
      <w:r w:rsidRPr="00D11926">
        <w:rPr>
          <w:rFonts w:eastAsia="Calibri"/>
          <w:bCs/>
          <w:lang w:val="sr-Cyrl-CS"/>
        </w:rPr>
        <w:softHyphen/>
        <w:t>грам у трајању од 4 са</w:t>
      </w:r>
      <w:r w:rsidRPr="00D11926">
        <w:rPr>
          <w:rFonts w:eastAsia="Calibri"/>
          <w:bCs/>
          <w:lang w:val="sr-Cyrl-CS"/>
        </w:rPr>
        <w:softHyphen/>
        <w:t xml:space="preserve">та, а у издвојеном одељењу у Кадиној Луци припремни предшколски програм и ликовна секција. </w:t>
      </w:r>
    </w:p>
    <w:p w:rsidR="00481CC9" w:rsidRDefault="00481CC9" w:rsidP="00481CC9">
      <w:pPr>
        <w:jc w:val="both"/>
        <w:rPr>
          <w:rFonts w:eastAsia="Calibri"/>
          <w:bCs/>
        </w:rPr>
      </w:pPr>
    </w:p>
    <w:p w:rsidR="00481CC9" w:rsidRPr="00BF6F11" w:rsidRDefault="00481CC9" w:rsidP="00481CC9">
      <w:pPr>
        <w:jc w:val="both"/>
        <w:rPr>
          <w:rFonts w:eastAsia="Calibri"/>
          <w:bCs/>
        </w:rPr>
      </w:pPr>
    </w:p>
    <w:p w:rsidR="00481CC9" w:rsidRDefault="00481CC9" w:rsidP="00481CC9">
      <w:pPr>
        <w:jc w:val="center"/>
        <w:rPr>
          <w:rFonts w:eastAsia="Calibri"/>
          <w:b/>
          <w:lang w:val="sr-Cyrl-CS"/>
        </w:rPr>
      </w:pPr>
      <w:r w:rsidRPr="00590DE7">
        <w:rPr>
          <w:rFonts w:eastAsia="Calibri"/>
          <w:b/>
          <w:lang w:val="sr-Cyrl-CS"/>
        </w:rPr>
        <w:t>Члан 6.</w:t>
      </w:r>
    </w:p>
    <w:p w:rsidR="00481CC9" w:rsidRPr="00590DE7" w:rsidRDefault="00481CC9" w:rsidP="00481CC9">
      <w:pPr>
        <w:jc w:val="center"/>
        <w:rPr>
          <w:rFonts w:eastAsia="Calibri"/>
          <w:b/>
        </w:rPr>
      </w:pPr>
    </w:p>
    <w:p w:rsidR="00481CC9" w:rsidRDefault="00481CC9" w:rsidP="00481CC9">
      <w:pPr>
        <w:jc w:val="both"/>
        <w:rPr>
          <w:rFonts w:eastAsia="Calibri"/>
        </w:rPr>
      </w:pPr>
      <w:r w:rsidRPr="00D11926">
        <w:rPr>
          <w:rFonts w:eastAsia="Calibri"/>
        </w:rPr>
        <w:tab/>
        <w:t>Одобрава се Предшколској установи “Каја“ из Љига да упише до 20% више деце него што је нормативима за појединачне групе то предвиђено законом и правилником који регулише број деце за упис.</w:t>
      </w:r>
    </w:p>
    <w:p w:rsidR="00481CC9" w:rsidRDefault="00481CC9" w:rsidP="00481CC9">
      <w:pPr>
        <w:jc w:val="both"/>
        <w:rPr>
          <w:rFonts w:eastAsia="Calibri"/>
        </w:rPr>
      </w:pPr>
    </w:p>
    <w:p w:rsidR="00481CC9" w:rsidRPr="00481CC9" w:rsidRDefault="00481CC9" w:rsidP="00481CC9">
      <w:pPr>
        <w:jc w:val="both"/>
        <w:rPr>
          <w:rFonts w:eastAsia="Calibri"/>
        </w:rPr>
      </w:pPr>
    </w:p>
    <w:p w:rsidR="00481CC9" w:rsidRDefault="00481CC9" w:rsidP="00481CC9">
      <w:pPr>
        <w:jc w:val="center"/>
        <w:rPr>
          <w:rFonts w:eastAsia="Calibri"/>
          <w:b/>
          <w:lang w:val="sr-Cyrl-CS"/>
        </w:rPr>
      </w:pPr>
      <w:r w:rsidRPr="00590DE7">
        <w:rPr>
          <w:rFonts w:eastAsia="Calibri"/>
          <w:b/>
          <w:lang w:val="sr-Cyrl-CS"/>
        </w:rPr>
        <w:t>Члан 7.</w:t>
      </w:r>
    </w:p>
    <w:p w:rsidR="00481CC9" w:rsidRPr="00590DE7" w:rsidRDefault="00481CC9" w:rsidP="00481CC9">
      <w:pPr>
        <w:jc w:val="center"/>
        <w:rPr>
          <w:rFonts w:eastAsia="Calibri"/>
          <w:b/>
        </w:rPr>
      </w:pPr>
    </w:p>
    <w:p w:rsidR="00481CC9" w:rsidRPr="00D11926" w:rsidRDefault="00481CC9" w:rsidP="00481CC9">
      <w:pPr>
        <w:ind w:firstLine="720"/>
        <w:jc w:val="both"/>
        <w:rPr>
          <w:rFonts w:eastAsia="Calibri"/>
          <w:bCs/>
          <w:lang w:val="sr-Cyrl-CS"/>
        </w:rPr>
      </w:pPr>
      <w:r w:rsidRPr="00D11926">
        <w:rPr>
          <w:rFonts w:eastAsia="Calibri"/>
          <w:bCs/>
          <w:lang w:val="sr-Cyrl-CS"/>
        </w:rPr>
        <w:t>Сту</w:t>
      </w:r>
      <w:r w:rsidRPr="00D11926">
        <w:rPr>
          <w:rFonts w:eastAsia="Calibri"/>
          <w:bCs/>
          <w:lang w:val="sr-Cyrl-CS"/>
        </w:rPr>
        <w:softHyphen/>
        <w:t>па</w:t>
      </w:r>
      <w:r w:rsidRPr="00D11926">
        <w:rPr>
          <w:rFonts w:eastAsia="Calibri"/>
          <w:bCs/>
          <w:lang w:val="sr-Cyrl-CS"/>
        </w:rPr>
        <w:softHyphen/>
        <w:t>њем на сна</w:t>
      </w:r>
      <w:r w:rsidRPr="00D11926">
        <w:rPr>
          <w:rFonts w:eastAsia="Calibri"/>
          <w:bCs/>
          <w:lang w:val="sr-Cyrl-CS"/>
        </w:rPr>
        <w:softHyphen/>
        <w:t>гу ове Од</w:t>
      </w:r>
      <w:r w:rsidRPr="00D11926">
        <w:rPr>
          <w:rFonts w:eastAsia="Calibri"/>
          <w:bCs/>
          <w:lang w:val="sr-Cyrl-CS"/>
        </w:rPr>
        <w:softHyphen/>
        <w:t>лу</w:t>
      </w:r>
      <w:r w:rsidRPr="00D11926">
        <w:rPr>
          <w:rFonts w:eastAsia="Calibri"/>
          <w:bCs/>
          <w:lang w:val="sr-Cyrl-CS"/>
        </w:rPr>
        <w:softHyphen/>
        <w:t>ке пре</w:t>
      </w:r>
      <w:r w:rsidRPr="00D11926">
        <w:rPr>
          <w:rFonts w:eastAsia="Calibri"/>
          <w:bCs/>
          <w:lang w:val="sr-Cyrl-CS"/>
        </w:rPr>
        <w:softHyphen/>
        <w:t>ста</w:t>
      </w:r>
      <w:r w:rsidRPr="00D11926">
        <w:rPr>
          <w:rFonts w:eastAsia="Calibri"/>
          <w:bCs/>
          <w:lang w:val="sr-Cyrl-CS"/>
        </w:rPr>
        <w:softHyphen/>
        <w:t>је да ва</w:t>
      </w:r>
      <w:r w:rsidRPr="00D11926">
        <w:rPr>
          <w:rFonts w:eastAsia="Calibri"/>
          <w:bCs/>
          <w:lang w:val="sr-Cyrl-CS"/>
        </w:rPr>
        <w:softHyphen/>
        <w:t>жи Од</w:t>
      </w:r>
      <w:r w:rsidRPr="00D11926">
        <w:rPr>
          <w:rFonts w:eastAsia="Calibri"/>
          <w:bCs/>
          <w:lang w:val="sr-Cyrl-CS"/>
        </w:rPr>
        <w:softHyphen/>
        <w:t>лу</w:t>
      </w:r>
      <w:r w:rsidRPr="00D11926">
        <w:rPr>
          <w:rFonts w:eastAsia="Calibri"/>
          <w:bCs/>
          <w:lang w:val="sr-Cyrl-CS"/>
        </w:rPr>
        <w:softHyphen/>
        <w:t>ка о мре</w:t>
      </w:r>
      <w:r w:rsidRPr="00D11926">
        <w:rPr>
          <w:rFonts w:eastAsia="Calibri"/>
          <w:bCs/>
          <w:lang w:val="sr-Cyrl-CS"/>
        </w:rPr>
        <w:softHyphen/>
        <w:t>жи предшколских уста</w:t>
      </w:r>
      <w:r>
        <w:rPr>
          <w:rFonts w:eastAsia="Calibri"/>
          <w:bCs/>
          <w:lang w:val="sr-Cyrl-CS"/>
        </w:rPr>
        <w:t>нова оп</w:t>
      </w:r>
      <w:r>
        <w:rPr>
          <w:rFonts w:eastAsia="Calibri"/>
          <w:bCs/>
          <w:lang w:val="sr-Cyrl-CS"/>
        </w:rPr>
        <w:softHyphen/>
        <w:t>шти</w:t>
      </w:r>
      <w:r>
        <w:rPr>
          <w:rFonts w:eastAsia="Calibri"/>
          <w:bCs/>
          <w:lang w:val="sr-Cyrl-CS"/>
        </w:rPr>
        <w:softHyphen/>
        <w:t>не Љиг 01 број 06-18/18-6</w:t>
      </w:r>
      <w:r w:rsidRPr="00D11926">
        <w:rPr>
          <w:rFonts w:eastAsia="Calibri"/>
          <w:bCs/>
          <w:lang w:val="sr-Cyrl-CS"/>
        </w:rPr>
        <w:t xml:space="preserve"> (''Слу</w:t>
      </w:r>
      <w:r w:rsidRPr="00D11926">
        <w:rPr>
          <w:rFonts w:eastAsia="Calibri"/>
          <w:bCs/>
          <w:lang w:val="sr-Cyrl-CS"/>
        </w:rPr>
        <w:softHyphen/>
        <w:t>жбе</w:t>
      </w:r>
      <w:r w:rsidRPr="00D11926">
        <w:rPr>
          <w:rFonts w:eastAsia="Calibri"/>
          <w:bCs/>
          <w:lang w:val="sr-Cyrl-CS"/>
        </w:rPr>
        <w:softHyphen/>
        <w:t>ни гла</w:t>
      </w:r>
      <w:r w:rsidRPr="00D11926">
        <w:rPr>
          <w:rFonts w:eastAsia="Calibri"/>
          <w:bCs/>
          <w:lang w:val="sr-Cyrl-CS"/>
        </w:rPr>
        <w:softHyphen/>
      </w:r>
      <w:r>
        <w:rPr>
          <w:rFonts w:eastAsia="Calibri"/>
          <w:bCs/>
          <w:lang w:val="sr-Cyrl-CS"/>
        </w:rPr>
        <w:t>сник оп</w:t>
      </w:r>
      <w:r>
        <w:rPr>
          <w:rFonts w:eastAsia="Calibri"/>
          <w:bCs/>
          <w:lang w:val="sr-Cyrl-CS"/>
        </w:rPr>
        <w:softHyphen/>
        <w:t>шти</w:t>
      </w:r>
      <w:r>
        <w:rPr>
          <w:rFonts w:eastAsia="Calibri"/>
          <w:bCs/>
          <w:lang w:val="sr-Cyrl-CS"/>
        </w:rPr>
        <w:softHyphen/>
        <w:t>не Љиг“ бр. 4</w:t>
      </w:r>
      <w:r w:rsidRPr="00D11926">
        <w:rPr>
          <w:rFonts w:eastAsia="Calibri"/>
          <w:bCs/>
          <w:lang w:val="sr-Cyrl-CS"/>
        </w:rPr>
        <w:t>/</w:t>
      </w:r>
      <w:r>
        <w:rPr>
          <w:rFonts w:eastAsia="Calibri"/>
          <w:bCs/>
        </w:rPr>
        <w:t>2018</w:t>
      </w:r>
      <w:r w:rsidRPr="00D11926">
        <w:rPr>
          <w:rFonts w:eastAsia="Calibri"/>
          <w:bCs/>
          <w:lang w:val="sr-Cyrl-CS"/>
        </w:rPr>
        <w:t xml:space="preserve">) </w:t>
      </w:r>
      <w:r>
        <w:rPr>
          <w:rFonts w:eastAsia="Calibri"/>
          <w:bCs/>
          <w:lang w:val="sr-Cyrl-CS"/>
        </w:rPr>
        <w:t>од 07.09.2018.године.</w:t>
      </w:r>
    </w:p>
    <w:p w:rsidR="00481CC9" w:rsidRDefault="00481CC9" w:rsidP="00481CC9">
      <w:pPr>
        <w:jc w:val="both"/>
        <w:rPr>
          <w:rFonts w:eastAsia="Calibri"/>
          <w:bCs/>
        </w:rPr>
      </w:pPr>
    </w:p>
    <w:p w:rsidR="00481CC9" w:rsidRPr="00481CC9" w:rsidRDefault="00481CC9" w:rsidP="00481CC9">
      <w:pPr>
        <w:jc w:val="both"/>
        <w:rPr>
          <w:rFonts w:eastAsia="Calibri"/>
          <w:bCs/>
        </w:rPr>
      </w:pPr>
    </w:p>
    <w:p w:rsidR="00481CC9" w:rsidRDefault="00481CC9" w:rsidP="00481CC9">
      <w:pPr>
        <w:jc w:val="center"/>
        <w:rPr>
          <w:rFonts w:eastAsia="Calibri"/>
          <w:b/>
          <w:lang w:val="sr-Cyrl-CS"/>
        </w:rPr>
      </w:pPr>
      <w:r w:rsidRPr="00590DE7">
        <w:rPr>
          <w:rFonts w:eastAsia="Calibri"/>
          <w:b/>
          <w:lang w:val="sr-Cyrl-CS"/>
        </w:rPr>
        <w:t>Члан 8.</w:t>
      </w:r>
    </w:p>
    <w:p w:rsidR="00481CC9" w:rsidRPr="00590DE7" w:rsidRDefault="00481CC9" w:rsidP="00481CC9">
      <w:pPr>
        <w:jc w:val="center"/>
        <w:rPr>
          <w:rFonts w:eastAsia="Calibri"/>
          <w:b/>
        </w:rPr>
      </w:pPr>
    </w:p>
    <w:p w:rsidR="00481CC9" w:rsidRPr="00BF6F11" w:rsidRDefault="00481CC9" w:rsidP="00481CC9">
      <w:pPr>
        <w:ind w:firstLine="720"/>
        <w:jc w:val="both"/>
        <w:rPr>
          <w:rFonts w:eastAsia="Calibri"/>
          <w:bCs/>
          <w:lang w:val="sr-Cyrl-CS"/>
        </w:rPr>
      </w:pPr>
      <w:r w:rsidRPr="00D11926">
        <w:rPr>
          <w:rFonts w:eastAsia="Calibri"/>
          <w:bCs/>
          <w:lang w:val="sr-Cyrl-CS"/>
        </w:rPr>
        <w:t>Ова од</w:t>
      </w:r>
      <w:r w:rsidRPr="00D11926">
        <w:rPr>
          <w:rFonts w:eastAsia="Calibri"/>
          <w:bCs/>
          <w:lang w:val="sr-Cyrl-CS"/>
        </w:rPr>
        <w:softHyphen/>
        <w:t>лу</w:t>
      </w:r>
      <w:r w:rsidRPr="00D11926">
        <w:rPr>
          <w:rFonts w:eastAsia="Calibri"/>
          <w:bCs/>
          <w:lang w:val="sr-Cyrl-CS"/>
        </w:rPr>
        <w:softHyphen/>
        <w:t>ка сту</w:t>
      </w:r>
      <w:r w:rsidRPr="00D11926">
        <w:rPr>
          <w:rFonts w:eastAsia="Calibri"/>
          <w:bCs/>
          <w:lang w:val="sr-Cyrl-CS"/>
        </w:rPr>
        <w:softHyphen/>
        <w:t>па на сна</w:t>
      </w:r>
      <w:r w:rsidRPr="00D11926">
        <w:rPr>
          <w:rFonts w:eastAsia="Calibri"/>
          <w:bCs/>
          <w:lang w:val="sr-Cyrl-CS"/>
        </w:rPr>
        <w:softHyphen/>
        <w:t>гу осмог дана од дана објављивања у „Службеном гласнику Општине Љиг“.</w:t>
      </w:r>
    </w:p>
    <w:p w:rsidR="00FF2E1F" w:rsidRDefault="00FF2E1F" w:rsidP="00FF2E1F">
      <w:pPr>
        <w:jc w:val="right"/>
        <w:rPr>
          <w:sz w:val="22"/>
        </w:rPr>
      </w:pPr>
    </w:p>
    <w:p w:rsidR="00481CC9" w:rsidRDefault="00481CC9" w:rsidP="00FF2E1F">
      <w:pPr>
        <w:jc w:val="right"/>
        <w:rPr>
          <w:sz w:val="22"/>
        </w:rPr>
      </w:pPr>
    </w:p>
    <w:p w:rsidR="00FF2E1F" w:rsidRDefault="00FF2E1F" w:rsidP="00FF2E1F">
      <w:pPr>
        <w:jc w:val="both"/>
      </w:pPr>
    </w:p>
    <w:p w:rsidR="00FF2E1F" w:rsidRDefault="00FF2E1F" w:rsidP="00FF2E1F">
      <w:pPr>
        <w:jc w:val="center"/>
        <w:rPr>
          <w:lang w:val="sr-Cyrl-CS"/>
        </w:rPr>
      </w:pPr>
      <w:r>
        <w:rPr>
          <w:lang w:val="sr-Cyrl-CS"/>
        </w:rPr>
        <w:t>СКУПШТИНА ОПШТИНЕ ЉИГ</w:t>
      </w:r>
    </w:p>
    <w:p w:rsidR="00FF2E1F" w:rsidRDefault="00FF2E1F" w:rsidP="00FF2E1F">
      <w:pPr>
        <w:jc w:val="center"/>
      </w:pPr>
    </w:p>
    <w:p w:rsidR="00FF2E1F" w:rsidRDefault="00FF2E1F" w:rsidP="00FF2E1F">
      <w:r>
        <w:rPr>
          <w:lang w:val="sr-Cyrl-CS"/>
        </w:rPr>
        <w:t xml:space="preserve">01 Број: </w:t>
      </w:r>
      <w:r>
        <w:t>06-</w:t>
      </w:r>
      <w:r w:rsidR="00481CC9">
        <w:t>34</w:t>
      </w:r>
      <w:r>
        <w:t>/19-9</w:t>
      </w:r>
    </w:p>
    <w:p w:rsidR="00FF2E1F" w:rsidRDefault="00FF2E1F" w:rsidP="00FF2E1F">
      <w:pPr>
        <w:jc w:val="right"/>
      </w:pPr>
    </w:p>
    <w:p w:rsidR="00FF2E1F" w:rsidRDefault="00FF2E1F" w:rsidP="00FF2E1F">
      <w:pPr>
        <w:jc w:val="center"/>
      </w:pPr>
      <w:r>
        <w:t xml:space="preserve">                                                                                                                  ПРЕДСЕДНИК</w:t>
      </w:r>
    </w:p>
    <w:p w:rsidR="00FF2E1F" w:rsidRDefault="00FF2E1F" w:rsidP="00FF2E1F">
      <w:pPr>
        <w:jc w:val="right"/>
        <w:rPr>
          <w:lang w:val="sr-Cyrl-CS"/>
        </w:rPr>
      </w:pPr>
      <w:r>
        <w:rPr>
          <w:lang w:val="sr-Cyrl-CS"/>
        </w:rPr>
        <w:t>Горан Миловановић</w:t>
      </w:r>
      <w:r>
        <w:t xml:space="preserve">, </w:t>
      </w:r>
      <w:r>
        <w:rPr>
          <w:lang w:val="sr-Cyrl-CS"/>
        </w:rPr>
        <w:t>с.р.</w:t>
      </w:r>
    </w:p>
    <w:p w:rsidR="00FF2E1F" w:rsidRDefault="00FF2E1F" w:rsidP="00FF2E1F">
      <w:pPr>
        <w:tabs>
          <w:tab w:val="left" w:pos="6405"/>
        </w:tabs>
        <w:rPr>
          <w:b/>
          <w:lang w:val="sr-Cyrl-CS"/>
        </w:rPr>
      </w:pPr>
      <w:r>
        <w:rPr>
          <w:b/>
        </w:rPr>
        <w:lastRenderedPageBreak/>
        <w:tab/>
      </w: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FF2E1F" w:rsidRDefault="00FF2E1F" w:rsidP="00FF2E1F">
      <w:pPr>
        <w:jc w:val="center"/>
        <w:rPr>
          <w:b/>
          <w:lang w:val="sr-Cyrl-CS"/>
        </w:rPr>
      </w:pPr>
    </w:p>
    <w:tbl>
      <w:tblPr>
        <w:tblW w:w="9660" w:type="dxa"/>
        <w:tblInd w:w="-12" w:type="dxa"/>
        <w:tblLook w:val="01E0"/>
      </w:tblPr>
      <w:tblGrid>
        <w:gridCol w:w="9660"/>
      </w:tblGrid>
      <w:tr w:rsidR="00FF2E1F" w:rsidTr="00FF2E1F">
        <w:trPr>
          <w:trHeight w:val="345"/>
        </w:trPr>
        <w:tc>
          <w:tcPr>
            <w:tcW w:w="9660" w:type="dxa"/>
            <w:tcBorders>
              <w:top w:val="single" w:sz="4" w:space="0" w:color="auto"/>
              <w:left w:val="single" w:sz="4" w:space="0" w:color="auto"/>
              <w:bottom w:val="single" w:sz="4" w:space="0" w:color="auto"/>
              <w:right w:val="single" w:sz="4" w:space="0" w:color="auto"/>
            </w:tcBorders>
            <w:hideMark/>
          </w:tcPr>
          <w:p w:rsidR="00FF2E1F" w:rsidRDefault="00FF2E1F">
            <w:pPr>
              <w:spacing w:line="276" w:lineRule="auto"/>
              <w:jc w:val="center"/>
              <w:rPr>
                <w:lang w:val="sr-Cyrl-CS"/>
              </w:rPr>
            </w:pPr>
            <w:r>
              <w:rPr>
                <w:lang w:val="sr-Cyrl-CS"/>
              </w:rPr>
              <w:t>10.</w:t>
            </w:r>
          </w:p>
        </w:tc>
      </w:tr>
    </w:tbl>
    <w:p w:rsidR="00FF2E1F" w:rsidRDefault="00FF2E1F" w:rsidP="00FF2E1F">
      <w:r>
        <w:t xml:space="preserve">     </w:t>
      </w:r>
    </w:p>
    <w:p w:rsidR="006E1917" w:rsidRPr="00955208" w:rsidRDefault="006E1917" w:rsidP="006E1917">
      <w:pPr>
        <w:ind w:firstLine="720"/>
        <w:jc w:val="both"/>
        <w:rPr>
          <w:lang w:eastAsia="sr-Latn-CS"/>
        </w:rPr>
      </w:pPr>
      <w:r w:rsidRPr="008D1F7B">
        <w:rPr>
          <w:lang w:eastAsia="sr-Latn-CS"/>
        </w:rPr>
        <w:t xml:space="preserve">На основу члана 14. и 113. Закона о социјалној заштити (''Службени гласник РС'', број: 24/11),  члана 3. Одлуке о оснивању Заједничког центра за социјални рад ''Солидарност'' за општине Љиг, Лајковац и Мионица („ Службени гласник Општине Љиг, број 5/2015) и члана 40. Статута општине Љиг (''Службени гласник Општине Љиг'', број: 4/19), Скупштина општине </w:t>
      </w:r>
      <w:r>
        <w:rPr>
          <w:lang w:eastAsia="sr-Latn-CS"/>
        </w:rPr>
        <w:t>Љиг</w:t>
      </w:r>
      <w:r w:rsidRPr="008D1F7B">
        <w:rPr>
          <w:lang w:eastAsia="sr-Latn-CS"/>
        </w:rPr>
        <w:t xml:space="preserve">, на седници одржаној дана </w:t>
      </w:r>
      <w:r>
        <w:rPr>
          <w:lang w:val="sr-Cyrl-CS"/>
        </w:rPr>
        <w:t>01.10.</w:t>
      </w:r>
      <w:r w:rsidRPr="00AF4010">
        <w:rPr>
          <w:lang w:val="sr-Cyrl-CS"/>
        </w:rPr>
        <w:t>201</w:t>
      </w:r>
      <w:r w:rsidRPr="00AF4010">
        <w:t>9</w:t>
      </w:r>
      <w:r>
        <w:rPr>
          <w:lang w:val="sr-Cyrl-CS"/>
        </w:rPr>
        <w:t xml:space="preserve">. године, </w:t>
      </w:r>
      <w:r w:rsidRPr="00AF4010">
        <w:rPr>
          <w:lang w:val="sr-Cyrl-CS"/>
        </w:rPr>
        <w:t>донела је</w:t>
      </w:r>
    </w:p>
    <w:p w:rsidR="006E1917" w:rsidRPr="008D1F7B" w:rsidRDefault="006E1917" w:rsidP="006E1917">
      <w:pPr>
        <w:rPr>
          <w:lang w:eastAsia="sr-Latn-CS"/>
        </w:rPr>
      </w:pPr>
    </w:p>
    <w:p w:rsidR="006E1917" w:rsidRPr="008D1F7B" w:rsidRDefault="006E1917" w:rsidP="006E1917">
      <w:pPr>
        <w:jc w:val="center"/>
        <w:rPr>
          <w:lang w:eastAsia="sr-Latn-CS"/>
        </w:rPr>
      </w:pPr>
      <w:r w:rsidRPr="008D1F7B">
        <w:rPr>
          <w:lang w:eastAsia="sr-Latn-CS"/>
        </w:rPr>
        <w:t>Р Е Ш Е Њ Е</w:t>
      </w:r>
    </w:p>
    <w:p w:rsidR="006E1917" w:rsidRPr="008D1F7B" w:rsidRDefault="006E1917" w:rsidP="006E1917">
      <w:pPr>
        <w:jc w:val="center"/>
        <w:rPr>
          <w:lang w:eastAsia="sr-Latn-CS"/>
        </w:rPr>
      </w:pPr>
    </w:p>
    <w:p w:rsidR="006E1917" w:rsidRPr="008D1F7B" w:rsidRDefault="006E1917" w:rsidP="006E1917">
      <w:pPr>
        <w:jc w:val="center"/>
        <w:rPr>
          <w:lang w:eastAsia="sr-Latn-CS"/>
        </w:rPr>
      </w:pPr>
      <w:r w:rsidRPr="008D1F7B">
        <w:rPr>
          <w:lang w:eastAsia="sr-Latn-CS"/>
        </w:rPr>
        <w:t xml:space="preserve">О ДАВАЊУ САГЛАСНОСТИ НА </w:t>
      </w:r>
    </w:p>
    <w:p w:rsidR="006E1917" w:rsidRPr="00955208" w:rsidRDefault="006E1917" w:rsidP="006E1917">
      <w:pPr>
        <w:jc w:val="center"/>
        <w:rPr>
          <w:lang w:eastAsia="sr-Latn-CS"/>
        </w:rPr>
      </w:pPr>
      <w:r w:rsidRPr="008D1F7B">
        <w:rPr>
          <w:lang w:eastAsia="sr-Latn-CS"/>
        </w:rPr>
        <w:t>УГОВОР О УРЕЂИВАЊУ МЕЂУСОБНИХ ОДНОСА ОСНИВАЧА ЗАЈЕДНИЧКОГ ЦЕНТРА ЗА СОЦИЈАЛНИ РАД ''СОЛИДАРНОСТ'' ЗА ОПШТИНЕ ЉИГ, ЛАЈКОВАЦ И МИОНИЦА</w:t>
      </w:r>
    </w:p>
    <w:p w:rsidR="006E1917" w:rsidRPr="008D1F7B" w:rsidRDefault="006E1917" w:rsidP="006E1917">
      <w:pPr>
        <w:rPr>
          <w:lang w:eastAsia="sr-Latn-CS"/>
        </w:rPr>
      </w:pPr>
    </w:p>
    <w:p w:rsidR="006E1917" w:rsidRPr="008D1F7B" w:rsidRDefault="006E1917" w:rsidP="006E1917">
      <w:pPr>
        <w:rPr>
          <w:lang w:eastAsia="sr-Latn-CS"/>
        </w:rPr>
      </w:pPr>
    </w:p>
    <w:p w:rsidR="006E1917" w:rsidRPr="008D1F7B" w:rsidRDefault="006E1917" w:rsidP="006E1917">
      <w:pPr>
        <w:ind w:firstLine="720"/>
        <w:jc w:val="both"/>
        <w:rPr>
          <w:lang w:eastAsia="sr-Latn-CS"/>
        </w:rPr>
      </w:pPr>
      <w:r w:rsidRPr="008D1F7B">
        <w:rPr>
          <w:lang w:eastAsia="sr-Latn-CS"/>
        </w:rPr>
        <w:t>I Даје се сагласност на Уговор о уређивању међусобних односа оснивача Зајединичког центра за социјални рад ''Солидарност'' за општине Љиг, Лајковац и Мионица.</w:t>
      </w:r>
    </w:p>
    <w:p w:rsidR="006E1917" w:rsidRPr="00732D1C" w:rsidRDefault="006E1917" w:rsidP="006E1917">
      <w:pPr>
        <w:rPr>
          <w:lang w:eastAsia="sr-Latn-CS"/>
        </w:rPr>
      </w:pPr>
    </w:p>
    <w:p w:rsidR="006E1917" w:rsidRPr="00732D1C" w:rsidRDefault="006E1917" w:rsidP="006E1917">
      <w:pPr>
        <w:ind w:firstLine="720"/>
        <w:jc w:val="both"/>
        <w:rPr>
          <w:lang w:eastAsia="sr-Latn-CS"/>
        </w:rPr>
      </w:pPr>
      <w:r w:rsidRPr="008D1F7B">
        <w:rPr>
          <w:lang w:eastAsia="sr-Latn-CS"/>
        </w:rPr>
        <w:t>II Овлашћује се Драган Лазаревић, председник Општине Љиг, да у име Општине Љиг потпише Уговор о уређивању међусобних односа оснивача Зајединичког центра за социјални рад ''Солидарност'' за општине Љиг, Лајковац и Мионица.</w:t>
      </w:r>
    </w:p>
    <w:p w:rsidR="006E1917" w:rsidRPr="008D1F7B" w:rsidRDefault="006E1917" w:rsidP="006E1917">
      <w:pPr>
        <w:ind w:firstLine="720"/>
        <w:jc w:val="both"/>
        <w:rPr>
          <w:lang w:eastAsia="sr-Latn-CS"/>
        </w:rPr>
      </w:pPr>
    </w:p>
    <w:p w:rsidR="006E1917" w:rsidRPr="00732D1C" w:rsidRDefault="006E1917" w:rsidP="006E1917">
      <w:pPr>
        <w:ind w:firstLine="720"/>
        <w:jc w:val="both"/>
        <w:rPr>
          <w:lang w:eastAsia="sr-Latn-CS"/>
        </w:rPr>
      </w:pPr>
      <w:r w:rsidRPr="008D1F7B">
        <w:rPr>
          <w:lang w:eastAsia="sr-Latn-CS"/>
        </w:rPr>
        <w:t>III Решење о давању сагласности на Уговор о уређивању међусобних односа оснивача Зајединичког центра за социјални рад ''Солидарност'' за општине Љиг, Лајковац и Мионица доставити Скупштини општине Лајковац и Скупштини општине Мионица.</w:t>
      </w:r>
    </w:p>
    <w:p w:rsidR="006E1917" w:rsidRPr="008D1F7B" w:rsidRDefault="006E1917" w:rsidP="006E1917">
      <w:pPr>
        <w:ind w:firstLine="720"/>
        <w:jc w:val="both"/>
        <w:rPr>
          <w:lang w:eastAsia="sr-Latn-CS"/>
        </w:rPr>
      </w:pPr>
    </w:p>
    <w:p w:rsidR="006E1917" w:rsidRDefault="006E1917" w:rsidP="006E1917">
      <w:pPr>
        <w:ind w:firstLine="720"/>
        <w:jc w:val="both"/>
        <w:rPr>
          <w:lang w:eastAsia="sr-Latn-CS"/>
        </w:rPr>
      </w:pPr>
      <w:r w:rsidRPr="008D1F7B">
        <w:rPr>
          <w:lang w:eastAsia="sr-Latn-CS"/>
        </w:rPr>
        <w:t xml:space="preserve">IV Решење о давању сагласности на Уговор о уређивању међусобних односа оснивача Зајединичког центра за социјални рад ''Солидарност'' за општине Љиг, Лајковац и Мионица ступа на снагу даном доношења, а објавиће се у ''Службеном гласнику </w:t>
      </w:r>
      <w:r>
        <w:rPr>
          <w:lang w:eastAsia="sr-Latn-CS"/>
        </w:rPr>
        <w:t>О</w:t>
      </w:r>
      <w:r w:rsidRPr="008D1F7B">
        <w:rPr>
          <w:lang w:eastAsia="sr-Latn-CS"/>
        </w:rPr>
        <w:t>пштине Љиг''.</w:t>
      </w:r>
    </w:p>
    <w:p w:rsidR="00FF2E1F" w:rsidRDefault="00FF2E1F" w:rsidP="00FF2E1F">
      <w:pPr>
        <w:jc w:val="both"/>
      </w:pPr>
    </w:p>
    <w:p w:rsidR="00FF2E1F" w:rsidRDefault="00FF2E1F" w:rsidP="00FF2E1F">
      <w:pPr>
        <w:jc w:val="both"/>
      </w:pPr>
    </w:p>
    <w:p w:rsidR="00FF2E1F" w:rsidRDefault="00FF2E1F" w:rsidP="00FF2E1F">
      <w:pPr>
        <w:jc w:val="center"/>
      </w:pPr>
      <w:r>
        <w:t>СКУПШТИНА ОПШТИНЕ ЉИГ</w:t>
      </w:r>
    </w:p>
    <w:p w:rsidR="00FF2E1F" w:rsidRDefault="00FF2E1F" w:rsidP="00FF2E1F">
      <w:pPr>
        <w:jc w:val="center"/>
      </w:pPr>
    </w:p>
    <w:p w:rsidR="00FF2E1F" w:rsidRDefault="00FF2E1F" w:rsidP="00FF2E1F">
      <w:pPr>
        <w:jc w:val="center"/>
      </w:pPr>
    </w:p>
    <w:p w:rsidR="00FF2E1F" w:rsidRDefault="00FF2E1F" w:rsidP="00FF2E1F">
      <w:r>
        <w:t>01 Број: 06-</w:t>
      </w:r>
      <w:r w:rsidR="00F46020">
        <w:t>34</w:t>
      </w:r>
      <w:r>
        <w:t>/19-10</w:t>
      </w:r>
    </w:p>
    <w:p w:rsidR="00FF2E1F" w:rsidRDefault="00FF2E1F" w:rsidP="00FF2E1F">
      <w:pPr>
        <w:jc w:val="right"/>
      </w:pPr>
    </w:p>
    <w:p w:rsidR="00FF2E1F" w:rsidRDefault="00FF2E1F" w:rsidP="00FF2E1F">
      <w:pPr>
        <w:jc w:val="right"/>
      </w:pPr>
    </w:p>
    <w:p w:rsidR="00FF2E1F" w:rsidRDefault="00FF2E1F" w:rsidP="00FF2E1F">
      <w:pPr>
        <w:jc w:val="center"/>
      </w:pPr>
      <w:r>
        <w:t xml:space="preserve">                                                                                                              </w:t>
      </w:r>
      <w:r>
        <w:rPr>
          <w:lang w:val="sr-Cyrl-CS"/>
        </w:rPr>
        <w:t xml:space="preserve">    </w:t>
      </w:r>
      <w:r>
        <w:t xml:space="preserve"> ПРЕДСЕДНИК</w:t>
      </w:r>
    </w:p>
    <w:p w:rsidR="00FF2E1F" w:rsidRDefault="00FF2E1F" w:rsidP="00FF2E1F">
      <w:pPr>
        <w:jc w:val="right"/>
      </w:pPr>
      <w:r>
        <w:rPr>
          <w:lang w:val="sr-Cyrl-CS"/>
        </w:rPr>
        <w:t>Горан Миловановић</w:t>
      </w:r>
      <w:r>
        <w:t xml:space="preserve">, </w:t>
      </w:r>
      <w:r>
        <w:rPr>
          <w:lang w:val="sr-Cyrl-CS"/>
        </w:rPr>
        <w:t>с.р.</w:t>
      </w:r>
    </w:p>
    <w:p w:rsidR="00FF2E1F" w:rsidRDefault="00FF2E1F" w:rsidP="00FF2E1F">
      <w:pPr>
        <w:jc w:val="right"/>
        <w:rPr>
          <w:sz w:val="22"/>
          <w:szCs w:val="22"/>
        </w:rPr>
      </w:pPr>
    </w:p>
    <w:p w:rsidR="00715B35" w:rsidRDefault="00715B35" w:rsidP="00FF2E1F">
      <w:pPr>
        <w:jc w:val="right"/>
        <w:rPr>
          <w:sz w:val="22"/>
          <w:szCs w:val="22"/>
        </w:rPr>
      </w:pPr>
    </w:p>
    <w:p w:rsidR="00715B35" w:rsidRPr="00715B35" w:rsidRDefault="00715B35" w:rsidP="00FF2E1F">
      <w:pPr>
        <w:jc w:val="right"/>
        <w:rPr>
          <w:sz w:val="22"/>
          <w:szCs w:val="22"/>
        </w:rPr>
      </w:pPr>
    </w:p>
    <w:p w:rsidR="00715B35" w:rsidRPr="003F5388" w:rsidRDefault="00715B35" w:rsidP="00715B35">
      <w:pPr>
        <w:pStyle w:val="NoSpacing"/>
        <w:jc w:val="both"/>
        <w:rPr>
          <w:rFonts w:ascii="Times New Roman" w:hAnsi="Times New Roman" w:cs="Times New Roman"/>
          <w:sz w:val="24"/>
          <w:szCs w:val="24"/>
        </w:rPr>
      </w:pPr>
      <w:r w:rsidRPr="003F5388">
        <w:rPr>
          <w:rFonts w:ascii="Times New Roman" w:hAnsi="Times New Roman" w:cs="Times New Roman"/>
          <w:sz w:val="24"/>
          <w:szCs w:val="24"/>
        </w:rPr>
        <w:t xml:space="preserve">              На основу члана 14. и 113. Закона о социјалној заштити („Сл.гласник РС“бр.24/2011) и члана 3. Одлуке о оснивању Заједничког центра за социјални рад „Солидарност“ за општине Љиг, Лајковац и Мионица (''Службени гласник Општине Љиг'', број  5/2015), оснивачи закључују</w:t>
      </w:r>
    </w:p>
    <w:p w:rsidR="00715B35" w:rsidRDefault="00715B35" w:rsidP="00715B35">
      <w:pPr>
        <w:pStyle w:val="NoSpacing"/>
        <w:jc w:val="both"/>
        <w:rPr>
          <w:rFonts w:ascii="Times New Roman" w:hAnsi="Times New Roman" w:cs="Times New Roman"/>
          <w:sz w:val="24"/>
          <w:szCs w:val="24"/>
        </w:rPr>
      </w:pPr>
    </w:p>
    <w:p w:rsidR="00715B35" w:rsidRPr="00715B35" w:rsidRDefault="00715B35" w:rsidP="00715B35">
      <w:pPr>
        <w:pStyle w:val="NoSpacing"/>
        <w:jc w:val="both"/>
        <w:rPr>
          <w:rFonts w:ascii="Times New Roman" w:hAnsi="Times New Roman" w:cs="Times New Roman"/>
          <w:sz w:val="24"/>
          <w:szCs w:val="24"/>
        </w:rPr>
      </w:pPr>
    </w:p>
    <w:p w:rsidR="00715B35" w:rsidRPr="003F5388" w:rsidRDefault="00715B35" w:rsidP="00715B35">
      <w:pPr>
        <w:pStyle w:val="NoSpacing"/>
        <w:jc w:val="center"/>
        <w:rPr>
          <w:rFonts w:ascii="Times New Roman" w:hAnsi="Times New Roman" w:cs="Times New Roman"/>
          <w:sz w:val="24"/>
          <w:szCs w:val="24"/>
        </w:rPr>
      </w:pPr>
      <w:r w:rsidRPr="003F5388">
        <w:rPr>
          <w:rFonts w:ascii="Times New Roman" w:hAnsi="Times New Roman" w:cs="Times New Roman"/>
          <w:sz w:val="24"/>
          <w:szCs w:val="24"/>
        </w:rPr>
        <w:t>У  Г  О  В  О  Р</w:t>
      </w:r>
    </w:p>
    <w:p w:rsidR="00715B35" w:rsidRPr="003F5388" w:rsidRDefault="00715B35" w:rsidP="00715B35">
      <w:pPr>
        <w:pStyle w:val="NoSpacing"/>
        <w:jc w:val="center"/>
        <w:rPr>
          <w:rFonts w:ascii="Times New Roman" w:hAnsi="Times New Roman" w:cs="Times New Roman"/>
          <w:sz w:val="24"/>
          <w:szCs w:val="24"/>
        </w:rPr>
      </w:pPr>
      <w:r w:rsidRPr="003F5388">
        <w:rPr>
          <w:rFonts w:ascii="Times New Roman" w:hAnsi="Times New Roman" w:cs="Times New Roman"/>
          <w:sz w:val="24"/>
          <w:szCs w:val="24"/>
        </w:rPr>
        <w:t>О УРЕЂИВАЊУ МЕЂУСОБНИХ ОДНОСА ОСНИВАЧА</w:t>
      </w:r>
    </w:p>
    <w:p w:rsidR="00715B35" w:rsidRPr="003F5388" w:rsidRDefault="00715B35" w:rsidP="00715B35">
      <w:pPr>
        <w:pStyle w:val="NoSpacing"/>
        <w:jc w:val="center"/>
        <w:rPr>
          <w:rFonts w:ascii="Times New Roman" w:hAnsi="Times New Roman" w:cs="Times New Roman"/>
          <w:sz w:val="24"/>
          <w:szCs w:val="24"/>
        </w:rPr>
      </w:pPr>
      <w:r w:rsidRPr="003F5388">
        <w:rPr>
          <w:rFonts w:ascii="Times New Roman" w:hAnsi="Times New Roman" w:cs="Times New Roman"/>
          <w:sz w:val="24"/>
          <w:szCs w:val="24"/>
        </w:rPr>
        <w:t>ЗАЈЕДНИЧКОГ ЦЕНТРА ЗА СОЦИЈАЛНИ РАД „СОЛИДАРНОСТ“</w:t>
      </w:r>
    </w:p>
    <w:p w:rsidR="00715B35" w:rsidRPr="003F5388" w:rsidRDefault="00715B35" w:rsidP="00715B35">
      <w:pPr>
        <w:pStyle w:val="NoSpacing"/>
        <w:jc w:val="center"/>
        <w:rPr>
          <w:rFonts w:ascii="Times New Roman" w:hAnsi="Times New Roman" w:cs="Times New Roman"/>
          <w:sz w:val="24"/>
          <w:szCs w:val="24"/>
        </w:rPr>
      </w:pPr>
      <w:r w:rsidRPr="003F5388">
        <w:rPr>
          <w:rFonts w:ascii="Times New Roman" w:hAnsi="Times New Roman" w:cs="Times New Roman"/>
          <w:sz w:val="24"/>
          <w:szCs w:val="24"/>
        </w:rPr>
        <w:t>ЗА ОПШТИНЕ ЉИГ, ЛАЈКОВАЦ И МИОНИЦА</w:t>
      </w:r>
    </w:p>
    <w:p w:rsidR="00715B35" w:rsidRDefault="00715B35" w:rsidP="00715B35">
      <w:pPr>
        <w:pStyle w:val="NoSpacing"/>
        <w:jc w:val="both"/>
        <w:rPr>
          <w:rFonts w:ascii="Times New Roman" w:hAnsi="Times New Roman" w:cs="Times New Roman"/>
          <w:sz w:val="24"/>
          <w:szCs w:val="24"/>
        </w:rPr>
      </w:pPr>
    </w:p>
    <w:p w:rsidR="00715B35" w:rsidRPr="00715B35" w:rsidRDefault="00715B35" w:rsidP="00715B35">
      <w:pPr>
        <w:pStyle w:val="NoSpacing"/>
        <w:jc w:val="both"/>
        <w:rPr>
          <w:rFonts w:ascii="Times New Roman" w:hAnsi="Times New Roman" w:cs="Times New Roman"/>
          <w:sz w:val="24"/>
          <w:szCs w:val="24"/>
        </w:rPr>
      </w:pPr>
    </w:p>
    <w:p w:rsidR="00715B35" w:rsidRPr="003F5388" w:rsidRDefault="00715B35" w:rsidP="00715B35">
      <w:pPr>
        <w:pStyle w:val="NoSpacing"/>
        <w:jc w:val="both"/>
        <w:rPr>
          <w:rFonts w:ascii="Times New Roman" w:hAnsi="Times New Roman" w:cs="Times New Roman"/>
          <w:sz w:val="24"/>
          <w:szCs w:val="24"/>
        </w:rPr>
      </w:pPr>
      <w:r w:rsidRPr="003F5388">
        <w:rPr>
          <w:rFonts w:ascii="Times New Roman" w:hAnsi="Times New Roman" w:cs="Times New Roman"/>
          <w:sz w:val="24"/>
          <w:szCs w:val="24"/>
        </w:rPr>
        <w:t>Закључен између уговорних страна:</w:t>
      </w:r>
    </w:p>
    <w:p w:rsidR="00715B35" w:rsidRPr="003F5388" w:rsidRDefault="00715B35" w:rsidP="00715B35">
      <w:pPr>
        <w:pStyle w:val="NoSpacing"/>
        <w:jc w:val="both"/>
        <w:rPr>
          <w:rFonts w:ascii="Times New Roman" w:hAnsi="Times New Roman" w:cs="Times New Roman"/>
          <w:sz w:val="24"/>
          <w:szCs w:val="24"/>
        </w:rPr>
      </w:pPr>
    </w:p>
    <w:p w:rsidR="00715B35" w:rsidRPr="003F5388" w:rsidRDefault="00715B35" w:rsidP="008B4998">
      <w:pPr>
        <w:pStyle w:val="NoSpacing"/>
        <w:numPr>
          <w:ilvl w:val="0"/>
          <w:numId w:val="35"/>
        </w:numPr>
        <w:jc w:val="both"/>
        <w:rPr>
          <w:rFonts w:ascii="Times New Roman" w:hAnsi="Times New Roman" w:cs="Times New Roman"/>
          <w:sz w:val="24"/>
          <w:szCs w:val="24"/>
        </w:rPr>
      </w:pPr>
      <w:r w:rsidRPr="003F5388">
        <w:rPr>
          <w:rFonts w:ascii="Times New Roman" w:hAnsi="Times New Roman" w:cs="Times New Roman"/>
          <w:sz w:val="24"/>
          <w:szCs w:val="24"/>
        </w:rPr>
        <w:t>Општине Љиг, ул. Карађорђева бр.7. Љиг, ПИБ: 101286153, Матични број: 07099665, коју заступа председник општине, Драган Лазаревић,</w:t>
      </w:r>
    </w:p>
    <w:p w:rsidR="00715B35" w:rsidRPr="003F5388" w:rsidRDefault="00715B35" w:rsidP="008B4998">
      <w:pPr>
        <w:pStyle w:val="NoSpacing"/>
        <w:numPr>
          <w:ilvl w:val="0"/>
          <w:numId w:val="35"/>
        </w:numPr>
        <w:jc w:val="both"/>
        <w:rPr>
          <w:rFonts w:ascii="Times New Roman" w:hAnsi="Times New Roman" w:cs="Times New Roman"/>
          <w:sz w:val="24"/>
          <w:szCs w:val="24"/>
        </w:rPr>
      </w:pPr>
      <w:r w:rsidRPr="003F5388">
        <w:rPr>
          <w:rFonts w:ascii="Times New Roman" w:hAnsi="Times New Roman" w:cs="Times New Roman"/>
          <w:sz w:val="24"/>
          <w:szCs w:val="24"/>
        </w:rPr>
        <w:t>Општине Лајковац, ул. Омладински трг бр.1. Лајковац, ПИБ: 101343119, Матични број: 07353154,  коју заступа председник општине, Андрија Живковић</w:t>
      </w:r>
    </w:p>
    <w:p w:rsidR="00715B35" w:rsidRPr="003F5388" w:rsidRDefault="00715B35" w:rsidP="008B4998">
      <w:pPr>
        <w:pStyle w:val="NoSpacing"/>
        <w:numPr>
          <w:ilvl w:val="0"/>
          <w:numId w:val="35"/>
        </w:numPr>
        <w:jc w:val="both"/>
        <w:rPr>
          <w:rFonts w:ascii="Times New Roman" w:hAnsi="Times New Roman" w:cs="Times New Roman"/>
          <w:sz w:val="24"/>
          <w:szCs w:val="24"/>
        </w:rPr>
      </w:pPr>
      <w:r w:rsidRPr="003F5388">
        <w:rPr>
          <w:rFonts w:ascii="Times New Roman" w:hAnsi="Times New Roman" w:cs="Times New Roman"/>
          <w:sz w:val="24"/>
          <w:szCs w:val="24"/>
        </w:rPr>
        <w:t>Општине Мионица, ул. Војводе Мишића бр.30. Мионица, ПИБ: 101391888, Матични број: 07137273 коју заступа председник општине, Бобан Јанковић.</w:t>
      </w:r>
    </w:p>
    <w:p w:rsidR="00715B35" w:rsidRPr="003F5388" w:rsidRDefault="00715B35" w:rsidP="00715B35">
      <w:pPr>
        <w:pStyle w:val="NoSpacing"/>
        <w:ind w:left="720"/>
        <w:jc w:val="both"/>
        <w:rPr>
          <w:rFonts w:ascii="Times New Roman" w:hAnsi="Times New Roman" w:cs="Times New Roman"/>
          <w:sz w:val="24"/>
          <w:szCs w:val="24"/>
        </w:rPr>
      </w:pPr>
    </w:p>
    <w:p w:rsidR="00715B35" w:rsidRPr="003F5388" w:rsidRDefault="00715B35" w:rsidP="00715B35">
      <w:pPr>
        <w:pStyle w:val="NoSpacing"/>
        <w:jc w:val="both"/>
        <w:rPr>
          <w:rFonts w:ascii="Times New Roman" w:hAnsi="Times New Roman" w:cs="Times New Roman"/>
          <w:sz w:val="24"/>
          <w:szCs w:val="24"/>
        </w:rPr>
      </w:pPr>
      <w:r w:rsidRPr="003F5388">
        <w:rPr>
          <w:rFonts w:ascii="Times New Roman" w:hAnsi="Times New Roman" w:cs="Times New Roman"/>
          <w:sz w:val="24"/>
          <w:szCs w:val="24"/>
        </w:rPr>
        <w:t>Уговорне стране су се споразумеле о следећем:</w:t>
      </w:r>
    </w:p>
    <w:p w:rsidR="00715B35" w:rsidRPr="003F5388" w:rsidRDefault="00715B35" w:rsidP="00715B35">
      <w:pPr>
        <w:pStyle w:val="NoSpacing"/>
        <w:jc w:val="both"/>
        <w:rPr>
          <w:rFonts w:ascii="Times New Roman" w:hAnsi="Times New Roman" w:cs="Times New Roman"/>
          <w:sz w:val="24"/>
          <w:szCs w:val="24"/>
        </w:rPr>
      </w:pPr>
    </w:p>
    <w:p w:rsidR="00715B35" w:rsidRPr="003F5388" w:rsidRDefault="00715B35" w:rsidP="00715B35">
      <w:pPr>
        <w:pStyle w:val="NoSpacing"/>
        <w:jc w:val="both"/>
        <w:rPr>
          <w:rFonts w:ascii="Times New Roman" w:hAnsi="Times New Roman" w:cs="Times New Roman"/>
          <w:sz w:val="24"/>
          <w:szCs w:val="24"/>
        </w:rPr>
      </w:pPr>
    </w:p>
    <w:p w:rsidR="00715B35" w:rsidRPr="003F5388" w:rsidRDefault="00715B35" w:rsidP="00715B35">
      <w:pPr>
        <w:pStyle w:val="NoSpacing"/>
        <w:jc w:val="center"/>
        <w:rPr>
          <w:rFonts w:ascii="Times New Roman" w:hAnsi="Times New Roman" w:cs="Times New Roman"/>
          <w:sz w:val="24"/>
          <w:szCs w:val="24"/>
        </w:rPr>
      </w:pPr>
      <w:r w:rsidRPr="003F5388">
        <w:rPr>
          <w:rFonts w:ascii="Times New Roman" w:hAnsi="Times New Roman" w:cs="Times New Roman"/>
          <w:sz w:val="24"/>
          <w:szCs w:val="24"/>
        </w:rPr>
        <w:t>Члан 1.</w:t>
      </w:r>
    </w:p>
    <w:p w:rsidR="00715B35" w:rsidRPr="003F5388" w:rsidRDefault="00715B35" w:rsidP="00715B35">
      <w:pPr>
        <w:pStyle w:val="NoSpacing"/>
        <w:jc w:val="both"/>
        <w:rPr>
          <w:rFonts w:ascii="Times New Roman" w:hAnsi="Times New Roman" w:cs="Times New Roman"/>
          <w:sz w:val="24"/>
          <w:szCs w:val="24"/>
        </w:rPr>
      </w:pPr>
    </w:p>
    <w:p w:rsidR="00715B35" w:rsidRPr="003F5388" w:rsidRDefault="00715B35" w:rsidP="00715B35">
      <w:pPr>
        <w:pStyle w:val="NoSpacing"/>
        <w:jc w:val="both"/>
        <w:rPr>
          <w:rFonts w:ascii="Times New Roman" w:hAnsi="Times New Roman" w:cs="Times New Roman"/>
          <w:sz w:val="24"/>
          <w:szCs w:val="24"/>
        </w:rPr>
      </w:pPr>
      <w:r w:rsidRPr="003F5388">
        <w:rPr>
          <w:rFonts w:ascii="Times New Roman" w:hAnsi="Times New Roman" w:cs="Times New Roman"/>
          <w:sz w:val="24"/>
          <w:szCs w:val="24"/>
        </w:rPr>
        <w:tab/>
        <w:t>Заједнички центар за социјални рад „Солидарност“ за општине Љиг, Лајковац и Мионица је основан на основу Закона о социјалној заштити и има следећа јавна овлашћења:</w:t>
      </w:r>
    </w:p>
    <w:p w:rsidR="00715B35" w:rsidRPr="003F5388" w:rsidRDefault="00715B35" w:rsidP="008B4998">
      <w:pPr>
        <w:pStyle w:val="NoSpacing"/>
        <w:numPr>
          <w:ilvl w:val="0"/>
          <w:numId w:val="33"/>
        </w:numPr>
        <w:jc w:val="both"/>
        <w:rPr>
          <w:rFonts w:ascii="Times New Roman" w:hAnsi="Times New Roman" w:cs="Times New Roman"/>
          <w:sz w:val="24"/>
          <w:szCs w:val="24"/>
        </w:rPr>
      </w:pPr>
      <w:r w:rsidRPr="003F5388">
        <w:rPr>
          <w:rFonts w:ascii="Times New Roman" w:hAnsi="Times New Roman" w:cs="Times New Roman"/>
          <w:sz w:val="24"/>
          <w:szCs w:val="24"/>
        </w:rPr>
        <w:t>Процењује потребе и снаге корисника и ризике по њега и планира пружање услуга социјалне заштите;</w:t>
      </w:r>
    </w:p>
    <w:p w:rsidR="00715B35" w:rsidRPr="003F5388" w:rsidRDefault="00715B35" w:rsidP="008B4998">
      <w:pPr>
        <w:pStyle w:val="NoSpacing"/>
        <w:numPr>
          <w:ilvl w:val="0"/>
          <w:numId w:val="33"/>
        </w:numPr>
        <w:jc w:val="both"/>
        <w:rPr>
          <w:rFonts w:ascii="Times New Roman" w:hAnsi="Times New Roman" w:cs="Times New Roman"/>
          <w:sz w:val="24"/>
          <w:szCs w:val="24"/>
        </w:rPr>
      </w:pPr>
      <w:r w:rsidRPr="003F5388">
        <w:rPr>
          <w:rFonts w:ascii="Times New Roman" w:hAnsi="Times New Roman" w:cs="Times New Roman"/>
          <w:sz w:val="24"/>
          <w:szCs w:val="24"/>
        </w:rPr>
        <w:t>Спроводи поступке и одлучује о правима на материјална давања и о коришћењу услуга социјалне заштите;</w:t>
      </w:r>
    </w:p>
    <w:p w:rsidR="00715B35" w:rsidRPr="003F5388" w:rsidRDefault="00715B35" w:rsidP="008B4998">
      <w:pPr>
        <w:pStyle w:val="NoSpacing"/>
        <w:numPr>
          <w:ilvl w:val="0"/>
          <w:numId w:val="33"/>
        </w:numPr>
        <w:jc w:val="both"/>
        <w:rPr>
          <w:rFonts w:ascii="Times New Roman" w:hAnsi="Times New Roman" w:cs="Times New Roman"/>
          <w:sz w:val="24"/>
          <w:szCs w:val="24"/>
        </w:rPr>
      </w:pPr>
      <w:r w:rsidRPr="003F5388">
        <w:rPr>
          <w:rFonts w:ascii="Times New Roman" w:hAnsi="Times New Roman" w:cs="Times New Roman"/>
          <w:sz w:val="24"/>
          <w:szCs w:val="24"/>
        </w:rPr>
        <w:t>Предузима прописане мере, покреће и учествује у судским и другим поступцима,</w:t>
      </w:r>
    </w:p>
    <w:p w:rsidR="00715B35" w:rsidRPr="003F5388" w:rsidRDefault="00715B35" w:rsidP="008B4998">
      <w:pPr>
        <w:pStyle w:val="NoSpacing"/>
        <w:numPr>
          <w:ilvl w:val="0"/>
          <w:numId w:val="33"/>
        </w:numPr>
        <w:jc w:val="both"/>
        <w:rPr>
          <w:rFonts w:ascii="Times New Roman" w:hAnsi="Times New Roman" w:cs="Times New Roman"/>
          <w:sz w:val="24"/>
          <w:szCs w:val="24"/>
        </w:rPr>
      </w:pPr>
      <w:r w:rsidRPr="003F5388">
        <w:rPr>
          <w:rFonts w:ascii="Times New Roman" w:hAnsi="Times New Roman" w:cs="Times New Roman"/>
          <w:sz w:val="24"/>
          <w:szCs w:val="24"/>
        </w:rPr>
        <w:t>Води прописане евиденције и стара се о чувању документације корисника.</w:t>
      </w:r>
    </w:p>
    <w:p w:rsidR="00715B35" w:rsidRPr="003F5388" w:rsidRDefault="00715B35" w:rsidP="00715B35">
      <w:pPr>
        <w:pStyle w:val="NoSpacing"/>
        <w:jc w:val="both"/>
        <w:rPr>
          <w:rFonts w:ascii="Times New Roman" w:hAnsi="Times New Roman" w:cs="Times New Roman"/>
          <w:sz w:val="24"/>
          <w:szCs w:val="24"/>
        </w:rPr>
      </w:pPr>
    </w:p>
    <w:p w:rsidR="00715B35" w:rsidRPr="003F5388" w:rsidRDefault="00715B35" w:rsidP="00715B35">
      <w:pPr>
        <w:pStyle w:val="NoSpacing"/>
        <w:jc w:val="center"/>
        <w:rPr>
          <w:rFonts w:ascii="Times New Roman" w:hAnsi="Times New Roman" w:cs="Times New Roman"/>
          <w:sz w:val="24"/>
          <w:szCs w:val="24"/>
        </w:rPr>
      </w:pPr>
      <w:r w:rsidRPr="003F5388">
        <w:rPr>
          <w:rFonts w:ascii="Times New Roman" w:hAnsi="Times New Roman" w:cs="Times New Roman"/>
          <w:sz w:val="24"/>
          <w:szCs w:val="24"/>
        </w:rPr>
        <w:t>Члан 2.</w:t>
      </w:r>
    </w:p>
    <w:p w:rsidR="00715B35" w:rsidRPr="003F5388" w:rsidRDefault="00715B35" w:rsidP="00715B35">
      <w:pPr>
        <w:pStyle w:val="NoSpacing"/>
        <w:jc w:val="both"/>
        <w:rPr>
          <w:rFonts w:ascii="Times New Roman" w:hAnsi="Times New Roman" w:cs="Times New Roman"/>
          <w:sz w:val="24"/>
          <w:szCs w:val="24"/>
        </w:rPr>
      </w:pPr>
    </w:p>
    <w:p w:rsidR="00715B35" w:rsidRPr="003F5388" w:rsidRDefault="00715B35" w:rsidP="00715B35">
      <w:pPr>
        <w:pStyle w:val="NoSpacing"/>
        <w:jc w:val="both"/>
        <w:rPr>
          <w:rFonts w:ascii="Times New Roman" w:hAnsi="Times New Roman" w:cs="Times New Roman"/>
          <w:sz w:val="24"/>
          <w:szCs w:val="24"/>
          <w:lang w:val="sr-Cyrl-CS"/>
        </w:rPr>
      </w:pPr>
      <w:r w:rsidRPr="003F5388">
        <w:rPr>
          <w:rFonts w:ascii="Times New Roman" w:hAnsi="Times New Roman" w:cs="Times New Roman"/>
          <w:sz w:val="24"/>
          <w:szCs w:val="24"/>
          <w:lang w:val="sr-Cyrl-CS"/>
        </w:rPr>
        <w:t>Центар пружа следеће групе услуга:</w:t>
      </w:r>
    </w:p>
    <w:p w:rsidR="00715B35" w:rsidRPr="003F5388" w:rsidRDefault="00715B35" w:rsidP="008B4998">
      <w:pPr>
        <w:pStyle w:val="NoSpacing"/>
        <w:numPr>
          <w:ilvl w:val="0"/>
          <w:numId w:val="34"/>
        </w:numPr>
        <w:jc w:val="both"/>
        <w:rPr>
          <w:rFonts w:ascii="Times New Roman" w:hAnsi="Times New Roman" w:cs="Times New Roman"/>
          <w:sz w:val="24"/>
          <w:szCs w:val="24"/>
          <w:lang w:val="sr-Cyrl-CS"/>
        </w:rPr>
      </w:pPr>
      <w:r w:rsidRPr="003F5388">
        <w:rPr>
          <w:rFonts w:ascii="Times New Roman" w:hAnsi="Times New Roman" w:cs="Times New Roman"/>
          <w:sz w:val="24"/>
          <w:szCs w:val="24"/>
          <w:lang w:val="sr-Cyrl-CS"/>
        </w:rPr>
        <w:t>услуге процене и планирања – процене снага, потреба, снага и ризика корисника и других значајних особа у његовом окружењу; процена старатеља, хранитеља и усвојитеља; израде индивидуалног плана пружања услуга и мера правне заштите и других процена и планова</w:t>
      </w:r>
      <w:r w:rsidRPr="003F5388">
        <w:rPr>
          <w:rFonts w:ascii="Times New Roman" w:hAnsi="Times New Roman" w:cs="Times New Roman"/>
          <w:sz w:val="24"/>
          <w:szCs w:val="24"/>
        </w:rPr>
        <w:t>,</w:t>
      </w:r>
    </w:p>
    <w:p w:rsidR="00715B35" w:rsidRPr="003F5388" w:rsidRDefault="00715B35" w:rsidP="008B4998">
      <w:pPr>
        <w:pStyle w:val="NoSpacing"/>
        <w:numPr>
          <w:ilvl w:val="0"/>
          <w:numId w:val="34"/>
        </w:numPr>
        <w:jc w:val="both"/>
        <w:rPr>
          <w:rFonts w:ascii="Times New Roman" w:hAnsi="Times New Roman" w:cs="Times New Roman"/>
          <w:sz w:val="24"/>
          <w:szCs w:val="24"/>
          <w:lang w:val="sr-Cyrl-CS"/>
        </w:rPr>
      </w:pPr>
      <w:r w:rsidRPr="003F5388">
        <w:rPr>
          <w:rFonts w:ascii="Times New Roman" w:hAnsi="Times New Roman" w:cs="Times New Roman"/>
          <w:sz w:val="24"/>
          <w:szCs w:val="24"/>
          <w:lang w:val="sr-Cyrl-CS"/>
        </w:rPr>
        <w:t>дневне услуге у заједници; помоћ у кући; свратиште и друге услуге које подржавају боравак корисника у породици и непосредном окружењу</w:t>
      </w:r>
      <w:r w:rsidRPr="003F5388">
        <w:rPr>
          <w:rFonts w:ascii="Times New Roman" w:hAnsi="Times New Roman" w:cs="Times New Roman"/>
          <w:sz w:val="24"/>
          <w:szCs w:val="24"/>
        </w:rPr>
        <w:t>,</w:t>
      </w:r>
    </w:p>
    <w:p w:rsidR="00715B35" w:rsidRPr="003F5388" w:rsidRDefault="00715B35" w:rsidP="008B4998">
      <w:pPr>
        <w:pStyle w:val="NoSpacing"/>
        <w:numPr>
          <w:ilvl w:val="0"/>
          <w:numId w:val="34"/>
        </w:numPr>
        <w:jc w:val="both"/>
        <w:rPr>
          <w:rFonts w:ascii="Times New Roman" w:hAnsi="Times New Roman" w:cs="Times New Roman"/>
          <w:sz w:val="24"/>
          <w:szCs w:val="24"/>
          <w:lang w:val="sr-Cyrl-CS"/>
        </w:rPr>
      </w:pPr>
      <w:r w:rsidRPr="003F5388">
        <w:rPr>
          <w:rFonts w:ascii="Times New Roman" w:hAnsi="Times New Roman" w:cs="Times New Roman"/>
          <w:sz w:val="24"/>
          <w:szCs w:val="24"/>
          <w:lang w:val="sr-Cyrl-CS"/>
        </w:rPr>
        <w:lastRenderedPageBreak/>
        <w:t>услуге подршке за самосталан живот – становање уз подршку; персонална асистенција; обука за самосталан живот и друге врсте подршке неопходне за активно учешће корисника у друштву</w:t>
      </w:r>
      <w:r w:rsidRPr="003F5388">
        <w:rPr>
          <w:rFonts w:ascii="Times New Roman" w:hAnsi="Times New Roman" w:cs="Times New Roman"/>
          <w:sz w:val="24"/>
          <w:szCs w:val="24"/>
        </w:rPr>
        <w:t>,</w:t>
      </w:r>
    </w:p>
    <w:p w:rsidR="00715B35" w:rsidRPr="003F5388" w:rsidRDefault="00715B35" w:rsidP="008B4998">
      <w:pPr>
        <w:pStyle w:val="NoSpacing"/>
        <w:numPr>
          <w:ilvl w:val="0"/>
          <w:numId w:val="34"/>
        </w:numPr>
        <w:jc w:val="both"/>
        <w:rPr>
          <w:rFonts w:ascii="Times New Roman" w:hAnsi="Times New Roman" w:cs="Times New Roman"/>
          <w:sz w:val="24"/>
          <w:szCs w:val="24"/>
          <w:lang w:val="sr-Cyrl-CS"/>
        </w:rPr>
      </w:pPr>
      <w:r w:rsidRPr="003F5388">
        <w:rPr>
          <w:rFonts w:ascii="Times New Roman" w:hAnsi="Times New Roman" w:cs="Times New Roman"/>
          <w:sz w:val="24"/>
          <w:szCs w:val="24"/>
          <w:lang w:val="sr-Cyrl-CS"/>
        </w:rPr>
        <w:t xml:space="preserve">саветодавно-терапијске и социјално-едукативне услуге – интензивне услуге подршке породици која је у кризи; саветовање и подршка родитеља, хранитеља и усвојитеља; подршка породици која се стара о свом детету или одраслом члану породице са сметњама у развоју; одржавање породичних односа и поновно спајање породице; саветовање и подршка у случајевима насиља; породична терапија; активација и друге саветодавне и едукативне услуге и активности </w:t>
      </w:r>
    </w:p>
    <w:p w:rsidR="00715B35" w:rsidRPr="003F5388" w:rsidRDefault="00715B35" w:rsidP="008B4998">
      <w:pPr>
        <w:pStyle w:val="NoSpacing"/>
        <w:numPr>
          <w:ilvl w:val="0"/>
          <w:numId w:val="34"/>
        </w:numPr>
        <w:jc w:val="both"/>
        <w:rPr>
          <w:rFonts w:ascii="Times New Roman" w:hAnsi="Times New Roman" w:cs="Times New Roman"/>
          <w:sz w:val="24"/>
          <w:szCs w:val="24"/>
          <w:lang w:val="sr-Cyrl-CS"/>
        </w:rPr>
      </w:pPr>
      <w:r w:rsidRPr="003F5388">
        <w:rPr>
          <w:rFonts w:ascii="Times New Roman" w:hAnsi="Times New Roman" w:cs="Times New Roman"/>
          <w:sz w:val="24"/>
          <w:szCs w:val="24"/>
          <w:lang w:val="sr-Cyrl-CS"/>
        </w:rPr>
        <w:t>услуге смештаја-смештај у сродничку, хранитељску или другу породицу за одрасле и старије; домски смештај; смештај у прихватилиште и друге врсте смештаја</w:t>
      </w:r>
      <w:r w:rsidRPr="003F5388">
        <w:rPr>
          <w:rFonts w:ascii="Times New Roman" w:hAnsi="Times New Roman" w:cs="Times New Roman"/>
          <w:sz w:val="24"/>
          <w:szCs w:val="24"/>
        </w:rPr>
        <w:t>,</w:t>
      </w:r>
    </w:p>
    <w:p w:rsidR="00715B35" w:rsidRPr="003F5388" w:rsidRDefault="00715B35" w:rsidP="008B4998">
      <w:pPr>
        <w:pStyle w:val="NoSpacing"/>
        <w:numPr>
          <w:ilvl w:val="0"/>
          <w:numId w:val="34"/>
        </w:numPr>
        <w:jc w:val="both"/>
        <w:rPr>
          <w:rFonts w:ascii="Times New Roman" w:hAnsi="Times New Roman" w:cs="Times New Roman"/>
          <w:sz w:val="24"/>
          <w:szCs w:val="24"/>
        </w:rPr>
      </w:pPr>
      <w:r w:rsidRPr="003F5388">
        <w:rPr>
          <w:rFonts w:ascii="Times New Roman" w:hAnsi="Times New Roman" w:cs="Times New Roman"/>
          <w:sz w:val="24"/>
          <w:szCs w:val="24"/>
        </w:rPr>
        <w:t>спроводи одлуке о правима и услугама социјалне заштите које доносе Скупштине општина оснивача.</w:t>
      </w:r>
    </w:p>
    <w:p w:rsidR="00715B35" w:rsidRPr="003F5388" w:rsidRDefault="00715B35" w:rsidP="00715B35">
      <w:pPr>
        <w:pStyle w:val="NoSpacing"/>
        <w:jc w:val="center"/>
        <w:rPr>
          <w:rFonts w:ascii="Times New Roman" w:hAnsi="Times New Roman" w:cs="Times New Roman"/>
          <w:sz w:val="24"/>
          <w:szCs w:val="24"/>
        </w:rPr>
      </w:pPr>
      <w:r w:rsidRPr="003F5388">
        <w:rPr>
          <w:rFonts w:ascii="Times New Roman" w:hAnsi="Times New Roman" w:cs="Times New Roman"/>
          <w:sz w:val="24"/>
          <w:szCs w:val="24"/>
        </w:rPr>
        <w:t>Члан 3.</w:t>
      </w:r>
    </w:p>
    <w:p w:rsidR="00715B35" w:rsidRPr="003F5388" w:rsidRDefault="00715B35" w:rsidP="00715B35">
      <w:pPr>
        <w:pStyle w:val="NoSpacing"/>
        <w:jc w:val="both"/>
        <w:rPr>
          <w:rFonts w:ascii="Times New Roman" w:hAnsi="Times New Roman" w:cs="Times New Roman"/>
          <w:sz w:val="24"/>
          <w:szCs w:val="24"/>
        </w:rPr>
      </w:pPr>
    </w:p>
    <w:p w:rsidR="00715B35" w:rsidRPr="003F5388" w:rsidRDefault="00715B35" w:rsidP="00715B35">
      <w:pPr>
        <w:pStyle w:val="NoSpacing"/>
        <w:jc w:val="both"/>
        <w:rPr>
          <w:rFonts w:ascii="Times New Roman" w:hAnsi="Times New Roman" w:cs="Times New Roman"/>
          <w:sz w:val="24"/>
          <w:szCs w:val="24"/>
          <w:lang w:val="sr-Cyrl-CS"/>
        </w:rPr>
      </w:pPr>
      <w:r w:rsidRPr="003F5388">
        <w:rPr>
          <w:rFonts w:ascii="Times New Roman" w:hAnsi="Times New Roman" w:cs="Times New Roman"/>
          <w:sz w:val="24"/>
          <w:szCs w:val="24"/>
          <w:lang w:val="sr-Cyrl-CS"/>
        </w:rPr>
        <w:t>Средства за обављање делатности Центра обезбеђују се:</w:t>
      </w:r>
    </w:p>
    <w:p w:rsidR="00715B35" w:rsidRPr="003F5388" w:rsidRDefault="00715B35" w:rsidP="00715B35">
      <w:pPr>
        <w:pStyle w:val="NoSpacing"/>
        <w:jc w:val="both"/>
        <w:rPr>
          <w:rFonts w:ascii="Times New Roman" w:hAnsi="Times New Roman" w:cs="Times New Roman"/>
          <w:sz w:val="24"/>
          <w:szCs w:val="24"/>
          <w:lang w:val="sr-Cyrl-CS"/>
        </w:rPr>
      </w:pPr>
      <w:r w:rsidRPr="003F5388">
        <w:rPr>
          <w:rFonts w:ascii="Times New Roman" w:hAnsi="Times New Roman" w:cs="Times New Roman"/>
          <w:sz w:val="24"/>
          <w:szCs w:val="24"/>
          <w:lang w:val="sr-Cyrl-CS"/>
        </w:rPr>
        <w:t>- из буџета Републике</w:t>
      </w:r>
    </w:p>
    <w:p w:rsidR="00715B35" w:rsidRPr="003F5388" w:rsidRDefault="00715B35" w:rsidP="00715B35">
      <w:pPr>
        <w:pStyle w:val="NoSpacing"/>
        <w:jc w:val="both"/>
        <w:rPr>
          <w:rFonts w:ascii="Times New Roman" w:hAnsi="Times New Roman" w:cs="Times New Roman"/>
          <w:sz w:val="24"/>
          <w:szCs w:val="24"/>
          <w:lang w:val="sr-Cyrl-CS"/>
        </w:rPr>
      </w:pPr>
      <w:r w:rsidRPr="003F5388">
        <w:rPr>
          <w:rFonts w:ascii="Times New Roman" w:hAnsi="Times New Roman" w:cs="Times New Roman"/>
          <w:sz w:val="24"/>
          <w:szCs w:val="24"/>
          <w:lang w:val="sr-Cyrl-CS"/>
        </w:rPr>
        <w:t>- из буџета општина Љиг, Лајковац и Мионица;</w:t>
      </w:r>
    </w:p>
    <w:p w:rsidR="00715B35" w:rsidRPr="003F5388" w:rsidRDefault="00715B35" w:rsidP="00715B35">
      <w:pPr>
        <w:pStyle w:val="NoSpacing"/>
        <w:jc w:val="both"/>
        <w:rPr>
          <w:rFonts w:ascii="Times New Roman" w:hAnsi="Times New Roman" w:cs="Times New Roman"/>
          <w:sz w:val="24"/>
          <w:szCs w:val="24"/>
          <w:lang w:val="sr-Cyrl-CS"/>
        </w:rPr>
      </w:pPr>
      <w:r w:rsidRPr="003F5388">
        <w:rPr>
          <w:rFonts w:ascii="Times New Roman" w:hAnsi="Times New Roman" w:cs="Times New Roman"/>
          <w:sz w:val="24"/>
          <w:szCs w:val="24"/>
          <w:lang w:val="sr-Cyrl-CS"/>
        </w:rPr>
        <w:t>- непосредно од корисника-плаћањем услуга социјалне заштите у складу са законом;</w:t>
      </w:r>
    </w:p>
    <w:p w:rsidR="00715B35" w:rsidRPr="003F5388" w:rsidRDefault="00715B35" w:rsidP="00715B35">
      <w:pPr>
        <w:pStyle w:val="NoSpacing"/>
        <w:jc w:val="both"/>
        <w:rPr>
          <w:rFonts w:ascii="Times New Roman" w:hAnsi="Times New Roman" w:cs="Times New Roman"/>
          <w:sz w:val="24"/>
          <w:szCs w:val="24"/>
          <w:lang w:val="sr-Cyrl-CS"/>
        </w:rPr>
      </w:pPr>
      <w:r w:rsidRPr="003F5388">
        <w:rPr>
          <w:rFonts w:ascii="Times New Roman" w:hAnsi="Times New Roman" w:cs="Times New Roman"/>
          <w:sz w:val="24"/>
          <w:szCs w:val="24"/>
          <w:lang w:val="sr-Cyrl-CS"/>
        </w:rPr>
        <w:t>- путем донација, као и уступањем имовине оснивањем задужбина и фондација, у складу са  законом;</w:t>
      </w:r>
    </w:p>
    <w:p w:rsidR="00715B35" w:rsidRPr="003F5388" w:rsidRDefault="00715B35" w:rsidP="00715B35">
      <w:pPr>
        <w:pStyle w:val="NoSpacing"/>
        <w:jc w:val="both"/>
        <w:rPr>
          <w:rFonts w:ascii="Times New Roman" w:hAnsi="Times New Roman" w:cs="Times New Roman"/>
          <w:sz w:val="24"/>
          <w:szCs w:val="24"/>
          <w:lang w:val="sr-Cyrl-CS"/>
        </w:rPr>
      </w:pPr>
      <w:r w:rsidRPr="003F5388">
        <w:rPr>
          <w:rFonts w:ascii="Times New Roman" w:hAnsi="Times New Roman" w:cs="Times New Roman"/>
          <w:sz w:val="24"/>
          <w:szCs w:val="24"/>
          <w:lang w:val="sr-Cyrl-CS"/>
        </w:rPr>
        <w:t>- из других извора, у складу са законом.</w:t>
      </w:r>
    </w:p>
    <w:p w:rsidR="00715B35" w:rsidRPr="003F5388" w:rsidRDefault="00715B35" w:rsidP="00715B35">
      <w:pPr>
        <w:pStyle w:val="NoSpacing"/>
        <w:jc w:val="both"/>
        <w:rPr>
          <w:rFonts w:ascii="Times New Roman" w:hAnsi="Times New Roman" w:cs="Times New Roman"/>
          <w:sz w:val="24"/>
          <w:szCs w:val="24"/>
          <w:lang w:val="sr-Cyrl-CS"/>
        </w:rPr>
      </w:pPr>
      <w:r w:rsidRPr="003F5388">
        <w:rPr>
          <w:rFonts w:ascii="Times New Roman" w:hAnsi="Times New Roman" w:cs="Times New Roman"/>
          <w:sz w:val="24"/>
          <w:szCs w:val="24"/>
        </w:rPr>
        <w:t>Оснивачи обезбеђују средства за изградњу, опремање и осавремењавање Центра, као и за учешће у финансирању програма унапређења социјалне заштите и за остваривање осталих права утврђених законом.</w:t>
      </w:r>
    </w:p>
    <w:p w:rsidR="00715B35" w:rsidRPr="003F5388" w:rsidRDefault="00715B35" w:rsidP="00715B35">
      <w:pPr>
        <w:pStyle w:val="NoSpacing"/>
        <w:jc w:val="both"/>
        <w:rPr>
          <w:rFonts w:ascii="Times New Roman" w:hAnsi="Times New Roman" w:cs="Times New Roman"/>
          <w:sz w:val="24"/>
          <w:szCs w:val="24"/>
        </w:rPr>
      </w:pPr>
      <w:r w:rsidRPr="003F5388">
        <w:rPr>
          <w:rFonts w:ascii="Times New Roman" w:hAnsi="Times New Roman" w:cs="Times New Roman"/>
          <w:sz w:val="24"/>
          <w:szCs w:val="24"/>
        </w:rPr>
        <w:t>Средства за рад заједничког органа обезбеђују се у буџету Општине, сразмерно обиму послова које за Општину обавља заједнички орган.</w:t>
      </w:r>
    </w:p>
    <w:p w:rsidR="00715B35" w:rsidRPr="003F5388" w:rsidRDefault="00715B35" w:rsidP="00715B35">
      <w:pPr>
        <w:pStyle w:val="NoSpacing"/>
        <w:jc w:val="both"/>
        <w:rPr>
          <w:rFonts w:ascii="Times New Roman" w:hAnsi="Times New Roman" w:cs="Times New Roman"/>
          <w:sz w:val="24"/>
          <w:szCs w:val="24"/>
        </w:rPr>
      </w:pPr>
    </w:p>
    <w:p w:rsidR="00715B35" w:rsidRPr="003F5388" w:rsidRDefault="00715B35" w:rsidP="00715B35">
      <w:pPr>
        <w:pStyle w:val="NoSpacing"/>
        <w:jc w:val="center"/>
        <w:rPr>
          <w:rFonts w:ascii="Times New Roman" w:hAnsi="Times New Roman" w:cs="Times New Roman"/>
          <w:sz w:val="24"/>
          <w:szCs w:val="24"/>
        </w:rPr>
      </w:pPr>
      <w:r w:rsidRPr="003F5388">
        <w:rPr>
          <w:rFonts w:ascii="Times New Roman" w:hAnsi="Times New Roman" w:cs="Times New Roman"/>
          <w:sz w:val="24"/>
          <w:szCs w:val="24"/>
        </w:rPr>
        <w:t>Члан.4.</w:t>
      </w:r>
    </w:p>
    <w:p w:rsidR="00715B35" w:rsidRPr="003F5388" w:rsidRDefault="00715B35" w:rsidP="00715B35">
      <w:pPr>
        <w:pStyle w:val="NoSpacing"/>
        <w:jc w:val="both"/>
        <w:rPr>
          <w:rFonts w:ascii="Times New Roman" w:hAnsi="Times New Roman" w:cs="Times New Roman"/>
          <w:sz w:val="24"/>
          <w:szCs w:val="24"/>
        </w:rPr>
      </w:pPr>
    </w:p>
    <w:p w:rsidR="00715B35" w:rsidRPr="003F5388" w:rsidRDefault="00715B35" w:rsidP="00715B35">
      <w:pPr>
        <w:jc w:val="both"/>
      </w:pPr>
      <w:r w:rsidRPr="003F5388">
        <w:tab/>
        <w:t>Сва остала питања су дефинисана Одлуком о оснивању Заједничког центра за социјални рад „Солидарност“ за општине Љиг, Лајковац и Мионица, Законом о социјалној заштити и подзаконским актима који се тичу области социјалне заштите.</w:t>
      </w:r>
    </w:p>
    <w:p w:rsidR="00715B35" w:rsidRDefault="00715B35" w:rsidP="00715B35">
      <w:pPr>
        <w:pStyle w:val="NoSpacing"/>
        <w:jc w:val="both"/>
        <w:rPr>
          <w:rFonts w:ascii="Times New Roman" w:hAnsi="Times New Roman" w:cs="Times New Roman"/>
          <w:sz w:val="24"/>
          <w:szCs w:val="24"/>
        </w:rPr>
      </w:pPr>
    </w:p>
    <w:p w:rsidR="00715B35" w:rsidRDefault="00715B35" w:rsidP="00715B35">
      <w:pPr>
        <w:pStyle w:val="NoSpacing"/>
        <w:jc w:val="both"/>
        <w:rPr>
          <w:rFonts w:ascii="Times New Roman" w:hAnsi="Times New Roman" w:cs="Times New Roman"/>
          <w:sz w:val="24"/>
          <w:szCs w:val="24"/>
        </w:rPr>
      </w:pPr>
    </w:p>
    <w:p w:rsidR="00715B35" w:rsidRPr="00715B35" w:rsidRDefault="00715B35" w:rsidP="00715B35">
      <w:pPr>
        <w:pStyle w:val="NoSpacing"/>
        <w:jc w:val="both"/>
        <w:rPr>
          <w:rFonts w:ascii="Times New Roman" w:hAnsi="Times New Roman" w:cs="Times New Roman"/>
          <w:sz w:val="24"/>
          <w:szCs w:val="24"/>
        </w:rPr>
      </w:pPr>
    </w:p>
    <w:p w:rsidR="00715B35" w:rsidRPr="003F5388" w:rsidRDefault="00715B35" w:rsidP="00715B35">
      <w:pPr>
        <w:pStyle w:val="NoSpacing"/>
        <w:jc w:val="center"/>
        <w:rPr>
          <w:rFonts w:ascii="Times New Roman" w:hAnsi="Times New Roman" w:cs="Times New Roman"/>
          <w:sz w:val="24"/>
          <w:szCs w:val="24"/>
        </w:rPr>
      </w:pPr>
      <w:r w:rsidRPr="003F5388">
        <w:rPr>
          <w:rFonts w:ascii="Times New Roman" w:hAnsi="Times New Roman" w:cs="Times New Roman"/>
          <w:sz w:val="24"/>
          <w:szCs w:val="24"/>
        </w:rPr>
        <w:t>УГОВОРНЕ СТРАНЕ-ОСНИВАЧИ:</w:t>
      </w:r>
    </w:p>
    <w:p w:rsidR="00715B35" w:rsidRPr="003F5388" w:rsidRDefault="00715B35" w:rsidP="00715B35">
      <w:pPr>
        <w:pStyle w:val="NoSpacing"/>
        <w:jc w:val="center"/>
        <w:rPr>
          <w:rFonts w:ascii="Times New Roman" w:hAnsi="Times New Roman" w:cs="Times New Roman"/>
          <w:sz w:val="24"/>
          <w:szCs w:val="24"/>
        </w:rPr>
      </w:pPr>
    </w:p>
    <w:p w:rsidR="00715B35" w:rsidRPr="003F5388" w:rsidRDefault="00715B35" w:rsidP="00715B35">
      <w:pPr>
        <w:pStyle w:val="NoSpacing"/>
        <w:jc w:val="center"/>
        <w:rPr>
          <w:rFonts w:ascii="Times New Roman" w:hAnsi="Times New Roman" w:cs="Times New Roman"/>
          <w:sz w:val="24"/>
          <w:szCs w:val="24"/>
        </w:rPr>
      </w:pPr>
    </w:p>
    <w:p w:rsidR="00715B35" w:rsidRPr="003F5388" w:rsidRDefault="00715B35" w:rsidP="00715B35">
      <w:pPr>
        <w:pStyle w:val="NoSpacing"/>
        <w:jc w:val="both"/>
        <w:rPr>
          <w:rFonts w:ascii="Times New Roman" w:hAnsi="Times New Roman" w:cs="Times New Roman"/>
          <w:sz w:val="24"/>
          <w:szCs w:val="24"/>
        </w:rPr>
      </w:pPr>
      <w:r w:rsidRPr="003F5388">
        <w:rPr>
          <w:rFonts w:ascii="Times New Roman" w:hAnsi="Times New Roman" w:cs="Times New Roman"/>
          <w:sz w:val="24"/>
          <w:szCs w:val="24"/>
        </w:rPr>
        <w:t>Општина Љиг</w:t>
      </w:r>
      <w:r w:rsidRPr="003F5388">
        <w:rPr>
          <w:rFonts w:ascii="Times New Roman" w:hAnsi="Times New Roman" w:cs="Times New Roman"/>
          <w:sz w:val="24"/>
          <w:szCs w:val="24"/>
        </w:rPr>
        <w:tab/>
      </w:r>
      <w:r w:rsidRPr="003F5388">
        <w:rPr>
          <w:rFonts w:ascii="Times New Roman" w:hAnsi="Times New Roman" w:cs="Times New Roman"/>
          <w:sz w:val="24"/>
          <w:szCs w:val="24"/>
        </w:rPr>
        <w:tab/>
        <w:t xml:space="preserve">     Општина Лајковац</w:t>
      </w:r>
      <w:r w:rsidRPr="003F5388">
        <w:rPr>
          <w:rFonts w:ascii="Times New Roman" w:hAnsi="Times New Roman" w:cs="Times New Roman"/>
          <w:sz w:val="24"/>
          <w:szCs w:val="24"/>
        </w:rPr>
        <w:tab/>
      </w:r>
      <w:r w:rsidRPr="003F5388">
        <w:rPr>
          <w:rFonts w:ascii="Times New Roman" w:hAnsi="Times New Roman" w:cs="Times New Roman"/>
          <w:sz w:val="24"/>
          <w:szCs w:val="24"/>
        </w:rPr>
        <w:tab/>
        <w:t xml:space="preserve">    Општина Мионица </w:t>
      </w:r>
      <w:r w:rsidRPr="003F5388">
        <w:rPr>
          <w:rFonts w:ascii="Times New Roman" w:hAnsi="Times New Roman" w:cs="Times New Roman"/>
          <w:sz w:val="24"/>
          <w:szCs w:val="24"/>
        </w:rPr>
        <w:tab/>
      </w:r>
    </w:p>
    <w:p w:rsidR="00715B35" w:rsidRPr="003F5388" w:rsidRDefault="00715B35" w:rsidP="00715B35">
      <w:pPr>
        <w:pStyle w:val="NoSpacing"/>
        <w:tabs>
          <w:tab w:val="left" w:pos="708"/>
          <w:tab w:val="left" w:pos="1416"/>
          <w:tab w:val="left" w:pos="2124"/>
          <w:tab w:val="left" w:pos="2832"/>
          <w:tab w:val="left" w:pos="3540"/>
          <w:tab w:val="left" w:pos="4248"/>
          <w:tab w:val="left" w:pos="4956"/>
          <w:tab w:val="left" w:pos="6825"/>
        </w:tabs>
        <w:jc w:val="both"/>
        <w:rPr>
          <w:rFonts w:ascii="Times New Roman" w:hAnsi="Times New Roman" w:cs="Times New Roman"/>
          <w:sz w:val="24"/>
          <w:szCs w:val="24"/>
        </w:rPr>
      </w:pPr>
      <w:r w:rsidRPr="003F5388">
        <w:rPr>
          <w:rFonts w:ascii="Times New Roman" w:hAnsi="Times New Roman" w:cs="Times New Roman"/>
          <w:sz w:val="24"/>
          <w:szCs w:val="24"/>
        </w:rPr>
        <w:t>Председник Општине            Председник Општине                     Председник Општине</w:t>
      </w:r>
      <w:r w:rsidRPr="003F5388">
        <w:rPr>
          <w:rFonts w:ascii="Times New Roman" w:hAnsi="Times New Roman" w:cs="Times New Roman"/>
          <w:sz w:val="24"/>
          <w:szCs w:val="24"/>
        </w:rPr>
        <w:tab/>
      </w:r>
    </w:p>
    <w:p w:rsidR="00715B35" w:rsidRPr="003F5388" w:rsidRDefault="00715B35" w:rsidP="00715B35">
      <w:pPr>
        <w:pStyle w:val="NoSpacing"/>
        <w:tabs>
          <w:tab w:val="left" w:pos="708"/>
          <w:tab w:val="left" w:pos="1416"/>
          <w:tab w:val="left" w:pos="2124"/>
          <w:tab w:val="left" w:pos="2832"/>
          <w:tab w:val="left" w:pos="3540"/>
          <w:tab w:val="left" w:pos="4248"/>
          <w:tab w:val="left" w:pos="4956"/>
          <w:tab w:val="left" w:pos="6825"/>
        </w:tabs>
        <w:jc w:val="both"/>
        <w:rPr>
          <w:rFonts w:ascii="Times New Roman" w:hAnsi="Times New Roman" w:cs="Times New Roman"/>
          <w:sz w:val="24"/>
          <w:szCs w:val="24"/>
        </w:rPr>
      </w:pPr>
      <w:r w:rsidRPr="003F5388">
        <w:rPr>
          <w:rFonts w:ascii="Times New Roman" w:hAnsi="Times New Roman" w:cs="Times New Roman"/>
          <w:sz w:val="24"/>
          <w:szCs w:val="24"/>
        </w:rPr>
        <w:t>___________________               ____________________                 ______________________</w:t>
      </w:r>
    </w:p>
    <w:p w:rsidR="00715B35" w:rsidRPr="003F5388" w:rsidRDefault="00715B35" w:rsidP="00715B35">
      <w:pPr>
        <w:pStyle w:val="NoSpacing"/>
        <w:tabs>
          <w:tab w:val="left" w:pos="708"/>
          <w:tab w:val="left" w:pos="1416"/>
          <w:tab w:val="left" w:pos="2124"/>
          <w:tab w:val="left" w:pos="2832"/>
          <w:tab w:val="left" w:pos="3540"/>
          <w:tab w:val="left" w:pos="4248"/>
          <w:tab w:val="left" w:pos="4956"/>
          <w:tab w:val="left" w:pos="6825"/>
        </w:tabs>
        <w:jc w:val="both"/>
        <w:rPr>
          <w:rFonts w:ascii="Times New Roman" w:hAnsi="Times New Roman" w:cs="Times New Roman"/>
          <w:sz w:val="24"/>
          <w:szCs w:val="24"/>
        </w:rPr>
      </w:pPr>
      <w:r w:rsidRPr="003F5388">
        <w:rPr>
          <w:rFonts w:ascii="Times New Roman" w:hAnsi="Times New Roman" w:cs="Times New Roman"/>
          <w:sz w:val="24"/>
          <w:szCs w:val="24"/>
        </w:rPr>
        <w:t>Драган Лазаревић                   Андрија Живковић                                     Бобан Јанковић</w:t>
      </w:r>
    </w:p>
    <w:p w:rsidR="00FF2E1F" w:rsidRDefault="00FF2E1F" w:rsidP="00FF2E1F">
      <w:pPr>
        <w:jc w:val="right"/>
        <w:rPr>
          <w:sz w:val="22"/>
          <w:szCs w:val="22"/>
        </w:rPr>
      </w:pPr>
    </w:p>
    <w:p w:rsidR="00FF2E1F" w:rsidRDefault="00FF2E1F" w:rsidP="00FF2E1F">
      <w:pPr>
        <w:jc w:val="center"/>
        <w:rPr>
          <w:b/>
          <w:lang w:val="sr-Cyrl-CS"/>
        </w:rPr>
      </w:pPr>
    </w:p>
    <w:p w:rsidR="00715B35" w:rsidRDefault="00715B35" w:rsidP="00FF2E1F">
      <w:pPr>
        <w:jc w:val="center"/>
        <w:rPr>
          <w:b/>
          <w:lang w:val="sr-Cyrl-CS"/>
        </w:rPr>
      </w:pPr>
    </w:p>
    <w:p w:rsidR="00715B35" w:rsidRDefault="00715B35" w:rsidP="00FF2E1F">
      <w:pPr>
        <w:jc w:val="center"/>
        <w:rPr>
          <w:b/>
          <w:lang w:val="sr-Cyrl-CS"/>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lastRenderedPageBreak/>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FF2E1F" w:rsidRDefault="00FF2E1F" w:rsidP="00FF2E1F">
      <w:pPr>
        <w:jc w:val="both"/>
        <w:rPr>
          <w:lang w:val="sr-Cyrl-CS"/>
        </w:rPr>
      </w:pPr>
    </w:p>
    <w:tbl>
      <w:tblPr>
        <w:tblW w:w="9750" w:type="dxa"/>
        <w:tblInd w:w="-12" w:type="dxa"/>
        <w:tblLook w:val="01E0"/>
      </w:tblPr>
      <w:tblGrid>
        <w:gridCol w:w="9750"/>
      </w:tblGrid>
      <w:tr w:rsidR="00FF2E1F" w:rsidTr="00FF2E1F">
        <w:trPr>
          <w:trHeight w:val="345"/>
        </w:trPr>
        <w:tc>
          <w:tcPr>
            <w:tcW w:w="9750" w:type="dxa"/>
            <w:tcBorders>
              <w:top w:val="single" w:sz="4" w:space="0" w:color="auto"/>
              <w:left w:val="single" w:sz="4" w:space="0" w:color="auto"/>
              <w:bottom w:val="single" w:sz="4" w:space="0" w:color="auto"/>
              <w:right w:val="single" w:sz="4" w:space="0" w:color="auto"/>
            </w:tcBorders>
            <w:hideMark/>
          </w:tcPr>
          <w:p w:rsidR="00FF2E1F" w:rsidRDefault="00FF2E1F">
            <w:pPr>
              <w:spacing w:line="276" w:lineRule="auto"/>
              <w:jc w:val="center"/>
              <w:rPr>
                <w:lang w:val="sr-Cyrl-CS"/>
              </w:rPr>
            </w:pPr>
            <w:r>
              <w:rPr>
                <w:lang w:val="sr-Cyrl-CS"/>
              </w:rPr>
              <w:t>11.</w:t>
            </w:r>
          </w:p>
        </w:tc>
      </w:tr>
    </w:tbl>
    <w:p w:rsidR="00FF2E1F" w:rsidRDefault="00FF2E1F" w:rsidP="00FF2E1F">
      <w:pPr>
        <w:jc w:val="both"/>
      </w:pPr>
    </w:p>
    <w:p w:rsidR="005A38A8" w:rsidRDefault="005A38A8" w:rsidP="005A38A8">
      <w:pPr>
        <w:jc w:val="both"/>
        <w:rPr>
          <w:lang w:val="sr-Cyrl-CS"/>
        </w:rPr>
      </w:pPr>
      <w:r w:rsidRPr="00AF4010">
        <w:t xml:space="preserve">              На основу чл. 5. </w:t>
      </w:r>
      <w:r>
        <w:t xml:space="preserve">став 1. тачке 3 и 4., </w:t>
      </w:r>
      <w:r w:rsidRPr="00AF4010">
        <w:t>став 3.</w:t>
      </w:r>
      <w:r>
        <w:t>,</w:t>
      </w:r>
      <w:r w:rsidRPr="00AF4010">
        <w:t xml:space="preserve">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w:t>
      </w:r>
      <w:r>
        <w:t xml:space="preserve"> став 71. </w:t>
      </w:r>
      <w:r w:rsidRPr="00AF4010">
        <w:rPr>
          <w:lang w:val="sr-Cyrl-CS"/>
        </w:rPr>
        <w:t xml:space="preserve"> 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w:t>
      </w:r>
      <w:r>
        <w:rPr>
          <w:lang w:val="sr-Cyrl-CS"/>
        </w:rPr>
        <w:t xml:space="preserve"> 01.10.</w:t>
      </w:r>
      <w:r w:rsidRPr="00AF4010">
        <w:rPr>
          <w:lang w:val="sr-Cyrl-CS"/>
        </w:rPr>
        <w:t>201</w:t>
      </w:r>
      <w:r w:rsidRPr="00AF4010">
        <w:t>9</w:t>
      </w:r>
      <w:r w:rsidRPr="00AF4010">
        <w:rPr>
          <w:lang w:val="sr-Cyrl-CS"/>
        </w:rPr>
        <w:t>. године,  донела је:</w:t>
      </w:r>
    </w:p>
    <w:p w:rsidR="005A38A8" w:rsidRDefault="005A38A8" w:rsidP="005A38A8">
      <w:pPr>
        <w:jc w:val="both"/>
        <w:rPr>
          <w:lang w:val="sr-Cyrl-CS"/>
        </w:rPr>
      </w:pPr>
    </w:p>
    <w:p w:rsidR="005A38A8" w:rsidRDefault="005A38A8" w:rsidP="005A38A8">
      <w:pPr>
        <w:jc w:val="center"/>
        <w:rPr>
          <w:b/>
          <w:bCs/>
        </w:rPr>
      </w:pPr>
      <w:r w:rsidRPr="00AF4010">
        <w:rPr>
          <w:b/>
          <w:bCs/>
        </w:rPr>
        <w:t>ОДЛУКУ</w:t>
      </w:r>
    </w:p>
    <w:p w:rsidR="005A38A8" w:rsidRPr="00AF4010" w:rsidRDefault="005A38A8" w:rsidP="005A38A8">
      <w:pPr>
        <w:jc w:val="center"/>
        <w:rPr>
          <w:b/>
          <w:bCs/>
        </w:rPr>
      </w:pPr>
    </w:p>
    <w:p w:rsidR="005A38A8" w:rsidRPr="00AF4010" w:rsidRDefault="005A38A8" w:rsidP="005A38A8">
      <w:pPr>
        <w:jc w:val="center"/>
      </w:pPr>
      <w:r w:rsidRPr="00AF4010">
        <w:t>Члан 1.</w:t>
      </w:r>
    </w:p>
    <w:p w:rsidR="005A38A8" w:rsidRDefault="005A38A8" w:rsidP="005A38A8">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 xml:space="preserve">помоћног </w:t>
      </w:r>
      <w:r w:rsidRPr="00AF4010">
        <w:rPr>
          <w:lang w:val="sr-Cyrl-BA"/>
        </w:rPr>
        <w:t xml:space="preserve">објекта </w:t>
      </w:r>
      <w:r>
        <w:rPr>
          <w:lang w:val="sr-Cyrl-BA"/>
        </w:rPr>
        <w:t>Пр + Пк,</w:t>
      </w:r>
      <w:r w:rsidRPr="00AF4010">
        <w:rPr>
          <w:lang w:val="sr-Cyrl-BA"/>
        </w:rPr>
        <w:t xml:space="preserve"> бруто површине </w:t>
      </w:r>
      <w:r>
        <w:rPr>
          <w:lang w:val="sr-Cyrl-BA"/>
        </w:rPr>
        <w:t xml:space="preserve">                    40</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1, на кат. парцели бр. 1926 и бр. 1927 у К.О</w:t>
      </w:r>
      <w:r w:rsidRPr="00AF4010">
        <w:rPr>
          <w:lang w:val="sr-Cyrl-BA"/>
        </w:rPr>
        <w:t xml:space="preserve">. </w:t>
      </w:r>
      <w:r>
        <w:rPr>
          <w:lang w:val="sr-Cyrl-BA"/>
        </w:rPr>
        <w:t>Славковица</w:t>
      </w:r>
      <w:r w:rsidRPr="00AF4010">
        <w:rPr>
          <w:lang w:val="sr-Cyrl-BA"/>
        </w:rPr>
        <w:t>,</w:t>
      </w:r>
      <w:r>
        <w:rPr>
          <w:lang w:val="sr-Cyrl-BA"/>
        </w:rPr>
        <w:t xml:space="preserve"> те стамбеног објекта Пр, бруто површине 87</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2, на кат. парцели бр. 1942 у К.О</w:t>
      </w:r>
      <w:r w:rsidRPr="00AF4010">
        <w:rPr>
          <w:lang w:val="sr-Cyrl-BA"/>
        </w:rPr>
        <w:t xml:space="preserve">. </w:t>
      </w:r>
      <w:r>
        <w:rPr>
          <w:lang w:val="sr-Cyrl-BA"/>
        </w:rPr>
        <w:t>Славковица,</w:t>
      </w:r>
      <w:r w:rsidRPr="00AF4010">
        <w:rPr>
          <w:lang w:val="sr-Cyrl-BA"/>
        </w:rPr>
        <w:t xml:space="preserve"> власника </w:t>
      </w:r>
      <w:r>
        <w:rPr>
          <w:lang w:val="sr-Cyrl-BA"/>
        </w:rPr>
        <w:t>Радовић (Живорад) Негослава из Славковице</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1040</w:t>
      </w:r>
      <w:r w:rsidRPr="00AF4010">
        <w:rPr>
          <w:lang w:val="sr-Cyrl-BA"/>
        </w:rPr>
        <w:t xml:space="preserve"> дана </w:t>
      </w:r>
      <w:r>
        <w:rPr>
          <w:lang w:val="sr-Cyrl-BA"/>
        </w:rPr>
        <w:t>09.10.2018</w:t>
      </w:r>
      <w:r w:rsidRPr="00AF4010">
        <w:rPr>
          <w:lang w:val="sr-Cyrl-BA"/>
        </w:rPr>
        <w:t xml:space="preserve">. год, а који се налази у заштитном појасу - појасу општинског некатегорисаног пута бр. </w:t>
      </w:r>
      <w:r>
        <w:rPr>
          <w:lang w:val="sr-Cyrl-BA"/>
        </w:rPr>
        <w:t xml:space="preserve">2996 </w:t>
      </w:r>
      <w:r w:rsidRPr="00AF4010">
        <w:rPr>
          <w:lang w:val="sr-Cyrl-BA"/>
        </w:rPr>
        <w:t>у К.</w:t>
      </w:r>
      <w:r>
        <w:rPr>
          <w:lang w:val="sr-Cyrl-BA"/>
        </w:rPr>
        <w:t>О</w:t>
      </w:r>
      <w:r w:rsidRPr="00AF4010">
        <w:rPr>
          <w:lang w:val="sr-Cyrl-BA"/>
        </w:rPr>
        <w:t xml:space="preserve">. </w:t>
      </w:r>
      <w:r>
        <w:rPr>
          <w:lang w:val="sr-Cyrl-BA"/>
        </w:rPr>
        <w:t>Славковица</w:t>
      </w:r>
      <w:r w:rsidRPr="00AF4010">
        <w:rPr>
          <w:lang w:val="sr-Cyrl-BA"/>
        </w:rPr>
        <w:t>, на удаљености мањој од прописане важећом планском документацијом.</w:t>
      </w:r>
    </w:p>
    <w:p w:rsidR="005A38A8" w:rsidRPr="00AF4010" w:rsidRDefault="005A38A8" w:rsidP="005A38A8">
      <w:pPr>
        <w:ind w:firstLine="720"/>
        <w:jc w:val="both"/>
        <w:rPr>
          <w:lang w:val="sr-Cyrl-BA"/>
        </w:rPr>
      </w:pPr>
    </w:p>
    <w:p w:rsidR="005A38A8" w:rsidRDefault="005A38A8" w:rsidP="004C0140">
      <w:pPr>
        <w:jc w:val="center"/>
      </w:pPr>
      <w:r w:rsidRPr="00AF4010">
        <w:t xml:space="preserve">Члан </w:t>
      </w:r>
      <w:r w:rsidRPr="00AF4010">
        <w:rPr>
          <w:lang w:val="sr-Cyrl-BA"/>
        </w:rPr>
        <w:t>2</w:t>
      </w:r>
      <w:r w:rsidRPr="00AF4010">
        <w:t>.</w:t>
      </w:r>
    </w:p>
    <w:p w:rsidR="005A38A8" w:rsidRPr="00CE7233" w:rsidRDefault="005A38A8" w:rsidP="005A38A8">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 xml:space="preserve">гу ове одлуке код надлежног органа Оптинске управе Општине Љиг, наставиће се поступак озакоњења </w:t>
      </w:r>
      <w:r>
        <w:t>објеката ближе описаних у члану 1. ове Одлуке</w:t>
      </w:r>
      <w:r w:rsidRPr="00CE7233">
        <w:t xml:space="preserve">.  </w:t>
      </w:r>
    </w:p>
    <w:p w:rsidR="005A38A8" w:rsidRPr="005F122B" w:rsidRDefault="005A38A8" w:rsidP="005A38A8">
      <w:pPr>
        <w:jc w:val="both"/>
      </w:pPr>
    </w:p>
    <w:p w:rsidR="005A38A8" w:rsidRDefault="005A38A8" w:rsidP="005A38A8">
      <w:pPr>
        <w:jc w:val="center"/>
      </w:pPr>
      <w:r w:rsidRPr="00AF4010">
        <w:rPr>
          <w:lang w:val="sr-Cyrl-CS"/>
        </w:rPr>
        <w:t>Ч</w:t>
      </w:r>
      <w:r w:rsidRPr="00AF4010">
        <w:t>лан 3.</w:t>
      </w:r>
    </w:p>
    <w:p w:rsidR="005A38A8" w:rsidRDefault="005A38A8" w:rsidP="005A38A8">
      <w:pPr>
        <w:jc w:val="both"/>
        <w:rPr>
          <w:lang w:val="sr-Cyrl-BA"/>
        </w:rPr>
      </w:pPr>
      <w:r>
        <w:tab/>
        <w:t xml:space="preserve">НЕ ДАЈЕ САГЛАСНОСТ за озакоњење </w:t>
      </w:r>
      <w:r>
        <w:rPr>
          <w:lang w:val="sr-Cyrl-BA"/>
        </w:rPr>
        <w:t xml:space="preserve">помоћног </w:t>
      </w:r>
      <w:r w:rsidRPr="00AF4010">
        <w:rPr>
          <w:lang w:val="sr-Cyrl-BA"/>
        </w:rPr>
        <w:t xml:space="preserve">објекта </w:t>
      </w:r>
      <w:r>
        <w:rPr>
          <w:lang w:val="sr-Cyrl-BA"/>
        </w:rPr>
        <w:t>Пр,</w:t>
      </w:r>
      <w:r w:rsidRPr="00AF4010">
        <w:rPr>
          <w:lang w:val="sr-Cyrl-BA"/>
        </w:rPr>
        <w:t xml:space="preserve"> </w:t>
      </w:r>
      <w:r>
        <w:rPr>
          <w:lang w:val="sr-Cyrl-BA"/>
        </w:rPr>
        <w:t xml:space="preserve">укупне </w:t>
      </w:r>
      <w:r w:rsidRPr="00AF4010">
        <w:rPr>
          <w:lang w:val="sr-Cyrl-BA"/>
        </w:rPr>
        <w:t xml:space="preserve">бруто површине </w:t>
      </w:r>
      <w:r>
        <w:rPr>
          <w:lang w:val="sr-Cyrl-BA"/>
        </w:rPr>
        <w:t>41</w:t>
      </w:r>
      <w:r w:rsidRPr="00AF4010">
        <w:rPr>
          <w:lang w:val="sr-Cyrl-BA"/>
        </w:rPr>
        <w:t>м</w:t>
      </w:r>
      <w:r w:rsidRPr="00AF4010">
        <w:rPr>
          <w:vertAlign w:val="superscript"/>
          <w:lang w:val="sr-Cyrl-BA"/>
        </w:rPr>
        <w:t>2</w:t>
      </w:r>
      <w:r>
        <w:rPr>
          <w:lang w:val="sr-Cyrl-BA"/>
        </w:rPr>
        <w:t xml:space="preserve">  означеног као објекат</w:t>
      </w:r>
      <w:r w:rsidRPr="00AF4010">
        <w:rPr>
          <w:lang w:val="sr-Cyrl-BA"/>
        </w:rPr>
        <w:t xml:space="preserve"> бр. </w:t>
      </w:r>
      <w:r>
        <w:rPr>
          <w:lang w:val="sr-Cyrl-BA"/>
        </w:rPr>
        <w:t>4, који се у површини од 36м² налази на кат. парцели 1942 у као Славковица, власника Радовић (Живорад) Негослава из Славковице</w:t>
      </w:r>
      <w:r w:rsidRPr="00AF4010">
        <w:rPr>
          <w:lang w:val="sr-Cyrl-BA"/>
        </w:rPr>
        <w:t xml:space="preserve">, </w:t>
      </w:r>
      <w:r>
        <w:rPr>
          <w:lang w:val="sr-Cyrl-BA"/>
        </w:rPr>
        <w:t xml:space="preserve"> а у површини од 5м² на кат. парцели 2996 у КО Славковица, општински некатегорисани пут, својина Републике  Србије, корисник Општина Љиг, </w:t>
      </w:r>
      <w:r w:rsidRPr="00AF4010">
        <w:rPr>
          <w:lang w:val="sr-Cyrl-BA"/>
        </w:rPr>
        <w:t>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1040</w:t>
      </w:r>
      <w:r w:rsidRPr="00AF4010">
        <w:rPr>
          <w:lang w:val="sr-Cyrl-BA"/>
        </w:rPr>
        <w:t xml:space="preserve"> дана </w:t>
      </w:r>
      <w:r>
        <w:rPr>
          <w:lang w:val="sr-Cyrl-BA"/>
        </w:rPr>
        <w:t>09.10.2018</w:t>
      </w:r>
      <w:r w:rsidRPr="00AF4010">
        <w:rPr>
          <w:lang w:val="sr-Cyrl-BA"/>
        </w:rPr>
        <w:t>. год</w:t>
      </w:r>
      <w:r>
        <w:rPr>
          <w:lang w:val="sr-Cyrl-BA"/>
        </w:rPr>
        <w:t>., из разлога што је објекат делом изграђен на површини  јавне намене.</w:t>
      </w:r>
    </w:p>
    <w:p w:rsidR="005A38A8" w:rsidRDefault="005A38A8" w:rsidP="005A38A8">
      <w:pPr>
        <w:jc w:val="both"/>
        <w:rPr>
          <w:lang w:val="sr-Cyrl-BA"/>
        </w:rPr>
      </w:pPr>
    </w:p>
    <w:p w:rsidR="005A38A8" w:rsidRPr="004B2307" w:rsidRDefault="005A38A8" w:rsidP="004C0140">
      <w:pPr>
        <w:jc w:val="center"/>
      </w:pPr>
      <w:r w:rsidRPr="00AF4010">
        <w:rPr>
          <w:lang w:val="sr-Cyrl-CS"/>
        </w:rPr>
        <w:t>Ч</w:t>
      </w:r>
      <w:r>
        <w:t>лан 4</w:t>
      </w:r>
      <w:r w:rsidRPr="00AF4010">
        <w:t>.</w:t>
      </w:r>
    </w:p>
    <w:p w:rsidR="005A38A8" w:rsidRDefault="005A38A8" w:rsidP="005A38A8">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softHyphen/>
      </w:r>
      <w:r w:rsidRPr="00AF4010">
        <w:rPr>
          <w:lang w:val="sr-Cyrl-CS"/>
        </w:rPr>
        <w:t>ш</w:t>
      </w:r>
      <w:r w:rsidRPr="00AF4010">
        <w:t>ти</w:t>
      </w:r>
      <w:r w:rsidRPr="00AF4010">
        <w:softHyphen/>
        <w:t xml:space="preserve">не </w:t>
      </w:r>
      <w:r w:rsidRPr="00AF4010">
        <w:rPr>
          <w:lang w:val="sr-Cyrl-CS"/>
        </w:rPr>
        <w:t>Љиг</w:t>
      </w:r>
      <w:r w:rsidRPr="00AF4010">
        <w:t>”.</w:t>
      </w:r>
    </w:p>
    <w:p w:rsidR="004C0140" w:rsidRDefault="004C0140" w:rsidP="00FF2E1F">
      <w:pPr>
        <w:jc w:val="center"/>
      </w:pPr>
    </w:p>
    <w:p w:rsidR="00FF2E1F" w:rsidRDefault="00FF2E1F" w:rsidP="00FF2E1F">
      <w:pPr>
        <w:jc w:val="center"/>
      </w:pPr>
      <w:r>
        <w:t>СКУПШТИНА ОПШТИНЕ ЉИГ</w:t>
      </w:r>
    </w:p>
    <w:p w:rsidR="00FF2E1F" w:rsidRDefault="00FF2E1F" w:rsidP="00FF2E1F">
      <w:r>
        <w:t>01 Број: 06-</w:t>
      </w:r>
      <w:r w:rsidR="005A38A8">
        <w:t>34</w:t>
      </w:r>
      <w:r>
        <w:t>/19-11</w:t>
      </w:r>
    </w:p>
    <w:p w:rsidR="00FF2E1F" w:rsidRDefault="00FF2E1F" w:rsidP="00FF2E1F">
      <w:pPr>
        <w:jc w:val="right"/>
        <w:rPr>
          <w:sz w:val="22"/>
          <w:szCs w:val="22"/>
        </w:rPr>
      </w:pPr>
    </w:p>
    <w:p w:rsidR="00FF2E1F" w:rsidRDefault="00FF2E1F" w:rsidP="00FF2E1F">
      <w:pPr>
        <w:jc w:val="center"/>
      </w:pPr>
      <w:r>
        <w:t xml:space="preserve">                                                                                                              </w:t>
      </w:r>
      <w:r>
        <w:rPr>
          <w:lang w:val="sr-Cyrl-CS"/>
        </w:rPr>
        <w:t xml:space="preserve">   </w:t>
      </w:r>
      <w:r>
        <w:t>ПРЕДСЕДНИК</w:t>
      </w:r>
    </w:p>
    <w:p w:rsidR="00FF2E1F" w:rsidRDefault="00FF2E1F" w:rsidP="00FF2E1F">
      <w:pPr>
        <w:jc w:val="right"/>
        <w:rPr>
          <w:sz w:val="22"/>
          <w:szCs w:val="22"/>
        </w:rPr>
      </w:pPr>
      <w:r>
        <w:rPr>
          <w:lang w:val="sr-Cyrl-CS"/>
        </w:rPr>
        <w:t>Горан Миловановић</w:t>
      </w:r>
      <w:r>
        <w:t xml:space="preserve">, </w:t>
      </w:r>
      <w:r>
        <w:rPr>
          <w:lang w:val="sr-Cyrl-CS"/>
        </w:rPr>
        <w:t>с.р.</w:t>
      </w:r>
    </w:p>
    <w:p w:rsidR="004956DC" w:rsidRPr="004956DC" w:rsidRDefault="004956DC" w:rsidP="00FF2E1F">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lastRenderedPageBreak/>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FF2E1F" w:rsidRDefault="00FF2E1F" w:rsidP="00FF2E1F">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FF2E1F" w:rsidTr="00FF2E1F">
        <w:trPr>
          <w:trHeight w:val="345"/>
        </w:trPr>
        <w:tc>
          <w:tcPr>
            <w:tcW w:w="9750" w:type="dxa"/>
            <w:tcBorders>
              <w:top w:val="single" w:sz="4" w:space="0" w:color="auto"/>
              <w:left w:val="single" w:sz="4" w:space="0" w:color="auto"/>
              <w:bottom w:val="single" w:sz="4" w:space="0" w:color="auto"/>
              <w:right w:val="single" w:sz="4" w:space="0" w:color="auto"/>
            </w:tcBorders>
            <w:hideMark/>
          </w:tcPr>
          <w:p w:rsidR="00FF2E1F" w:rsidRDefault="00FF2E1F">
            <w:pPr>
              <w:spacing w:line="276" w:lineRule="auto"/>
              <w:jc w:val="center"/>
              <w:rPr>
                <w:lang w:val="sr-Cyrl-CS"/>
              </w:rPr>
            </w:pPr>
            <w:r>
              <w:rPr>
                <w:sz w:val="22"/>
                <w:szCs w:val="22"/>
                <w:lang w:val="sr-Cyrl-CS"/>
              </w:rPr>
              <w:t>12.</w:t>
            </w:r>
          </w:p>
        </w:tc>
      </w:tr>
    </w:tbl>
    <w:p w:rsidR="00FF2E1F" w:rsidRDefault="00FF2E1F" w:rsidP="00FF2E1F">
      <w:pPr>
        <w:ind w:firstLine="708"/>
        <w:jc w:val="both"/>
        <w:rPr>
          <w:color w:val="000000"/>
        </w:rPr>
      </w:pPr>
    </w:p>
    <w:p w:rsidR="002558F4" w:rsidRDefault="002558F4" w:rsidP="002558F4">
      <w:pPr>
        <w:jc w:val="both"/>
        <w:rPr>
          <w:lang w:val="sr-Cyrl-CS"/>
        </w:rPr>
      </w:pPr>
      <w:r w:rsidRPr="00AF4010">
        <w:t xml:space="preserve">              На основу чл. 5. став 3. и чл. 28. </w:t>
      </w:r>
      <w:r w:rsidRPr="00AF4010">
        <w:rPr>
          <w:lang w:val="sr-Cyrl-BA"/>
        </w:rPr>
        <w:t xml:space="preserve">Закона о озакоњењу објеката („Сл. гласник РС“ бр. 96/2015 и 83/2018) </w:t>
      </w:r>
      <w:r w:rsidRPr="00AF4010">
        <w:rPr>
          <w:lang w:val="sr-Cyrl-CS"/>
        </w:rPr>
        <w:t>и члана 4</w:t>
      </w:r>
      <w:r>
        <w:rPr>
          <w:lang w:val="sr-Cyrl-CS"/>
        </w:rPr>
        <w:t>0</w:t>
      </w:r>
      <w:r w:rsidRPr="00AF4010">
        <w:rPr>
          <w:lang w:val="sr-Cyrl-CS"/>
        </w:rPr>
        <w:t xml:space="preserve">. </w:t>
      </w:r>
      <w:r>
        <w:rPr>
          <w:lang w:val="sr-Cyrl-CS"/>
        </w:rPr>
        <w:t xml:space="preserve">став 71. </w:t>
      </w:r>
      <w:r w:rsidRPr="00AF4010">
        <w:rPr>
          <w:lang w:val="sr-Cyrl-CS"/>
        </w:rPr>
        <w:t>Статута Општине Љиг („Службени гласник Општина Љиг“</w:t>
      </w:r>
      <w:r>
        <w:rPr>
          <w:lang w:val="sr-Cyrl-CS"/>
        </w:rPr>
        <w:t>,</w:t>
      </w:r>
      <w:r w:rsidRPr="00AF4010">
        <w:rPr>
          <w:lang w:val="sr-Cyrl-CS"/>
        </w:rPr>
        <w:t xml:space="preserve"> бр. 4/2019), Скупштина Општине Љиг, на седници одржаној </w:t>
      </w:r>
      <w:r>
        <w:rPr>
          <w:lang w:val="sr-Cyrl-CS"/>
        </w:rPr>
        <w:t>01.10</w:t>
      </w:r>
      <w:r w:rsidRPr="00AF4010">
        <w:rPr>
          <w:lang w:val="sr-Cyrl-CS"/>
        </w:rPr>
        <w:t>.201</w:t>
      </w:r>
      <w:r w:rsidRPr="00AF4010">
        <w:t>9</w:t>
      </w:r>
      <w:r w:rsidRPr="00AF4010">
        <w:rPr>
          <w:lang w:val="sr-Cyrl-CS"/>
        </w:rPr>
        <w:t>. године,  донела је:</w:t>
      </w:r>
    </w:p>
    <w:p w:rsidR="002558F4" w:rsidRDefault="002558F4" w:rsidP="002558F4">
      <w:pPr>
        <w:jc w:val="both"/>
        <w:rPr>
          <w:lang w:val="sr-Cyrl-CS"/>
        </w:rPr>
      </w:pPr>
    </w:p>
    <w:p w:rsidR="002558F4" w:rsidRPr="00AF4010" w:rsidRDefault="002558F4" w:rsidP="002558F4">
      <w:pPr>
        <w:jc w:val="both"/>
        <w:rPr>
          <w:lang w:val="sr-Cyrl-CS"/>
        </w:rPr>
      </w:pPr>
    </w:p>
    <w:p w:rsidR="002558F4" w:rsidRDefault="002558F4" w:rsidP="002558F4">
      <w:pPr>
        <w:jc w:val="center"/>
        <w:rPr>
          <w:b/>
          <w:bCs/>
        </w:rPr>
      </w:pPr>
      <w:r w:rsidRPr="00AF4010">
        <w:rPr>
          <w:b/>
          <w:bCs/>
        </w:rPr>
        <w:t>ОДЛУКУ</w:t>
      </w:r>
    </w:p>
    <w:p w:rsidR="002558F4" w:rsidRPr="00AF4010" w:rsidRDefault="002558F4" w:rsidP="002558F4">
      <w:pPr>
        <w:jc w:val="center"/>
        <w:rPr>
          <w:b/>
          <w:bCs/>
        </w:rPr>
      </w:pPr>
    </w:p>
    <w:p w:rsidR="002558F4" w:rsidRPr="00AF4010" w:rsidRDefault="002558F4" w:rsidP="002558F4">
      <w:pPr>
        <w:jc w:val="center"/>
        <w:rPr>
          <w:b/>
          <w:bCs/>
        </w:rPr>
      </w:pPr>
    </w:p>
    <w:p w:rsidR="002558F4" w:rsidRDefault="002558F4" w:rsidP="002558F4">
      <w:pPr>
        <w:jc w:val="center"/>
      </w:pPr>
      <w:r w:rsidRPr="00AF4010">
        <w:t>Члан 1.</w:t>
      </w:r>
    </w:p>
    <w:p w:rsidR="002558F4" w:rsidRPr="00AF4010" w:rsidRDefault="002558F4" w:rsidP="002558F4">
      <w:pPr>
        <w:jc w:val="center"/>
      </w:pPr>
    </w:p>
    <w:p w:rsidR="002558F4" w:rsidRDefault="002558F4" w:rsidP="002558F4">
      <w:pPr>
        <w:ind w:firstLine="720"/>
        <w:jc w:val="both"/>
        <w:rPr>
          <w:lang w:val="sr-Cyrl-BA"/>
        </w:rPr>
      </w:pPr>
      <w:r w:rsidRPr="00AF4010">
        <w:t>ДАЈЕ СЕ САГЛАСНОСТ</w:t>
      </w:r>
      <w:r w:rsidRPr="00AF4010">
        <w:rPr>
          <w:color w:val="FF0000"/>
        </w:rPr>
        <w:t xml:space="preserve"> </w:t>
      </w:r>
      <w:r w:rsidRPr="00AF4010">
        <w:rPr>
          <w:lang w:val="sr-Cyrl-BA"/>
        </w:rPr>
        <w:t xml:space="preserve">за озакоњење </w:t>
      </w:r>
      <w:r>
        <w:rPr>
          <w:lang w:val="sr-Cyrl-BA"/>
        </w:rPr>
        <w:t xml:space="preserve">стамбеног </w:t>
      </w:r>
      <w:r w:rsidRPr="00AF4010">
        <w:rPr>
          <w:lang w:val="sr-Cyrl-BA"/>
        </w:rPr>
        <w:t xml:space="preserve">објекта </w:t>
      </w:r>
      <w:r>
        <w:rPr>
          <w:lang w:val="sr-Cyrl-BA"/>
        </w:rPr>
        <w:t>Пр + Пк,</w:t>
      </w:r>
      <w:r w:rsidRPr="00AF4010">
        <w:rPr>
          <w:lang w:val="sr-Cyrl-BA"/>
        </w:rPr>
        <w:t xml:space="preserve"> бруто површине </w:t>
      </w:r>
      <w:r>
        <w:rPr>
          <w:lang w:val="sr-Cyrl-BA"/>
        </w:rPr>
        <w:t>57</w:t>
      </w:r>
      <w:r w:rsidRPr="00AF4010">
        <w:rPr>
          <w:lang w:val="sr-Cyrl-BA"/>
        </w:rPr>
        <w:t>м</w:t>
      </w:r>
      <w:r w:rsidRPr="00AF4010">
        <w:rPr>
          <w:vertAlign w:val="superscript"/>
          <w:lang w:val="sr-Cyrl-BA"/>
        </w:rPr>
        <w:t>2</w:t>
      </w:r>
      <w:r>
        <w:rPr>
          <w:lang w:val="sr-Cyrl-BA"/>
        </w:rPr>
        <w:t xml:space="preserve"> </w:t>
      </w:r>
      <w:r w:rsidRPr="00AF4010">
        <w:rPr>
          <w:lang w:val="sr-Cyrl-BA"/>
        </w:rPr>
        <w:t>који је означен</w:t>
      </w:r>
      <w:r>
        <w:rPr>
          <w:lang w:val="sr-Cyrl-BA"/>
        </w:rPr>
        <w:t xml:space="preserve"> као објекат</w:t>
      </w:r>
      <w:r w:rsidRPr="00AF4010">
        <w:rPr>
          <w:lang w:val="sr-Cyrl-BA"/>
        </w:rPr>
        <w:t xml:space="preserve"> бр. </w:t>
      </w:r>
      <w:r>
        <w:rPr>
          <w:lang w:val="sr-Cyrl-BA"/>
        </w:rPr>
        <w:t>1, на кат. парцели бр. 7/7 у К.О</w:t>
      </w:r>
      <w:r w:rsidRPr="00AF4010">
        <w:rPr>
          <w:lang w:val="sr-Cyrl-BA"/>
        </w:rPr>
        <w:t xml:space="preserve">. </w:t>
      </w:r>
      <w:r>
        <w:rPr>
          <w:lang w:val="sr-Cyrl-BA"/>
        </w:rPr>
        <w:t>Велишевац</w:t>
      </w:r>
      <w:r w:rsidRPr="00AF4010">
        <w:rPr>
          <w:lang w:val="sr-Cyrl-BA"/>
        </w:rPr>
        <w:t xml:space="preserve">, власника </w:t>
      </w:r>
      <w:r>
        <w:rPr>
          <w:lang w:val="sr-Cyrl-BA"/>
        </w:rPr>
        <w:t>Гагић (Мирко) Сњежане из Велишеваца</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25/2019</w:t>
      </w:r>
      <w:r w:rsidRPr="00AF4010">
        <w:rPr>
          <w:lang w:val="sr-Cyrl-BA"/>
        </w:rPr>
        <w:t xml:space="preserve"> дана </w:t>
      </w:r>
      <w:r>
        <w:rPr>
          <w:lang w:val="sr-Cyrl-BA"/>
        </w:rPr>
        <w:t>24.06.2019</w:t>
      </w:r>
      <w:r w:rsidRPr="00AF4010">
        <w:rPr>
          <w:lang w:val="sr-Cyrl-BA"/>
        </w:rPr>
        <w:t xml:space="preserve">. год, а који се налази у заштитном појасу - појасу општинског некатегорисаног пута бр. </w:t>
      </w:r>
      <w:r>
        <w:rPr>
          <w:lang w:val="sr-Cyrl-BA"/>
        </w:rPr>
        <w:t xml:space="preserve">1423 </w:t>
      </w:r>
      <w:r w:rsidRPr="00AF4010">
        <w:rPr>
          <w:lang w:val="sr-Cyrl-BA"/>
        </w:rPr>
        <w:t>у К.</w:t>
      </w:r>
      <w:r>
        <w:rPr>
          <w:lang w:val="sr-Cyrl-BA"/>
        </w:rPr>
        <w:t>О</w:t>
      </w:r>
      <w:r w:rsidRPr="00AF4010">
        <w:rPr>
          <w:lang w:val="sr-Cyrl-BA"/>
        </w:rPr>
        <w:t>.</w:t>
      </w:r>
      <w:r>
        <w:rPr>
          <w:lang w:val="sr-Cyrl-BA"/>
        </w:rPr>
        <w:t>Велишевац</w:t>
      </w:r>
      <w:r w:rsidRPr="00AF4010">
        <w:rPr>
          <w:lang w:val="sr-Cyrl-BA"/>
        </w:rPr>
        <w:t>, на удаљености мањој од прописане важећом планском документацијом.</w:t>
      </w:r>
    </w:p>
    <w:p w:rsidR="002558F4" w:rsidRPr="00AF4010" w:rsidRDefault="002558F4" w:rsidP="002558F4">
      <w:pPr>
        <w:ind w:firstLine="720"/>
        <w:jc w:val="both"/>
        <w:rPr>
          <w:lang w:val="sr-Cyrl-BA"/>
        </w:rPr>
      </w:pPr>
    </w:p>
    <w:p w:rsidR="002558F4" w:rsidRDefault="002558F4" w:rsidP="002558F4">
      <w:pPr>
        <w:jc w:val="center"/>
      </w:pPr>
      <w:r w:rsidRPr="00AF4010">
        <w:t xml:space="preserve">Члан </w:t>
      </w:r>
      <w:r w:rsidRPr="00AF4010">
        <w:rPr>
          <w:lang w:val="sr-Cyrl-BA"/>
        </w:rPr>
        <w:t>2</w:t>
      </w:r>
      <w:r w:rsidRPr="00AF4010">
        <w:t>.</w:t>
      </w:r>
    </w:p>
    <w:p w:rsidR="002558F4" w:rsidRPr="0058663F" w:rsidRDefault="002558F4" w:rsidP="002558F4">
      <w:pPr>
        <w:jc w:val="center"/>
      </w:pPr>
    </w:p>
    <w:p w:rsidR="002558F4" w:rsidRPr="00CE7233" w:rsidRDefault="002558F4" w:rsidP="002558F4">
      <w:pPr>
        <w:ind w:firstLine="720"/>
        <w:jc w:val="both"/>
      </w:pPr>
      <w:r w:rsidRPr="00CE7233">
        <w:t xml:space="preserve"> Сту</w:t>
      </w:r>
      <w:r w:rsidRPr="00CE7233">
        <w:softHyphen/>
        <w:t>па</w:t>
      </w:r>
      <w:r w:rsidRPr="00CE7233">
        <w:softHyphen/>
      </w:r>
      <w:r w:rsidRPr="00CE7233">
        <w:rPr>
          <w:lang w:val="sr-Cyrl-CS"/>
        </w:rPr>
        <w:t>њ</w:t>
      </w:r>
      <w:r w:rsidRPr="00CE7233">
        <w:t>ем на сна</w:t>
      </w:r>
      <w:r w:rsidRPr="00CE7233">
        <w:softHyphen/>
        <w:t xml:space="preserve">гу ове одлуке код надлежног органа Оптинске управе Општине Љиг, наставиће се поступак озакоњења предметног  објекта.  </w:t>
      </w:r>
    </w:p>
    <w:p w:rsidR="002558F4" w:rsidRPr="005F122B" w:rsidRDefault="002558F4" w:rsidP="002558F4">
      <w:pPr>
        <w:jc w:val="both"/>
      </w:pPr>
    </w:p>
    <w:p w:rsidR="002558F4" w:rsidRDefault="002558F4" w:rsidP="002558F4">
      <w:pPr>
        <w:jc w:val="center"/>
      </w:pPr>
      <w:r w:rsidRPr="00AF4010">
        <w:rPr>
          <w:lang w:val="sr-Cyrl-CS"/>
        </w:rPr>
        <w:t>Ч</w:t>
      </w:r>
      <w:r w:rsidRPr="00AF4010">
        <w:t>лан 3.</w:t>
      </w:r>
    </w:p>
    <w:p w:rsidR="002558F4" w:rsidRPr="00AF4010" w:rsidRDefault="002558F4" w:rsidP="002558F4">
      <w:pPr>
        <w:jc w:val="center"/>
      </w:pPr>
    </w:p>
    <w:p w:rsidR="002558F4" w:rsidRPr="00AF4010" w:rsidRDefault="002558F4" w:rsidP="002558F4">
      <w:pPr>
        <w:pStyle w:val="BodyText"/>
        <w:ind w:firstLine="720"/>
      </w:pPr>
      <w:r w:rsidRPr="00AF4010">
        <w:t>Од</w:t>
      </w:r>
      <w:r w:rsidRPr="00AF4010">
        <w:softHyphen/>
        <w:t>лу</w:t>
      </w:r>
      <w:r w:rsidRPr="00AF4010">
        <w:softHyphen/>
        <w:t>ка сту</w:t>
      </w:r>
      <w:r w:rsidRPr="00AF4010">
        <w:softHyphen/>
        <w:t>па на сна</w:t>
      </w:r>
      <w:r w:rsidRPr="00AF4010">
        <w:softHyphen/>
        <w:t>гу осмог да</w:t>
      </w:r>
      <w:r w:rsidRPr="00AF4010">
        <w:softHyphen/>
        <w:t>на од да</w:t>
      </w:r>
      <w:r w:rsidRPr="00AF4010">
        <w:softHyphen/>
        <w:t>на об</w:t>
      </w:r>
      <w:r w:rsidRPr="00AF4010">
        <w:softHyphen/>
        <w:t>ја</w:t>
      </w:r>
      <w:r w:rsidRPr="00AF4010">
        <w:softHyphen/>
        <w:t>в</w:t>
      </w:r>
      <w:r w:rsidRPr="00AF4010">
        <w:rPr>
          <w:lang w:val="sr-Cyrl-CS"/>
        </w:rPr>
        <w:t>љ</w:t>
      </w:r>
      <w:r w:rsidRPr="00AF4010">
        <w:t>и</w:t>
      </w:r>
      <w:r w:rsidRPr="00AF4010">
        <w:softHyphen/>
        <w:t>ва</w:t>
      </w:r>
      <w:r w:rsidRPr="00AF4010">
        <w:softHyphen/>
      </w:r>
      <w:r w:rsidRPr="00AF4010">
        <w:rPr>
          <w:lang w:val="sr-Cyrl-CS"/>
        </w:rPr>
        <w:t>њ</w:t>
      </w:r>
      <w:r w:rsidRPr="00AF4010">
        <w:t>а у “Слу</w:t>
      </w:r>
      <w:r w:rsidRPr="00AF4010">
        <w:softHyphen/>
      </w:r>
      <w:r w:rsidRPr="00AF4010">
        <w:rPr>
          <w:lang w:val="sr-Cyrl-CS"/>
        </w:rPr>
        <w:t>ж</w:t>
      </w:r>
      <w:r w:rsidRPr="00AF4010">
        <w:t>бе</w:t>
      </w:r>
      <w:r w:rsidRPr="00AF4010">
        <w:softHyphen/>
        <w:t>ном гла</w:t>
      </w:r>
      <w:r w:rsidRPr="00AF4010">
        <w:softHyphen/>
        <w:t>сни</w:t>
      </w:r>
      <w:r w:rsidRPr="00AF4010">
        <w:softHyphen/>
        <w:t>ку Оп</w:t>
      </w:r>
      <w:r w:rsidRPr="00AF4010">
        <w:softHyphen/>
      </w:r>
      <w:r w:rsidRPr="00AF4010">
        <w:rPr>
          <w:lang w:val="sr-Cyrl-CS"/>
        </w:rPr>
        <w:t>ш</w:t>
      </w:r>
      <w:r w:rsidRPr="00AF4010">
        <w:t>ти</w:t>
      </w:r>
      <w:r w:rsidRPr="00AF4010">
        <w:softHyphen/>
        <w:t xml:space="preserve">не </w:t>
      </w:r>
      <w:r w:rsidRPr="00AF4010">
        <w:rPr>
          <w:lang w:val="sr-Cyrl-CS"/>
        </w:rPr>
        <w:t>Љиг</w:t>
      </w:r>
      <w:r w:rsidRPr="00AF4010">
        <w:t>”.</w:t>
      </w:r>
    </w:p>
    <w:p w:rsidR="00FF2E1F" w:rsidRDefault="00FF2E1F" w:rsidP="00FF2E1F">
      <w:pPr>
        <w:jc w:val="both"/>
      </w:pPr>
    </w:p>
    <w:p w:rsidR="00FF2E1F" w:rsidRDefault="00FF2E1F" w:rsidP="00FF2E1F">
      <w:pPr>
        <w:ind w:firstLine="720"/>
        <w:jc w:val="both"/>
        <w:rPr>
          <w:lang w:val="sr-Cyrl-CS"/>
        </w:rPr>
      </w:pPr>
    </w:p>
    <w:p w:rsidR="00FF2E1F" w:rsidRDefault="00FF2E1F" w:rsidP="00FF2E1F">
      <w:pPr>
        <w:ind w:firstLine="720"/>
        <w:jc w:val="both"/>
        <w:rPr>
          <w:lang w:val="sr-Cyrl-CS"/>
        </w:rPr>
      </w:pPr>
    </w:p>
    <w:p w:rsidR="00FF2E1F" w:rsidRDefault="00FF2E1F" w:rsidP="00FF2E1F">
      <w:pPr>
        <w:ind w:firstLine="720"/>
        <w:jc w:val="center"/>
        <w:rPr>
          <w:lang w:val="sr-Cyrl-CS"/>
        </w:rPr>
      </w:pPr>
      <w:r>
        <w:rPr>
          <w:lang w:val="sr-Cyrl-CS"/>
        </w:rPr>
        <w:t>СКУПШТИНА ОПШТИНЕ ЉИГ</w:t>
      </w:r>
    </w:p>
    <w:p w:rsidR="00FF2E1F" w:rsidRDefault="00FF2E1F" w:rsidP="00FF2E1F">
      <w:pPr>
        <w:ind w:firstLine="720"/>
        <w:jc w:val="center"/>
      </w:pPr>
    </w:p>
    <w:p w:rsidR="00FF2E1F" w:rsidRDefault="00FF2E1F" w:rsidP="00FF2E1F">
      <w:pPr>
        <w:ind w:firstLine="720"/>
        <w:jc w:val="center"/>
      </w:pPr>
    </w:p>
    <w:p w:rsidR="00FF2E1F" w:rsidRDefault="00FF2E1F" w:rsidP="00FF2E1F">
      <w:pPr>
        <w:ind w:firstLine="720"/>
        <w:jc w:val="both"/>
        <w:rPr>
          <w:lang w:val="sr-Cyrl-CS"/>
        </w:rPr>
      </w:pPr>
    </w:p>
    <w:p w:rsidR="00FF2E1F" w:rsidRDefault="00FF2E1F" w:rsidP="00FF2E1F">
      <w:pPr>
        <w:ind w:firstLine="720"/>
        <w:jc w:val="both"/>
      </w:pPr>
      <w:r>
        <w:rPr>
          <w:lang w:val="sr-Cyrl-CS"/>
        </w:rPr>
        <w:t xml:space="preserve">01 Број: </w:t>
      </w:r>
      <w:r>
        <w:t>06-</w:t>
      </w:r>
      <w:r w:rsidR="002558F4">
        <w:t>34</w:t>
      </w:r>
      <w:r>
        <w:t>/19-12</w:t>
      </w:r>
    </w:p>
    <w:p w:rsidR="00FF2E1F" w:rsidRDefault="00FF2E1F" w:rsidP="00FF2E1F">
      <w:r>
        <w:tab/>
        <w:t xml:space="preserve"> </w:t>
      </w:r>
    </w:p>
    <w:p w:rsidR="00FF2E1F" w:rsidRDefault="00FF2E1F" w:rsidP="00FF2E1F"/>
    <w:p w:rsidR="00FF2E1F" w:rsidRDefault="00FF2E1F" w:rsidP="00FF2E1F">
      <w:pPr>
        <w:jc w:val="center"/>
      </w:pPr>
      <w:r>
        <w:t xml:space="preserve">                                                                                                                  ПРЕДСЕДНИК</w:t>
      </w:r>
    </w:p>
    <w:p w:rsidR="00FF2E1F" w:rsidRDefault="00FF2E1F" w:rsidP="00FF2E1F">
      <w:pPr>
        <w:jc w:val="right"/>
        <w:rPr>
          <w:lang w:val="sr-Cyrl-CS"/>
        </w:rPr>
      </w:pPr>
      <w:r>
        <w:rPr>
          <w:lang w:val="sr-Cyrl-CS"/>
        </w:rPr>
        <w:t>Горан Миловановић</w:t>
      </w:r>
      <w:r>
        <w:t xml:space="preserve">, </w:t>
      </w:r>
      <w:r>
        <w:rPr>
          <w:lang w:val="sr-Cyrl-CS"/>
        </w:rPr>
        <w:t>с.р.</w:t>
      </w:r>
    </w:p>
    <w:p w:rsidR="00FF2E1F" w:rsidRDefault="00FF2E1F" w:rsidP="00FF2E1F">
      <w:pPr>
        <w:pStyle w:val="Footer1"/>
        <w:rPr>
          <w:b/>
          <w:bCs/>
        </w:rPr>
      </w:pPr>
    </w:p>
    <w:p w:rsidR="004956DC" w:rsidRPr="004956DC" w:rsidRDefault="004956DC" w:rsidP="00FF2E1F">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lastRenderedPageBreak/>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FF2E1F" w:rsidRDefault="00FF2E1F" w:rsidP="00FF2E1F">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FF2E1F" w:rsidTr="00FF2E1F">
        <w:trPr>
          <w:trHeight w:val="345"/>
        </w:trPr>
        <w:tc>
          <w:tcPr>
            <w:tcW w:w="9750" w:type="dxa"/>
            <w:tcBorders>
              <w:top w:val="single" w:sz="4" w:space="0" w:color="auto"/>
              <w:left w:val="single" w:sz="4" w:space="0" w:color="auto"/>
              <w:bottom w:val="single" w:sz="4" w:space="0" w:color="auto"/>
              <w:right w:val="single" w:sz="4" w:space="0" w:color="auto"/>
            </w:tcBorders>
            <w:hideMark/>
          </w:tcPr>
          <w:p w:rsidR="00FF2E1F" w:rsidRDefault="00FF2E1F">
            <w:pPr>
              <w:spacing w:line="276" w:lineRule="auto"/>
              <w:jc w:val="center"/>
              <w:rPr>
                <w:lang w:val="sr-Cyrl-CS"/>
              </w:rPr>
            </w:pPr>
            <w:r>
              <w:rPr>
                <w:sz w:val="22"/>
                <w:szCs w:val="22"/>
                <w:lang w:val="sr-Cyrl-CS"/>
              </w:rPr>
              <w:t>13.</w:t>
            </w:r>
          </w:p>
        </w:tc>
      </w:tr>
    </w:tbl>
    <w:p w:rsidR="00FF2E1F" w:rsidRDefault="00FF2E1F" w:rsidP="00FF2E1F">
      <w:pPr>
        <w:tabs>
          <w:tab w:val="left" w:pos="2685"/>
        </w:tabs>
        <w:ind w:firstLine="720"/>
        <w:jc w:val="both"/>
      </w:pPr>
    </w:p>
    <w:p w:rsidR="00A40A1D" w:rsidRDefault="00A40A1D" w:rsidP="00FF2E1F">
      <w:pPr>
        <w:tabs>
          <w:tab w:val="left" w:pos="2685"/>
        </w:tabs>
        <w:ind w:firstLine="720"/>
        <w:jc w:val="both"/>
      </w:pPr>
    </w:p>
    <w:p w:rsidR="00A40A1D" w:rsidRPr="00A40A1D" w:rsidRDefault="00A40A1D" w:rsidP="00FF2E1F">
      <w:pPr>
        <w:tabs>
          <w:tab w:val="left" w:pos="2685"/>
        </w:tabs>
        <w:ind w:firstLine="720"/>
        <w:jc w:val="both"/>
      </w:pPr>
    </w:p>
    <w:p w:rsidR="00A40A1D" w:rsidRDefault="00A40A1D" w:rsidP="00A40A1D">
      <w:pPr>
        <w:jc w:val="both"/>
        <w:rPr>
          <w:lang w:val="sr-Cyrl-CS"/>
        </w:rPr>
      </w:pPr>
      <w:r>
        <w:t xml:space="preserve">         </w:t>
      </w:r>
      <w:r>
        <w:rPr>
          <w:lang w:val="sr-Cyrl-CS"/>
        </w:rPr>
        <w:t>На основу члана 4</w:t>
      </w:r>
      <w:r>
        <w:t>0. став 1. тачка 54.</w:t>
      </w:r>
      <w:r>
        <w:rPr>
          <w:lang w:val="sr-Cyrl-CS"/>
        </w:rPr>
        <w:t xml:space="preserve"> Статута Општине Љиг („Службени гласник </w:t>
      </w:r>
      <w:r>
        <w:t>О</w:t>
      </w:r>
      <w:r>
        <w:rPr>
          <w:lang w:val="sr-Cyrl-CS"/>
        </w:rPr>
        <w:t>пштине Љиг</w:t>
      </w:r>
      <w:r>
        <w:t>”</w:t>
      </w:r>
      <w:r>
        <w:rPr>
          <w:lang w:val="sr-Cyrl-CS"/>
        </w:rPr>
        <w:t xml:space="preserve"> бр. 4/2019) Скупштина општине Љиг, на седници одржаној </w:t>
      </w:r>
      <w:r>
        <w:t>01.10.2019.</w:t>
      </w:r>
      <w:r w:rsidRPr="001C3F30">
        <w:t>године, донела је</w:t>
      </w:r>
    </w:p>
    <w:p w:rsidR="00A40A1D" w:rsidRDefault="00A40A1D" w:rsidP="00A40A1D">
      <w:pPr>
        <w:jc w:val="both"/>
      </w:pPr>
    </w:p>
    <w:p w:rsidR="00A40A1D" w:rsidRDefault="00A40A1D" w:rsidP="00A40A1D">
      <w:pPr>
        <w:jc w:val="both"/>
        <w:rPr>
          <w:lang w:val="sr-Cyrl-CS"/>
        </w:rPr>
      </w:pPr>
    </w:p>
    <w:p w:rsidR="00A40A1D" w:rsidRDefault="00A40A1D" w:rsidP="00A40A1D">
      <w:pPr>
        <w:jc w:val="both"/>
      </w:pPr>
    </w:p>
    <w:p w:rsidR="00A40A1D" w:rsidRPr="00B8733D" w:rsidRDefault="00A40A1D" w:rsidP="00A40A1D">
      <w:pPr>
        <w:jc w:val="both"/>
      </w:pPr>
    </w:p>
    <w:p w:rsidR="00A40A1D" w:rsidRDefault="00A40A1D" w:rsidP="00A40A1D">
      <w:pPr>
        <w:jc w:val="both"/>
        <w:rPr>
          <w:lang w:val="sr-Cyrl-CS"/>
        </w:rPr>
      </w:pPr>
    </w:p>
    <w:p w:rsidR="00A40A1D" w:rsidRDefault="00A40A1D" w:rsidP="00A40A1D">
      <w:pPr>
        <w:jc w:val="center"/>
      </w:pPr>
      <w:r>
        <w:t xml:space="preserve">ЗАКЉУЧАК </w:t>
      </w:r>
    </w:p>
    <w:p w:rsidR="00A40A1D" w:rsidRDefault="00A40A1D" w:rsidP="00A40A1D">
      <w:pPr>
        <w:jc w:val="center"/>
      </w:pPr>
    </w:p>
    <w:p w:rsidR="00A40A1D" w:rsidRPr="00203E73" w:rsidRDefault="00A40A1D" w:rsidP="00A40A1D">
      <w:pPr>
        <w:jc w:val="center"/>
      </w:pPr>
      <w:r>
        <w:t>О УСВАЈАЊУ ИЗВЕШТАЈА О ПОСЛОВАЊУ</w:t>
      </w:r>
    </w:p>
    <w:p w:rsidR="00A40A1D" w:rsidRDefault="00A40A1D" w:rsidP="00A40A1D">
      <w:pPr>
        <w:jc w:val="center"/>
      </w:pPr>
      <w:r>
        <w:t xml:space="preserve"> ЈАВНОГ КОМУНАЛНОГ ПРЕДУЗЕЋА „КОМУНАЛАЦ“ ЉИГ ЗА 2018. ГОДИНУ  </w:t>
      </w:r>
    </w:p>
    <w:p w:rsidR="00A40A1D" w:rsidRDefault="00A40A1D" w:rsidP="00A40A1D">
      <w:pPr>
        <w:jc w:val="center"/>
      </w:pPr>
    </w:p>
    <w:p w:rsidR="00A40A1D" w:rsidRDefault="00A40A1D" w:rsidP="00A40A1D">
      <w:pPr>
        <w:jc w:val="center"/>
      </w:pPr>
    </w:p>
    <w:p w:rsidR="00A40A1D" w:rsidRPr="00A936FB" w:rsidRDefault="00A40A1D" w:rsidP="00A40A1D">
      <w:pPr>
        <w:jc w:val="center"/>
      </w:pPr>
    </w:p>
    <w:p w:rsidR="00A40A1D" w:rsidRDefault="00A40A1D" w:rsidP="00A40A1D">
      <w:pPr>
        <w:rPr>
          <w:lang w:val="sr-Cyrl-CS"/>
        </w:rPr>
      </w:pPr>
      <w:r>
        <w:rPr>
          <w:lang w:val="sr-Cyrl-CS"/>
        </w:rPr>
        <w:tab/>
      </w:r>
    </w:p>
    <w:p w:rsidR="00A40A1D" w:rsidRPr="00E95815" w:rsidRDefault="00A40A1D" w:rsidP="00A40A1D">
      <w:pPr>
        <w:jc w:val="both"/>
      </w:pPr>
      <w:r>
        <w:t xml:space="preserve">I      Усваја се Извештај о пословању Јавног комуналног предузећа „Комуналац“ Љиг за 2018. годину. </w:t>
      </w:r>
    </w:p>
    <w:p w:rsidR="00A40A1D" w:rsidRDefault="00A40A1D" w:rsidP="00A40A1D"/>
    <w:p w:rsidR="00A40A1D" w:rsidRDefault="00A40A1D" w:rsidP="00A40A1D"/>
    <w:p w:rsidR="00A40A1D" w:rsidRDefault="00A40A1D" w:rsidP="00A40A1D">
      <w:pPr>
        <w:jc w:val="both"/>
      </w:pPr>
      <w:r>
        <w:t>II   Закључак доставити Јавном комуналном предузећу „Комуналац“ Љиг.</w:t>
      </w:r>
    </w:p>
    <w:p w:rsidR="00A40A1D" w:rsidRDefault="00A40A1D" w:rsidP="00A40A1D">
      <w:pPr>
        <w:jc w:val="both"/>
      </w:pPr>
    </w:p>
    <w:p w:rsidR="00A40A1D" w:rsidRDefault="00A40A1D" w:rsidP="00A40A1D">
      <w:pPr>
        <w:jc w:val="both"/>
      </w:pPr>
    </w:p>
    <w:p w:rsidR="00A40A1D" w:rsidRPr="00A936FB" w:rsidRDefault="00A40A1D" w:rsidP="00A40A1D">
      <w:pPr>
        <w:jc w:val="both"/>
      </w:pPr>
      <w:r>
        <w:t>III   Закључак објавити у „Службеном гласнику Општине Љиг“.</w:t>
      </w:r>
    </w:p>
    <w:p w:rsidR="00FF2E1F" w:rsidRDefault="00FF2E1F" w:rsidP="00FF2E1F">
      <w:pPr>
        <w:jc w:val="both"/>
      </w:pPr>
    </w:p>
    <w:p w:rsidR="00FF2E1F" w:rsidRDefault="00FF2E1F" w:rsidP="00FF2E1F">
      <w:pPr>
        <w:jc w:val="both"/>
      </w:pPr>
    </w:p>
    <w:p w:rsidR="00FF2E1F" w:rsidRDefault="00FF2E1F" w:rsidP="00FF2E1F">
      <w:pPr>
        <w:jc w:val="both"/>
        <w:rPr>
          <w:sz w:val="22"/>
          <w:szCs w:val="22"/>
        </w:rPr>
      </w:pPr>
    </w:p>
    <w:p w:rsidR="00FF2E1F" w:rsidRDefault="00FF2E1F" w:rsidP="00FF2E1F">
      <w:pPr>
        <w:jc w:val="both"/>
        <w:rPr>
          <w:sz w:val="22"/>
          <w:szCs w:val="22"/>
        </w:rPr>
      </w:pPr>
    </w:p>
    <w:p w:rsidR="00FF2E1F" w:rsidRDefault="00FF2E1F" w:rsidP="00FF2E1F">
      <w:pPr>
        <w:jc w:val="center"/>
        <w:rPr>
          <w:sz w:val="22"/>
          <w:szCs w:val="22"/>
        </w:rPr>
      </w:pPr>
      <w:r>
        <w:rPr>
          <w:sz w:val="22"/>
          <w:szCs w:val="22"/>
        </w:rPr>
        <w:t>СКУПШТИНА ОПШТИНЕ ЉИГ</w:t>
      </w:r>
    </w:p>
    <w:p w:rsidR="00A40A1D" w:rsidRDefault="00A40A1D" w:rsidP="00FF2E1F">
      <w:pPr>
        <w:jc w:val="center"/>
        <w:rPr>
          <w:sz w:val="22"/>
          <w:szCs w:val="22"/>
        </w:rPr>
      </w:pPr>
    </w:p>
    <w:p w:rsidR="00A40A1D" w:rsidRPr="00A40A1D" w:rsidRDefault="00A40A1D" w:rsidP="00FF2E1F">
      <w:pPr>
        <w:jc w:val="center"/>
        <w:rPr>
          <w:sz w:val="22"/>
          <w:szCs w:val="22"/>
        </w:rPr>
      </w:pPr>
    </w:p>
    <w:p w:rsidR="00FF2E1F" w:rsidRDefault="00FF2E1F" w:rsidP="00FF2E1F">
      <w:pPr>
        <w:jc w:val="center"/>
        <w:rPr>
          <w:sz w:val="22"/>
          <w:szCs w:val="22"/>
        </w:rPr>
      </w:pPr>
    </w:p>
    <w:p w:rsidR="00FF2E1F" w:rsidRDefault="00FF2E1F" w:rsidP="00FF2E1F">
      <w:pPr>
        <w:rPr>
          <w:sz w:val="22"/>
          <w:szCs w:val="22"/>
        </w:rPr>
      </w:pPr>
      <w:r>
        <w:t>01 Број: 06-</w:t>
      </w:r>
      <w:r w:rsidR="00A40A1D">
        <w:t>34</w:t>
      </w:r>
      <w:r>
        <w:t>/19-13</w:t>
      </w:r>
      <w:r>
        <w:rPr>
          <w:sz w:val="22"/>
          <w:szCs w:val="22"/>
        </w:rPr>
        <w:tab/>
        <w:t xml:space="preserve"> </w:t>
      </w:r>
    </w:p>
    <w:p w:rsidR="00A40A1D" w:rsidRDefault="00A40A1D" w:rsidP="00FF2E1F">
      <w:pPr>
        <w:rPr>
          <w:sz w:val="22"/>
          <w:szCs w:val="22"/>
        </w:rPr>
      </w:pPr>
    </w:p>
    <w:p w:rsidR="00A40A1D" w:rsidRPr="00A40A1D" w:rsidRDefault="00A40A1D" w:rsidP="00FF2E1F">
      <w:pPr>
        <w:rPr>
          <w:sz w:val="22"/>
          <w:szCs w:val="22"/>
        </w:rPr>
      </w:pPr>
    </w:p>
    <w:p w:rsidR="00FF2E1F" w:rsidRDefault="00FF2E1F" w:rsidP="00FF2E1F">
      <w:pPr>
        <w:rPr>
          <w:sz w:val="22"/>
          <w:szCs w:val="22"/>
        </w:rPr>
      </w:pPr>
    </w:p>
    <w:p w:rsidR="00FF2E1F" w:rsidRDefault="00FF2E1F" w:rsidP="00FF2E1F">
      <w:pPr>
        <w:jc w:val="center"/>
      </w:pPr>
      <w:r>
        <w:t xml:space="preserve">                                                                                                                 ПРЕДСЕДНИК</w:t>
      </w:r>
    </w:p>
    <w:p w:rsidR="00FF2E1F" w:rsidRDefault="00FF2E1F" w:rsidP="00FF2E1F">
      <w:pPr>
        <w:jc w:val="right"/>
        <w:rPr>
          <w:lang w:val="sr-Cyrl-CS"/>
        </w:rPr>
      </w:pPr>
      <w:r>
        <w:rPr>
          <w:lang w:val="sr-Cyrl-CS"/>
        </w:rPr>
        <w:t>Горан Миловановић</w:t>
      </w:r>
      <w:r>
        <w:t xml:space="preserve">, </w:t>
      </w:r>
      <w:r>
        <w:rPr>
          <w:lang w:val="sr-Cyrl-CS"/>
        </w:rPr>
        <w:t>с.р.</w:t>
      </w:r>
    </w:p>
    <w:p w:rsidR="00FF2E1F" w:rsidRDefault="00FF2E1F" w:rsidP="00FF2E1F">
      <w:pPr>
        <w:jc w:val="right"/>
        <w:rPr>
          <w:lang w:val="sr-Cyrl-CS"/>
        </w:rPr>
      </w:pPr>
    </w:p>
    <w:p w:rsidR="00C444E5" w:rsidRDefault="00C444E5" w:rsidP="00FF2E1F">
      <w:pPr>
        <w:jc w:val="right"/>
        <w:rPr>
          <w:sz w:val="22"/>
          <w:szCs w:val="22"/>
        </w:rPr>
      </w:pPr>
    </w:p>
    <w:p w:rsidR="00A40A1D" w:rsidRDefault="00A40A1D" w:rsidP="00FF2E1F">
      <w:pPr>
        <w:jc w:val="right"/>
        <w:rPr>
          <w:sz w:val="22"/>
          <w:szCs w:val="22"/>
        </w:rPr>
      </w:pPr>
    </w:p>
    <w:p w:rsidR="004C5BD4" w:rsidRPr="004C5BD4" w:rsidRDefault="004C5BD4" w:rsidP="00FF2E1F">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FF2E1F" w:rsidRDefault="00FF2E1F" w:rsidP="00FF2E1F">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FF2E1F" w:rsidTr="00FF2E1F">
        <w:trPr>
          <w:trHeight w:val="345"/>
        </w:trPr>
        <w:tc>
          <w:tcPr>
            <w:tcW w:w="9750" w:type="dxa"/>
            <w:tcBorders>
              <w:top w:val="single" w:sz="4" w:space="0" w:color="auto"/>
              <w:left w:val="single" w:sz="4" w:space="0" w:color="auto"/>
              <w:bottom w:val="single" w:sz="4" w:space="0" w:color="auto"/>
              <w:right w:val="single" w:sz="4" w:space="0" w:color="auto"/>
            </w:tcBorders>
            <w:hideMark/>
          </w:tcPr>
          <w:p w:rsidR="00FF2E1F" w:rsidRDefault="00FF2E1F">
            <w:pPr>
              <w:spacing w:line="276" w:lineRule="auto"/>
              <w:jc w:val="center"/>
              <w:rPr>
                <w:lang w:val="sr-Cyrl-CS"/>
              </w:rPr>
            </w:pPr>
            <w:r>
              <w:rPr>
                <w:sz w:val="22"/>
                <w:szCs w:val="22"/>
                <w:lang w:val="sr-Cyrl-CS"/>
              </w:rPr>
              <w:t>1</w:t>
            </w:r>
            <w:r>
              <w:rPr>
                <w:sz w:val="22"/>
                <w:szCs w:val="22"/>
              </w:rPr>
              <w:t>4</w:t>
            </w:r>
            <w:r>
              <w:rPr>
                <w:sz w:val="22"/>
                <w:szCs w:val="22"/>
                <w:lang w:val="sr-Cyrl-CS"/>
              </w:rPr>
              <w:t>.</w:t>
            </w:r>
          </w:p>
        </w:tc>
      </w:tr>
    </w:tbl>
    <w:p w:rsidR="00FF2E1F" w:rsidRDefault="00FF2E1F" w:rsidP="00FF2E1F">
      <w:pPr>
        <w:tabs>
          <w:tab w:val="left" w:pos="2685"/>
        </w:tabs>
        <w:ind w:firstLine="720"/>
        <w:jc w:val="both"/>
      </w:pPr>
    </w:p>
    <w:p w:rsidR="00C444E5" w:rsidRPr="00C444E5" w:rsidRDefault="00C444E5" w:rsidP="00FF2E1F">
      <w:pPr>
        <w:tabs>
          <w:tab w:val="left" w:pos="2685"/>
        </w:tabs>
        <w:ind w:firstLine="720"/>
        <w:jc w:val="both"/>
      </w:pPr>
    </w:p>
    <w:p w:rsidR="00BA7C38" w:rsidRDefault="00BA7C38" w:rsidP="00BA7C38">
      <w:pPr>
        <w:jc w:val="both"/>
        <w:rPr>
          <w:lang w:val="sr-Cyrl-CS"/>
        </w:rPr>
      </w:pPr>
      <w:r>
        <w:t xml:space="preserve">         </w:t>
      </w:r>
      <w:r>
        <w:rPr>
          <w:lang w:val="sr-Cyrl-CS"/>
        </w:rPr>
        <w:t>На основу члана 4</w:t>
      </w:r>
      <w:r>
        <w:t>0. став 1. тачка 54.</w:t>
      </w:r>
      <w:r>
        <w:rPr>
          <w:lang w:val="sr-Cyrl-CS"/>
        </w:rPr>
        <w:t xml:space="preserve"> Статута Општине Љиг („Службени гласник </w:t>
      </w:r>
      <w:r>
        <w:t>О</w:t>
      </w:r>
      <w:r>
        <w:rPr>
          <w:lang w:val="sr-Cyrl-CS"/>
        </w:rPr>
        <w:t>пштине Љиг</w:t>
      </w:r>
      <w:r>
        <w:t>”</w:t>
      </w:r>
      <w:r>
        <w:rPr>
          <w:lang w:val="sr-Cyrl-CS"/>
        </w:rPr>
        <w:t xml:space="preserve"> бр. 4/2019) Скупштина општине Љиг, на седници одржаној </w:t>
      </w:r>
      <w:r>
        <w:t>01.10.2019.</w:t>
      </w:r>
      <w:r w:rsidRPr="001C3F30">
        <w:t>године, донела је</w:t>
      </w:r>
    </w:p>
    <w:p w:rsidR="00BA7C38" w:rsidRDefault="00BA7C38" w:rsidP="00BA7C38">
      <w:pPr>
        <w:jc w:val="both"/>
      </w:pPr>
    </w:p>
    <w:p w:rsidR="00BA7C38" w:rsidRDefault="00BA7C38" w:rsidP="00BA7C38">
      <w:pPr>
        <w:jc w:val="both"/>
        <w:rPr>
          <w:lang w:val="sr-Cyrl-CS"/>
        </w:rPr>
      </w:pPr>
    </w:p>
    <w:p w:rsidR="00BA7C38" w:rsidRDefault="00BA7C38" w:rsidP="00BA7C38">
      <w:pPr>
        <w:jc w:val="both"/>
      </w:pPr>
    </w:p>
    <w:p w:rsidR="00BA7C38" w:rsidRPr="00B8733D" w:rsidRDefault="00BA7C38" w:rsidP="00BA7C38">
      <w:pPr>
        <w:jc w:val="both"/>
      </w:pPr>
    </w:p>
    <w:p w:rsidR="00BA7C38" w:rsidRDefault="00BA7C38" w:rsidP="00BA7C38">
      <w:pPr>
        <w:jc w:val="both"/>
        <w:rPr>
          <w:lang w:val="sr-Cyrl-CS"/>
        </w:rPr>
      </w:pPr>
    </w:p>
    <w:p w:rsidR="00BA7C38" w:rsidRDefault="00BA7C38" w:rsidP="00BA7C38">
      <w:pPr>
        <w:jc w:val="center"/>
      </w:pPr>
      <w:r>
        <w:t xml:space="preserve">ЗАКЉУЧАК </w:t>
      </w:r>
    </w:p>
    <w:p w:rsidR="00BA7C38" w:rsidRDefault="00BA7C38" w:rsidP="00BA7C38">
      <w:pPr>
        <w:jc w:val="center"/>
      </w:pPr>
    </w:p>
    <w:p w:rsidR="00BA7C38" w:rsidRPr="00203E73" w:rsidRDefault="00BA7C38" w:rsidP="00BA7C38">
      <w:pPr>
        <w:jc w:val="center"/>
      </w:pPr>
      <w:r>
        <w:t>О УСВАЈАЊУ ИЗВЕШТАЈА О РАДУ</w:t>
      </w:r>
    </w:p>
    <w:p w:rsidR="00BA7C38" w:rsidRDefault="00BA7C38" w:rsidP="00BA7C38">
      <w:pPr>
        <w:jc w:val="center"/>
      </w:pPr>
      <w:r>
        <w:t xml:space="preserve"> ПРЕДШКОЛСКЕ УСТАНОВЕ „КАЈА“ ИЗ ЉИГА ЗА ШКОЛСКУ 2018/2019. ГОДИНУ  </w:t>
      </w:r>
    </w:p>
    <w:p w:rsidR="00BA7C38" w:rsidRDefault="00BA7C38" w:rsidP="00BA7C38">
      <w:pPr>
        <w:jc w:val="center"/>
      </w:pPr>
    </w:p>
    <w:p w:rsidR="00BA7C38" w:rsidRDefault="00BA7C38" w:rsidP="00BA7C38">
      <w:pPr>
        <w:jc w:val="center"/>
      </w:pPr>
    </w:p>
    <w:p w:rsidR="00BA7C38" w:rsidRPr="00A936FB" w:rsidRDefault="00BA7C38" w:rsidP="00BA7C38">
      <w:pPr>
        <w:jc w:val="center"/>
      </w:pPr>
    </w:p>
    <w:p w:rsidR="00BA7C38" w:rsidRDefault="00BA7C38" w:rsidP="00BA7C38">
      <w:pPr>
        <w:rPr>
          <w:lang w:val="sr-Cyrl-CS"/>
        </w:rPr>
      </w:pPr>
      <w:r>
        <w:rPr>
          <w:lang w:val="sr-Cyrl-CS"/>
        </w:rPr>
        <w:tab/>
      </w:r>
    </w:p>
    <w:p w:rsidR="00BA7C38" w:rsidRPr="00E95815" w:rsidRDefault="00BA7C38" w:rsidP="00BA7C38">
      <w:pPr>
        <w:jc w:val="both"/>
      </w:pPr>
      <w:r>
        <w:t xml:space="preserve">I      Усваја се Извештај о раду Предшколске установе „Каја“ из Љига за школску 2018/2019. годину. </w:t>
      </w:r>
    </w:p>
    <w:p w:rsidR="00BA7C38" w:rsidRDefault="00BA7C38" w:rsidP="00BA7C38"/>
    <w:p w:rsidR="00BA7C38" w:rsidRDefault="00BA7C38" w:rsidP="00BA7C38"/>
    <w:p w:rsidR="00BA7C38" w:rsidRDefault="00BA7C38" w:rsidP="00BA7C38">
      <w:pPr>
        <w:jc w:val="both"/>
      </w:pPr>
      <w:r>
        <w:t>II   Закључак доставити Предшколској установи „Каја“ из Љига.</w:t>
      </w:r>
    </w:p>
    <w:p w:rsidR="00BA7C38" w:rsidRDefault="00BA7C38" w:rsidP="00BA7C38">
      <w:pPr>
        <w:jc w:val="both"/>
      </w:pPr>
    </w:p>
    <w:p w:rsidR="00BA7C38" w:rsidRDefault="00BA7C38" w:rsidP="00BA7C38">
      <w:pPr>
        <w:jc w:val="both"/>
      </w:pPr>
    </w:p>
    <w:p w:rsidR="00BA7C38" w:rsidRPr="00A936FB" w:rsidRDefault="00BA7C38" w:rsidP="00BA7C38">
      <w:pPr>
        <w:jc w:val="both"/>
      </w:pPr>
      <w:r>
        <w:t>III   Закључак објавити у „Службеном гласнику Општине Љиг“.</w:t>
      </w:r>
    </w:p>
    <w:p w:rsidR="00FF2E1F" w:rsidRDefault="00FF2E1F" w:rsidP="00FF2E1F">
      <w:pPr>
        <w:rPr>
          <w:rFonts w:eastAsia="Calibri"/>
          <w:b/>
        </w:rPr>
      </w:pPr>
    </w:p>
    <w:p w:rsidR="00FF2E1F" w:rsidRDefault="00FF2E1F" w:rsidP="00FF2E1F">
      <w:pPr>
        <w:jc w:val="center"/>
        <w:rPr>
          <w:b/>
          <w:bCs/>
          <w:lang w:val="sr-Cyrl-CS"/>
        </w:rPr>
      </w:pPr>
    </w:p>
    <w:p w:rsidR="00FF2E1F" w:rsidRDefault="00FF2E1F" w:rsidP="00FF2E1F">
      <w:pPr>
        <w:jc w:val="both"/>
        <w:rPr>
          <w:lang w:val="sr-Cyrl-CS"/>
        </w:rPr>
      </w:pPr>
    </w:p>
    <w:p w:rsidR="00FF2E1F" w:rsidRDefault="00FF2E1F" w:rsidP="00FF2E1F">
      <w:pPr>
        <w:jc w:val="center"/>
        <w:rPr>
          <w:lang w:val="sr-Cyrl-CS"/>
        </w:rPr>
      </w:pPr>
      <w:r>
        <w:rPr>
          <w:lang w:val="sr-Latn-CS"/>
        </w:rPr>
        <w:t xml:space="preserve">СКУПШТИНА ОПШТИНЕ </w:t>
      </w:r>
      <w:r>
        <w:rPr>
          <w:lang w:val="sr-Cyrl-CS"/>
        </w:rPr>
        <w:t>ЉИГ</w:t>
      </w:r>
    </w:p>
    <w:p w:rsidR="00C444E5" w:rsidRDefault="00C444E5" w:rsidP="00FF2E1F">
      <w:pPr>
        <w:jc w:val="center"/>
        <w:rPr>
          <w:lang w:val="sr-Cyrl-CS"/>
        </w:rPr>
      </w:pPr>
    </w:p>
    <w:p w:rsidR="00D13E38" w:rsidRDefault="00D13E38" w:rsidP="00FF2E1F">
      <w:pPr>
        <w:jc w:val="center"/>
        <w:rPr>
          <w:lang w:val="sr-Cyrl-CS"/>
        </w:rPr>
      </w:pPr>
    </w:p>
    <w:p w:rsidR="00D13E38" w:rsidRDefault="00D13E38" w:rsidP="00FF2E1F">
      <w:pPr>
        <w:jc w:val="center"/>
        <w:rPr>
          <w:lang w:val="sr-Cyrl-CS"/>
        </w:rPr>
      </w:pPr>
    </w:p>
    <w:p w:rsidR="00FF2E1F" w:rsidRPr="0046186F" w:rsidRDefault="00FF2E1F" w:rsidP="00FF2E1F">
      <w:r>
        <w:rPr>
          <w:lang w:val="sr-Cyrl-CS"/>
        </w:rPr>
        <w:t xml:space="preserve">01 </w:t>
      </w:r>
      <w:r>
        <w:rPr>
          <w:lang w:val="sr-Latn-CS"/>
        </w:rPr>
        <w:t xml:space="preserve">Број: </w:t>
      </w:r>
      <w:r>
        <w:rPr>
          <w:lang w:val="sr-Cyrl-CS"/>
        </w:rPr>
        <w:t>06-</w:t>
      </w:r>
      <w:r w:rsidR="0046186F">
        <w:t>34</w:t>
      </w:r>
      <w:r>
        <w:rPr>
          <w:lang w:val="sr-Cyrl-CS"/>
        </w:rPr>
        <w:t>/1</w:t>
      </w:r>
      <w:r>
        <w:t>9</w:t>
      </w:r>
      <w:r>
        <w:rPr>
          <w:lang w:val="sr-Cyrl-CS"/>
        </w:rPr>
        <w:t>-</w:t>
      </w:r>
      <w:r w:rsidR="0046186F">
        <w:t>14</w:t>
      </w:r>
      <w:r w:rsidR="00BA7C38">
        <w:t>-1</w:t>
      </w:r>
    </w:p>
    <w:p w:rsidR="00C444E5" w:rsidRDefault="00C444E5" w:rsidP="00FF2E1F"/>
    <w:p w:rsidR="00C444E5" w:rsidRPr="00C444E5" w:rsidRDefault="00C444E5" w:rsidP="00FF2E1F"/>
    <w:p w:rsidR="00FF2E1F" w:rsidRDefault="00FF2E1F" w:rsidP="00FF2E1F">
      <w:pPr>
        <w:jc w:val="center"/>
      </w:pPr>
    </w:p>
    <w:p w:rsidR="00BA7C38" w:rsidRDefault="00BA7C38" w:rsidP="00BA7C38">
      <w:pPr>
        <w:tabs>
          <w:tab w:val="center" w:pos="4320"/>
          <w:tab w:val="right" w:pos="8640"/>
        </w:tabs>
        <w:jc w:val="center"/>
      </w:pPr>
      <w:r>
        <w:t xml:space="preserve">                                                                                                                   ПРЕДСЕД</w:t>
      </w:r>
      <w:r>
        <w:rPr>
          <w:lang w:val="sr-Cyrl-CS"/>
        </w:rPr>
        <w:t>НИК</w:t>
      </w:r>
    </w:p>
    <w:p w:rsidR="00BA7C38" w:rsidRDefault="00BA7C38" w:rsidP="00BA7C38">
      <w:pPr>
        <w:jc w:val="right"/>
        <w:rPr>
          <w:lang w:val="sr-Cyrl-CS"/>
        </w:rPr>
      </w:pPr>
      <w:r>
        <w:rPr>
          <w:lang w:val="sr-Cyrl-CS"/>
        </w:rPr>
        <w:t>Горан Миловановић</w:t>
      </w:r>
      <w:r>
        <w:t xml:space="preserve">, </w:t>
      </w:r>
      <w:r>
        <w:rPr>
          <w:lang w:val="sr-Cyrl-CS"/>
        </w:rPr>
        <w:t>с.р.</w:t>
      </w:r>
    </w:p>
    <w:p w:rsidR="00BA7C38" w:rsidRDefault="00BA7C38" w:rsidP="00FF2E1F">
      <w:pPr>
        <w:jc w:val="center"/>
        <w:rPr>
          <w:lang w:val="sr-Cyrl-CS"/>
        </w:rPr>
      </w:pPr>
    </w:p>
    <w:p w:rsidR="00BA7C38" w:rsidRDefault="00BA7C38" w:rsidP="00FF2E1F">
      <w:pPr>
        <w:jc w:val="center"/>
        <w:rPr>
          <w:lang w:val="sr-Cyrl-CS"/>
        </w:rPr>
      </w:pPr>
    </w:p>
    <w:p w:rsidR="00BA7C38" w:rsidRDefault="00BA7C38" w:rsidP="00BA7C38">
      <w:pPr>
        <w:jc w:val="right"/>
      </w:pPr>
    </w:p>
    <w:p w:rsidR="00865FA5" w:rsidRDefault="00865FA5" w:rsidP="00BA7C38">
      <w:pPr>
        <w:jc w:val="right"/>
      </w:pPr>
    </w:p>
    <w:p w:rsidR="00865FA5" w:rsidRDefault="00865FA5" w:rsidP="00865FA5">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D13E38" w:rsidRDefault="00D13E38" w:rsidP="00BA7C38">
      <w:pPr>
        <w:jc w:val="right"/>
      </w:pPr>
    </w:p>
    <w:p w:rsidR="00D13E38" w:rsidRDefault="00D13E38" w:rsidP="00BA7C38">
      <w:pPr>
        <w:jc w:val="right"/>
      </w:pPr>
    </w:p>
    <w:p w:rsidR="00D13E38" w:rsidRDefault="00D13E38" w:rsidP="00BA7C38">
      <w:pPr>
        <w:jc w:val="right"/>
      </w:pPr>
    </w:p>
    <w:p w:rsidR="00BA7C38" w:rsidRDefault="00BA7C38" w:rsidP="00BA7C38">
      <w:pPr>
        <w:jc w:val="both"/>
        <w:rPr>
          <w:lang w:val="sr-Cyrl-CS"/>
        </w:rPr>
      </w:pPr>
      <w:r>
        <w:t xml:space="preserve">         </w:t>
      </w:r>
      <w:r>
        <w:rPr>
          <w:lang w:val="sr-Cyrl-CS"/>
        </w:rPr>
        <w:t xml:space="preserve">На основу члана 40. став 1. тачка </w:t>
      </w:r>
      <w:r>
        <w:t>54</w:t>
      </w:r>
      <w:r>
        <w:rPr>
          <w:lang w:val="sr-Cyrl-CS"/>
        </w:rPr>
        <w:t xml:space="preserve">. Статута Општине Љиг („Службени гласник Општине Љиг“ бр. 4/2019), Скупштина општине Љиг, на седници одржаној </w:t>
      </w:r>
      <w:r>
        <w:t>01.10.2019.</w:t>
      </w:r>
      <w:r w:rsidRPr="001C3F30">
        <w:t>године, донела је</w:t>
      </w:r>
    </w:p>
    <w:p w:rsidR="00BA7C38" w:rsidRDefault="00BA7C38" w:rsidP="00BA7C38">
      <w:pPr>
        <w:jc w:val="both"/>
      </w:pPr>
    </w:p>
    <w:p w:rsidR="00BA7C38" w:rsidRDefault="00BA7C38" w:rsidP="00BA7C38">
      <w:pPr>
        <w:jc w:val="both"/>
        <w:rPr>
          <w:lang w:val="sr-Cyrl-CS"/>
        </w:rPr>
      </w:pPr>
    </w:p>
    <w:p w:rsidR="00BA7C38" w:rsidRDefault="00BA7C38" w:rsidP="00BA7C38">
      <w:pPr>
        <w:jc w:val="both"/>
        <w:rPr>
          <w:lang w:val="sr-Cyrl-CS"/>
        </w:rPr>
      </w:pPr>
    </w:p>
    <w:p w:rsidR="00BA7C38" w:rsidRDefault="00BA7C38" w:rsidP="00BA7C38">
      <w:pPr>
        <w:jc w:val="both"/>
        <w:rPr>
          <w:lang w:val="sr-Cyrl-CS"/>
        </w:rPr>
      </w:pPr>
    </w:p>
    <w:p w:rsidR="00BA7C38" w:rsidRDefault="00BA7C38" w:rsidP="00BA7C38">
      <w:pPr>
        <w:jc w:val="center"/>
      </w:pPr>
      <w:r>
        <w:t>РЕШЕЊЕ</w:t>
      </w:r>
    </w:p>
    <w:p w:rsidR="00BA7C38" w:rsidRPr="00A936FB" w:rsidRDefault="00BA7C38" w:rsidP="00BA7C38">
      <w:pPr>
        <w:jc w:val="center"/>
      </w:pPr>
    </w:p>
    <w:p w:rsidR="00BA7C38" w:rsidRDefault="00BA7C38" w:rsidP="00BA7C38">
      <w:pPr>
        <w:jc w:val="center"/>
        <w:rPr>
          <w:lang w:val="sr-Cyrl-CS"/>
        </w:rPr>
      </w:pPr>
      <w:r>
        <w:rPr>
          <w:lang w:val="sr-Cyrl-CS"/>
        </w:rPr>
        <w:t>О ДАВАЊУ САГЛАСНОСТИ</w:t>
      </w:r>
    </w:p>
    <w:p w:rsidR="00D13E38" w:rsidRDefault="00BA7C38" w:rsidP="00BA7C38">
      <w:pPr>
        <w:jc w:val="center"/>
      </w:pPr>
      <w:r>
        <w:rPr>
          <w:lang w:val="sr-Cyrl-CS"/>
        </w:rPr>
        <w:t xml:space="preserve"> НА ГОДИШЊ</w:t>
      </w:r>
      <w:r w:rsidR="00D13E38">
        <w:rPr>
          <w:lang w:val="sr-Cyrl-CS"/>
        </w:rPr>
        <w:t>И</w:t>
      </w:r>
      <w:r>
        <w:rPr>
          <w:lang w:val="sr-Cyrl-CS"/>
        </w:rPr>
        <w:t xml:space="preserve"> ПЛАН</w:t>
      </w:r>
      <w:r>
        <w:t xml:space="preserve"> </w:t>
      </w:r>
      <w:r>
        <w:rPr>
          <w:lang w:val="sr-Cyrl-CS"/>
        </w:rPr>
        <w:t xml:space="preserve">РАДА </w:t>
      </w:r>
      <w:r>
        <w:t xml:space="preserve">ПРЕДШКОЛСКЕ УСТАНОВЕ „КАЈА“ ИЗ ЉИГА </w:t>
      </w:r>
    </w:p>
    <w:p w:rsidR="00BA7C38" w:rsidRDefault="00BA7C38" w:rsidP="00BA7C38">
      <w:pPr>
        <w:jc w:val="center"/>
        <w:rPr>
          <w:lang w:val="sr-Cyrl-CS"/>
        </w:rPr>
      </w:pPr>
      <w:r>
        <w:rPr>
          <w:lang w:val="sr-Cyrl-CS"/>
        </w:rPr>
        <w:t>ЗА РАДНУ 2019/20 ГОДИНУ</w:t>
      </w:r>
    </w:p>
    <w:p w:rsidR="00BA7C38" w:rsidRDefault="00BA7C38" w:rsidP="00BA7C38">
      <w:pPr>
        <w:jc w:val="center"/>
      </w:pPr>
    </w:p>
    <w:p w:rsidR="00BA7C38" w:rsidRDefault="00BA7C38" w:rsidP="00BA7C38">
      <w:pPr>
        <w:jc w:val="center"/>
      </w:pPr>
    </w:p>
    <w:p w:rsidR="00BA7C38" w:rsidRPr="006146AC" w:rsidRDefault="00BA7C38" w:rsidP="00BA7C38">
      <w:pPr>
        <w:jc w:val="center"/>
      </w:pPr>
    </w:p>
    <w:p w:rsidR="00BA7C38" w:rsidRDefault="00BA7C38" w:rsidP="00BA7C38">
      <w:pPr>
        <w:rPr>
          <w:lang w:val="sr-Cyrl-CS"/>
        </w:rPr>
      </w:pPr>
      <w:r>
        <w:rPr>
          <w:lang w:val="sr-Cyrl-CS"/>
        </w:rPr>
        <w:tab/>
      </w:r>
    </w:p>
    <w:p w:rsidR="00BA7C38" w:rsidRPr="00E95815" w:rsidRDefault="00BA7C38" w:rsidP="00BA7C38">
      <w:pPr>
        <w:ind w:left="284" w:hanging="284"/>
        <w:jc w:val="both"/>
      </w:pPr>
      <w:r>
        <w:t xml:space="preserve">I  Даје се сагласност на Годишњи план рада Предшколске установе „Каја“ из Љига за радну 2019/20 годину. </w:t>
      </w:r>
    </w:p>
    <w:p w:rsidR="00BA7C38" w:rsidRDefault="00BA7C38" w:rsidP="00BA7C38"/>
    <w:p w:rsidR="00BA7C38" w:rsidRDefault="00BA7C38" w:rsidP="00BA7C38"/>
    <w:p w:rsidR="00BA7C38" w:rsidRDefault="00BA7C38" w:rsidP="00BA7C38">
      <w:pPr>
        <w:jc w:val="both"/>
      </w:pPr>
      <w:r>
        <w:t>II   Решење доставити</w:t>
      </w:r>
      <w:r w:rsidRPr="00A936FB">
        <w:t xml:space="preserve"> </w:t>
      </w:r>
      <w:r w:rsidR="0083194F">
        <w:t>Предшколској установи „Каја“ из Љига</w:t>
      </w:r>
      <w:r>
        <w:t>.</w:t>
      </w:r>
    </w:p>
    <w:p w:rsidR="00BA7C38" w:rsidRDefault="00BA7C38" w:rsidP="00BA7C38">
      <w:pPr>
        <w:jc w:val="both"/>
      </w:pPr>
    </w:p>
    <w:p w:rsidR="00BA7C38" w:rsidRDefault="00BA7C38" w:rsidP="00BA7C38">
      <w:pPr>
        <w:jc w:val="both"/>
      </w:pPr>
    </w:p>
    <w:p w:rsidR="00BA7C38" w:rsidRPr="00A936FB" w:rsidRDefault="00BA7C38" w:rsidP="00BA7C38">
      <w:pPr>
        <w:jc w:val="both"/>
      </w:pPr>
      <w:r>
        <w:t>III   Решење објавити у „Службеном гласнику Општине Љиг“.</w:t>
      </w:r>
    </w:p>
    <w:p w:rsidR="00BA7C38" w:rsidRDefault="00BA7C38" w:rsidP="00FF2E1F">
      <w:pPr>
        <w:jc w:val="center"/>
        <w:rPr>
          <w:lang w:val="sr-Cyrl-CS"/>
        </w:rPr>
      </w:pPr>
    </w:p>
    <w:p w:rsidR="0083194F" w:rsidRDefault="0083194F" w:rsidP="00FF2E1F">
      <w:pPr>
        <w:jc w:val="center"/>
        <w:rPr>
          <w:lang w:val="sr-Cyrl-CS"/>
        </w:rPr>
      </w:pPr>
    </w:p>
    <w:p w:rsidR="0083194F" w:rsidRDefault="0083194F" w:rsidP="00FF2E1F">
      <w:pPr>
        <w:jc w:val="center"/>
        <w:rPr>
          <w:lang w:val="sr-Cyrl-CS"/>
        </w:rPr>
      </w:pPr>
    </w:p>
    <w:p w:rsidR="00BA7C38" w:rsidRDefault="00BA7C38" w:rsidP="00BA7C38">
      <w:pPr>
        <w:jc w:val="center"/>
        <w:rPr>
          <w:lang w:val="sr-Cyrl-CS"/>
        </w:rPr>
      </w:pPr>
      <w:r>
        <w:rPr>
          <w:lang w:val="sr-Latn-CS"/>
        </w:rPr>
        <w:t xml:space="preserve">СКУПШТИНА ОПШТИНЕ </w:t>
      </w:r>
      <w:r>
        <w:rPr>
          <w:lang w:val="sr-Cyrl-CS"/>
        </w:rPr>
        <w:t>ЉИГ</w:t>
      </w:r>
    </w:p>
    <w:p w:rsidR="00BA7C38" w:rsidRDefault="00BA7C38" w:rsidP="00BA7C38">
      <w:pPr>
        <w:jc w:val="center"/>
        <w:rPr>
          <w:lang w:val="sr-Cyrl-CS"/>
        </w:rPr>
      </w:pPr>
    </w:p>
    <w:p w:rsidR="00BA7C38" w:rsidRDefault="00BA7C38" w:rsidP="00BA7C38">
      <w:pPr>
        <w:jc w:val="center"/>
        <w:rPr>
          <w:lang w:val="sr-Cyrl-CS"/>
        </w:rPr>
      </w:pPr>
    </w:p>
    <w:p w:rsidR="00BA7C38" w:rsidRDefault="00BA7C38" w:rsidP="00BA7C38">
      <w:pPr>
        <w:jc w:val="center"/>
        <w:rPr>
          <w:lang w:val="sr-Cyrl-CS"/>
        </w:rPr>
      </w:pPr>
    </w:p>
    <w:p w:rsidR="00BA7C38" w:rsidRPr="0046186F" w:rsidRDefault="00BA7C38" w:rsidP="00BA7C38">
      <w:r>
        <w:rPr>
          <w:lang w:val="sr-Cyrl-CS"/>
        </w:rPr>
        <w:t xml:space="preserve">01 </w:t>
      </w:r>
      <w:r>
        <w:rPr>
          <w:lang w:val="sr-Latn-CS"/>
        </w:rPr>
        <w:t xml:space="preserve">Број: </w:t>
      </w:r>
      <w:r>
        <w:rPr>
          <w:lang w:val="sr-Cyrl-CS"/>
        </w:rPr>
        <w:t>06-</w:t>
      </w:r>
      <w:r>
        <w:t>34</w:t>
      </w:r>
      <w:r>
        <w:rPr>
          <w:lang w:val="sr-Cyrl-CS"/>
        </w:rPr>
        <w:t>/1</w:t>
      </w:r>
      <w:r>
        <w:t>9</w:t>
      </w:r>
      <w:r>
        <w:rPr>
          <w:lang w:val="sr-Cyrl-CS"/>
        </w:rPr>
        <w:t>-</w:t>
      </w:r>
      <w:r>
        <w:t>14-2</w:t>
      </w:r>
    </w:p>
    <w:p w:rsidR="00BA7C38" w:rsidRDefault="00BA7C38" w:rsidP="00BA7C38"/>
    <w:p w:rsidR="00BA7C38" w:rsidRDefault="00BA7C38" w:rsidP="00BA7C38"/>
    <w:p w:rsidR="00BA7C38" w:rsidRDefault="00BA7C38" w:rsidP="00BA7C38"/>
    <w:p w:rsidR="00BA7C38" w:rsidRPr="00C444E5" w:rsidRDefault="00BA7C38" w:rsidP="00BA7C38"/>
    <w:p w:rsidR="00BA7C38" w:rsidRDefault="00BA7C38" w:rsidP="00BA7C38">
      <w:pPr>
        <w:jc w:val="center"/>
      </w:pPr>
    </w:p>
    <w:p w:rsidR="00BA7C38" w:rsidRDefault="00BA7C38" w:rsidP="00BA7C38">
      <w:pPr>
        <w:tabs>
          <w:tab w:val="center" w:pos="4320"/>
          <w:tab w:val="right" w:pos="8640"/>
        </w:tabs>
        <w:jc w:val="center"/>
      </w:pPr>
      <w:r>
        <w:t xml:space="preserve">                                                                                                                   ПРЕДСЕД</w:t>
      </w:r>
      <w:r>
        <w:rPr>
          <w:lang w:val="sr-Cyrl-CS"/>
        </w:rPr>
        <w:t>НИК</w:t>
      </w:r>
    </w:p>
    <w:p w:rsidR="00BA7C38" w:rsidRDefault="00BA7C38" w:rsidP="00BA7C38">
      <w:pPr>
        <w:jc w:val="right"/>
        <w:rPr>
          <w:lang w:val="sr-Cyrl-CS"/>
        </w:rPr>
      </w:pPr>
      <w:r>
        <w:rPr>
          <w:lang w:val="sr-Cyrl-CS"/>
        </w:rPr>
        <w:t>Горан Миловановић</w:t>
      </w:r>
      <w:r>
        <w:t xml:space="preserve">, </w:t>
      </w:r>
      <w:r>
        <w:rPr>
          <w:lang w:val="sr-Cyrl-CS"/>
        </w:rPr>
        <w:t>с.р.</w:t>
      </w:r>
    </w:p>
    <w:p w:rsidR="00BA7C38" w:rsidRDefault="00BA7C38" w:rsidP="00FF2E1F">
      <w:pPr>
        <w:jc w:val="center"/>
        <w:rPr>
          <w:lang w:val="sr-Cyrl-CS"/>
        </w:rPr>
      </w:pPr>
    </w:p>
    <w:p w:rsidR="00C444E5" w:rsidRDefault="00C444E5" w:rsidP="00C444E5">
      <w:pPr>
        <w:jc w:val="right"/>
        <w:rPr>
          <w:sz w:val="22"/>
          <w:szCs w:val="22"/>
        </w:rPr>
      </w:pPr>
    </w:p>
    <w:p w:rsidR="00865FA5" w:rsidRDefault="00865FA5" w:rsidP="00C444E5">
      <w:pPr>
        <w:jc w:val="right"/>
        <w:rPr>
          <w:sz w:val="22"/>
          <w:szCs w:val="22"/>
        </w:rPr>
      </w:pPr>
    </w:p>
    <w:p w:rsidR="00865FA5" w:rsidRPr="00C444E5" w:rsidRDefault="00865FA5" w:rsidP="00C444E5">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rPr>
          <w:lang w:val="sr-Cyrl-CS"/>
        </w:rPr>
      </w:pPr>
    </w:p>
    <w:tbl>
      <w:tblPr>
        <w:tblW w:w="9750" w:type="dxa"/>
        <w:tblInd w:w="-12" w:type="dxa"/>
        <w:tblLook w:val="01E0"/>
      </w:tblPr>
      <w:tblGrid>
        <w:gridCol w:w="9750"/>
      </w:tblGrid>
      <w:tr w:rsidR="00C444E5" w:rsidTr="00C444E5">
        <w:trPr>
          <w:trHeight w:val="345"/>
        </w:trPr>
        <w:tc>
          <w:tcPr>
            <w:tcW w:w="9750"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pPr>
            <w:r>
              <w:t>15</w:t>
            </w:r>
            <w:r>
              <w:rPr>
                <w:lang w:val="sr-Cyrl-CS"/>
              </w:rPr>
              <w:t>.</w:t>
            </w:r>
            <w:r>
              <w:t xml:space="preserve">                                                                 </w:t>
            </w:r>
          </w:p>
        </w:tc>
      </w:tr>
    </w:tbl>
    <w:p w:rsidR="00C444E5" w:rsidRDefault="00C444E5" w:rsidP="00C444E5">
      <w:pPr>
        <w:pStyle w:val="BodyText"/>
      </w:pPr>
      <w:r>
        <w:t xml:space="preserve">      </w:t>
      </w:r>
    </w:p>
    <w:p w:rsidR="005701AB" w:rsidRDefault="005701AB" w:rsidP="005701AB">
      <w:pPr>
        <w:jc w:val="both"/>
      </w:pPr>
    </w:p>
    <w:p w:rsidR="005701AB" w:rsidRDefault="005701AB" w:rsidP="005701AB">
      <w:pPr>
        <w:jc w:val="both"/>
        <w:rPr>
          <w:lang w:val="sr-Cyrl-CS"/>
        </w:rPr>
      </w:pPr>
      <w:r>
        <w:t xml:space="preserve">         </w:t>
      </w:r>
      <w:r>
        <w:rPr>
          <w:lang w:val="sr-Cyrl-CS"/>
        </w:rPr>
        <w:t>На основу члана 4</w:t>
      </w:r>
      <w:r>
        <w:t>0. став 1. тачка 54.</w:t>
      </w:r>
      <w:r>
        <w:rPr>
          <w:lang w:val="sr-Cyrl-CS"/>
        </w:rPr>
        <w:t xml:space="preserve"> Статута Општине Љиг („Службени гласник </w:t>
      </w:r>
      <w:r>
        <w:t>О</w:t>
      </w:r>
      <w:r>
        <w:rPr>
          <w:lang w:val="sr-Cyrl-CS"/>
        </w:rPr>
        <w:t>пштине Љиг</w:t>
      </w:r>
      <w:r>
        <w:t>”</w:t>
      </w:r>
      <w:r>
        <w:rPr>
          <w:lang w:val="sr-Cyrl-CS"/>
        </w:rPr>
        <w:t xml:space="preserve"> бр. 4/2019) Скупштина општине Љиг, на седници одржаној </w:t>
      </w:r>
      <w:r>
        <w:t>01.10.2019.</w:t>
      </w:r>
      <w:r w:rsidRPr="001C3F30">
        <w:t>године, донела је</w:t>
      </w:r>
    </w:p>
    <w:p w:rsidR="005701AB" w:rsidRDefault="005701AB" w:rsidP="005701AB">
      <w:pPr>
        <w:jc w:val="both"/>
      </w:pPr>
    </w:p>
    <w:p w:rsidR="005701AB" w:rsidRDefault="005701AB" w:rsidP="005701AB">
      <w:pPr>
        <w:jc w:val="both"/>
        <w:rPr>
          <w:lang w:val="sr-Cyrl-CS"/>
        </w:rPr>
      </w:pPr>
    </w:p>
    <w:p w:rsidR="005701AB" w:rsidRDefault="005701AB" w:rsidP="005701AB">
      <w:pPr>
        <w:jc w:val="both"/>
      </w:pPr>
    </w:p>
    <w:p w:rsidR="005701AB" w:rsidRPr="00B8733D" w:rsidRDefault="005701AB" w:rsidP="005701AB">
      <w:pPr>
        <w:jc w:val="both"/>
      </w:pPr>
    </w:p>
    <w:p w:rsidR="005701AB" w:rsidRDefault="005701AB" w:rsidP="005701AB">
      <w:pPr>
        <w:jc w:val="both"/>
        <w:rPr>
          <w:lang w:val="sr-Cyrl-CS"/>
        </w:rPr>
      </w:pPr>
    </w:p>
    <w:p w:rsidR="005701AB" w:rsidRDefault="005701AB" w:rsidP="005701AB">
      <w:pPr>
        <w:jc w:val="center"/>
      </w:pPr>
      <w:r>
        <w:t xml:space="preserve">ЗАКЉУЧАК </w:t>
      </w:r>
    </w:p>
    <w:p w:rsidR="005701AB" w:rsidRDefault="005701AB" w:rsidP="005701AB">
      <w:pPr>
        <w:jc w:val="center"/>
      </w:pPr>
    </w:p>
    <w:p w:rsidR="005701AB" w:rsidRDefault="005701AB" w:rsidP="005701AB">
      <w:pPr>
        <w:jc w:val="center"/>
      </w:pPr>
      <w:r>
        <w:t xml:space="preserve">О УСВАЈАЊУ ИЗВЕШТАЈА О РАДУ ТУРИСТИЧКЕ ОРГАНИЗАЦИЈЕ ОПШТИНЕ ЉИГ ЗА 2018. ГОДИНУ  </w:t>
      </w:r>
    </w:p>
    <w:p w:rsidR="005701AB" w:rsidRDefault="005701AB" w:rsidP="005701AB">
      <w:pPr>
        <w:jc w:val="center"/>
      </w:pPr>
    </w:p>
    <w:p w:rsidR="005701AB" w:rsidRDefault="005701AB" w:rsidP="005701AB">
      <w:pPr>
        <w:jc w:val="center"/>
      </w:pPr>
    </w:p>
    <w:p w:rsidR="005701AB" w:rsidRPr="00A936FB" w:rsidRDefault="005701AB" w:rsidP="005701AB">
      <w:pPr>
        <w:jc w:val="center"/>
      </w:pPr>
    </w:p>
    <w:p w:rsidR="005701AB" w:rsidRDefault="005701AB" w:rsidP="005701AB">
      <w:pPr>
        <w:rPr>
          <w:lang w:val="sr-Cyrl-CS"/>
        </w:rPr>
      </w:pPr>
      <w:r>
        <w:rPr>
          <w:lang w:val="sr-Cyrl-CS"/>
        </w:rPr>
        <w:tab/>
      </w:r>
    </w:p>
    <w:p w:rsidR="005701AB" w:rsidRPr="00E95815" w:rsidRDefault="005701AB" w:rsidP="005701AB">
      <w:pPr>
        <w:jc w:val="both"/>
      </w:pPr>
      <w:r>
        <w:t xml:space="preserve">I      Усваја се Извештај о раду Туристичке организације општине Љиг за 2018. годину. </w:t>
      </w:r>
    </w:p>
    <w:p w:rsidR="005701AB" w:rsidRDefault="005701AB" w:rsidP="005701AB"/>
    <w:p w:rsidR="005701AB" w:rsidRDefault="005701AB" w:rsidP="005701AB"/>
    <w:p w:rsidR="005701AB" w:rsidRDefault="005701AB" w:rsidP="005701AB">
      <w:pPr>
        <w:jc w:val="both"/>
      </w:pPr>
      <w:r>
        <w:t>II   Закључак доставити Туристичкој организацији општине Љиг.</w:t>
      </w:r>
    </w:p>
    <w:p w:rsidR="005701AB" w:rsidRPr="00A35A73" w:rsidRDefault="005701AB" w:rsidP="005701AB">
      <w:pPr>
        <w:jc w:val="both"/>
      </w:pPr>
    </w:p>
    <w:p w:rsidR="005701AB" w:rsidRDefault="005701AB" w:rsidP="005701AB">
      <w:pPr>
        <w:jc w:val="both"/>
      </w:pPr>
    </w:p>
    <w:p w:rsidR="005701AB" w:rsidRPr="00A936FB" w:rsidRDefault="005701AB" w:rsidP="005701AB">
      <w:pPr>
        <w:jc w:val="both"/>
      </w:pPr>
      <w:r>
        <w:t>III   Закључак објавити у „Службеном гласнику Општине Љиг“.</w:t>
      </w:r>
    </w:p>
    <w:p w:rsidR="00C444E5" w:rsidRDefault="00C444E5" w:rsidP="00C444E5">
      <w:pPr>
        <w:jc w:val="both"/>
        <w:rPr>
          <w:b/>
        </w:rPr>
      </w:pPr>
    </w:p>
    <w:p w:rsidR="00C444E5" w:rsidRDefault="00C444E5" w:rsidP="00C444E5">
      <w:pPr>
        <w:jc w:val="both"/>
        <w:rPr>
          <w:b/>
        </w:rPr>
      </w:pPr>
    </w:p>
    <w:p w:rsidR="005701AB" w:rsidRDefault="005701AB" w:rsidP="00C444E5">
      <w:pPr>
        <w:jc w:val="both"/>
        <w:rPr>
          <w:b/>
        </w:rPr>
      </w:pPr>
    </w:p>
    <w:p w:rsidR="005701AB" w:rsidRPr="005701AB" w:rsidRDefault="005701AB" w:rsidP="00C444E5">
      <w:pPr>
        <w:jc w:val="both"/>
        <w:rPr>
          <w:b/>
        </w:rPr>
      </w:pPr>
    </w:p>
    <w:p w:rsidR="00C444E5" w:rsidRDefault="00C444E5" w:rsidP="00C444E5">
      <w:pPr>
        <w:jc w:val="center"/>
      </w:pPr>
      <w:r>
        <w:t>СКУПШТИНА ОПШТИНЕ ЉИГ</w:t>
      </w:r>
    </w:p>
    <w:p w:rsidR="00C444E5" w:rsidRDefault="00C444E5" w:rsidP="00C444E5">
      <w:pPr>
        <w:jc w:val="center"/>
      </w:pPr>
    </w:p>
    <w:p w:rsidR="00C444E5" w:rsidRDefault="00C444E5" w:rsidP="00C444E5">
      <w:pPr>
        <w:jc w:val="center"/>
      </w:pPr>
    </w:p>
    <w:p w:rsidR="00C444E5" w:rsidRDefault="00C444E5" w:rsidP="00C444E5">
      <w:pPr>
        <w:jc w:val="both"/>
      </w:pPr>
      <w:r>
        <w:t>01 Број: 06-</w:t>
      </w:r>
      <w:r w:rsidR="005701AB">
        <w:t>34</w:t>
      </w:r>
      <w:r>
        <w:t>/19-15</w:t>
      </w:r>
      <w:r w:rsidR="005701AB">
        <w:t>-1</w:t>
      </w:r>
    </w:p>
    <w:p w:rsidR="005701AB" w:rsidRDefault="005701AB" w:rsidP="00C444E5">
      <w:pPr>
        <w:jc w:val="both"/>
      </w:pPr>
    </w:p>
    <w:p w:rsidR="005701AB" w:rsidRPr="005701AB" w:rsidRDefault="005701AB" w:rsidP="00C444E5">
      <w:pPr>
        <w:jc w:val="both"/>
      </w:pPr>
    </w:p>
    <w:p w:rsidR="00C444E5" w:rsidRDefault="00C444E5" w:rsidP="00C444E5">
      <w:pPr>
        <w:jc w:val="both"/>
      </w:pPr>
    </w:p>
    <w:p w:rsidR="00C444E5" w:rsidRDefault="00C444E5" w:rsidP="00C444E5">
      <w:pPr>
        <w:tabs>
          <w:tab w:val="center" w:pos="4320"/>
          <w:tab w:val="right" w:pos="8640"/>
        </w:tabs>
        <w:jc w:val="center"/>
      </w:pPr>
      <w:r>
        <w:t xml:space="preserve">                                                                                                                   ПРЕДСЕД</w:t>
      </w:r>
      <w:r>
        <w:rPr>
          <w:lang w:val="sr-Cyrl-CS"/>
        </w:rPr>
        <w:t>НИК</w:t>
      </w:r>
    </w:p>
    <w:p w:rsidR="00C444E5" w:rsidRDefault="00C444E5" w:rsidP="00C444E5">
      <w:pPr>
        <w:jc w:val="right"/>
        <w:rPr>
          <w:lang w:val="sr-Cyrl-CS"/>
        </w:rPr>
      </w:pPr>
      <w:r>
        <w:rPr>
          <w:lang w:val="sr-Cyrl-CS"/>
        </w:rPr>
        <w:t>Горан Миловановић</w:t>
      </w:r>
      <w:r>
        <w:t xml:space="preserve">, </w:t>
      </w:r>
      <w:r>
        <w:rPr>
          <w:lang w:val="sr-Cyrl-CS"/>
        </w:rPr>
        <w:t>с.р.</w:t>
      </w:r>
    </w:p>
    <w:p w:rsidR="004F59A7" w:rsidRDefault="004F59A7" w:rsidP="00C444E5">
      <w:pPr>
        <w:jc w:val="right"/>
        <w:rPr>
          <w:lang w:val="sr-Cyrl-CS"/>
        </w:rPr>
      </w:pPr>
    </w:p>
    <w:p w:rsidR="004F59A7" w:rsidRDefault="004F59A7" w:rsidP="00C444E5">
      <w:pPr>
        <w:jc w:val="right"/>
      </w:pPr>
    </w:p>
    <w:p w:rsidR="00442554" w:rsidRDefault="00442554" w:rsidP="00C444E5">
      <w:pPr>
        <w:jc w:val="right"/>
      </w:pPr>
    </w:p>
    <w:p w:rsidR="00442554" w:rsidRDefault="00442554" w:rsidP="00C444E5">
      <w:pPr>
        <w:jc w:val="right"/>
      </w:pPr>
    </w:p>
    <w:p w:rsidR="00865FA5" w:rsidRDefault="00865FA5" w:rsidP="00C444E5">
      <w:pPr>
        <w:jc w:val="right"/>
      </w:pPr>
    </w:p>
    <w:p w:rsidR="00442554" w:rsidRDefault="00442554" w:rsidP="00442554">
      <w:pPr>
        <w:jc w:val="right"/>
      </w:pPr>
    </w:p>
    <w:p w:rsidR="00865FA5" w:rsidRDefault="00865FA5" w:rsidP="00865FA5">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46186F" w:rsidRDefault="0046186F" w:rsidP="00442554">
      <w:pPr>
        <w:jc w:val="right"/>
      </w:pPr>
    </w:p>
    <w:p w:rsidR="0046186F" w:rsidRDefault="0046186F" w:rsidP="00442554">
      <w:pPr>
        <w:jc w:val="right"/>
      </w:pPr>
    </w:p>
    <w:p w:rsidR="00442554" w:rsidRDefault="00442554" w:rsidP="00442554">
      <w:pPr>
        <w:jc w:val="right"/>
      </w:pPr>
    </w:p>
    <w:p w:rsidR="00442554" w:rsidRDefault="00442554" w:rsidP="00442554">
      <w:pPr>
        <w:jc w:val="both"/>
        <w:rPr>
          <w:lang w:val="sr-Cyrl-CS"/>
        </w:rPr>
      </w:pPr>
      <w:r>
        <w:t xml:space="preserve">         </w:t>
      </w:r>
      <w:r>
        <w:rPr>
          <w:lang w:val="sr-Cyrl-CS"/>
        </w:rPr>
        <w:t xml:space="preserve">На основу члана 40. став 1. тачка </w:t>
      </w:r>
      <w:r>
        <w:t>54</w:t>
      </w:r>
      <w:r>
        <w:rPr>
          <w:lang w:val="sr-Cyrl-CS"/>
        </w:rPr>
        <w:t xml:space="preserve">. Статута Општине Љиг („Службени гласник Општине Љиг“ бр. 4/2019), Скупштина општине Љиг, на седници одржаној </w:t>
      </w:r>
      <w:r>
        <w:t>01.10.2019.</w:t>
      </w:r>
      <w:r w:rsidRPr="001C3F30">
        <w:t>године, донела је</w:t>
      </w:r>
    </w:p>
    <w:p w:rsidR="00442554" w:rsidRDefault="00442554" w:rsidP="00442554">
      <w:pPr>
        <w:jc w:val="both"/>
      </w:pPr>
    </w:p>
    <w:p w:rsidR="00442554" w:rsidRDefault="00442554" w:rsidP="00442554">
      <w:pPr>
        <w:jc w:val="both"/>
        <w:rPr>
          <w:lang w:val="sr-Cyrl-CS"/>
        </w:rPr>
      </w:pPr>
    </w:p>
    <w:p w:rsidR="00442554" w:rsidRDefault="00442554" w:rsidP="00442554">
      <w:pPr>
        <w:jc w:val="both"/>
        <w:rPr>
          <w:lang w:val="sr-Cyrl-CS"/>
        </w:rPr>
      </w:pPr>
    </w:p>
    <w:p w:rsidR="00442554" w:rsidRDefault="00442554" w:rsidP="00442554">
      <w:pPr>
        <w:jc w:val="both"/>
        <w:rPr>
          <w:lang w:val="sr-Cyrl-CS"/>
        </w:rPr>
      </w:pPr>
    </w:p>
    <w:p w:rsidR="00442554" w:rsidRDefault="00442554" w:rsidP="00442554">
      <w:pPr>
        <w:jc w:val="center"/>
      </w:pPr>
      <w:r>
        <w:t>РЕШЕЊЕ</w:t>
      </w:r>
    </w:p>
    <w:p w:rsidR="00442554" w:rsidRPr="00A936FB" w:rsidRDefault="00442554" w:rsidP="00442554">
      <w:pPr>
        <w:jc w:val="center"/>
      </w:pPr>
    </w:p>
    <w:p w:rsidR="00442554" w:rsidRDefault="00442554" w:rsidP="00442554">
      <w:pPr>
        <w:jc w:val="center"/>
        <w:rPr>
          <w:lang w:val="sr-Cyrl-CS"/>
        </w:rPr>
      </w:pPr>
      <w:r>
        <w:rPr>
          <w:lang w:val="sr-Cyrl-CS"/>
        </w:rPr>
        <w:t>О ДАВАЊУ САГЛАСНОСТИ</w:t>
      </w:r>
    </w:p>
    <w:p w:rsidR="00442554" w:rsidRDefault="00442554" w:rsidP="00442554">
      <w:pPr>
        <w:jc w:val="center"/>
        <w:rPr>
          <w:lang w:val="sr-Cyrl-CS"/>
        </w:rPr>
      </w:pPr>
      <w:r>
        <w:rPr>
          <w:lang w:val="sr-Cyrl-CS"/>
        </w:rPr>
        <w:t xml:space="preserve"> НА П</w:t>
      </w:r>
      <w:r>
        <w:t xml:space="preserve">РОГРАМ </w:t>
      </w:r>
      <w:r>
        <w:rPr>
          <w:lang w:val="sr-Cyrl-CS"/>
        </w:rPr>
        <w:t xml:space="preserve">РАДА </w:t>
      </w:r>
      <w:r>
        <w:t>ТУРИСТИЧКЕ ОРГАНИЗАЦИЈЕ ОПШТИНЕ ЉИГ</w:t>
      </w:r>
    </w:p>
    <w:p w:rsidR="00442554" w:rsidRDefault="00442554" w:rsidP="00442554">
      <w:pPr>
        <w:jc w:val="center"/>
        <w:rPr>
          <w:lang w:val="sr-Cyrl-CS"/>
        </w:rPr>
      </w:pPr>
      <w:r>
        <w:rPr>
          <w:lang w:val="sr-Cyrl-CS"/>
        </w:rPr>
        <w:t>ЗА 2019. ГОДИНУ</w:t>
      </w:r>
    </w:p>
    <w:p w:rsidR="00442554" w:rsidRDefault="00442554" w:rsidP="00442554">
      <w:pPr>
        <w:jc w:val="center"/>
      </w:pPr>
    </w:p>
    <w:p w:rsidR="00442554" w:rsidRDefault="00442554" w:rsidP="00442554">
      <w:pPr>
        <w:jc w:val="center"/>
      </w:pPr>
    </w:p>
    <w:p w:rsidR="00442554" w:rsidRPr="006146AC" w:rsidRDefault="00442554" w:rsidP="00442554">
      <w:pPr>
        <w:jc w:val="center"/>
      </w:pPr>
    </w:p>
    <w:p w:rsidR="00442554" w:rsidRDefault="00442554" w:rsidP="00442554">
      <w:pPr>
        <w:rPr>
          <w:lang w:val="sr-Cyrl-CS"/>
        </w:rPr>
      </w:pPr>
      <w:r>
        <w:rPr>
          <w:lang w:val="sr-Cyrl-CS"/>
        </w:rPr>
        <w:tab/>
      </w:r>
    </w:p>
    <w:p w:rsidR="00442554" w:rsidRPr="00E95815" w:rsidRDefault="00442554" w:rsidP="00442554">
      <w:pPr>
        <w:ind w:left="284" w:hanging="284"/>
        <w:jc w:val="both"/>
      </w:pPr>
      <w:r>
        <w:t xml:space="preserve">I  Даје се сагласност на Програм рада Туристичке организације општине Љиг за 2019. годину. </w:t>
      </w:r>
    </w:p>
    <w:p w:rsidR="00442554" w:rsidRDefault="00442554" w:rsidP="00442554"/>
    <w:p w:rsidR="00442554" w:rsidRDefault="00442554" w:rsidP="00442554"/>
    <w:p w:rsidR="00442554" w:rsidRDefault="00442554" w:rsidP="00442554">
      <w:pPr>
        <w:jc w:val="both"/>
      </w:pPr>
      <w:r>
        <w:t>II   Решење доставити</w:t>
      </w:r>
      <w:r w:rsidRPr="00A936FB">
        <w:t xml:space="preserve"> </w:t>
      </w:r>
      <w:r>
        <w:t>Туристичкој организацији општине Љиг.</w:t>
      </w:r>
    </w:p>
    <w:p w:rsidR="00442554" w:rsidRDefault="00442554" w:rsidP="00442554">
      <w:pPr>
        <w:jc w:val="both"/>
      </w:pPr>
    </w:p>
    <w:p w:rsidR="00442554" w:rsidRDefault="00442554" w:rsidP="00442554">
      <w:pPr>
        <w:jc w:val="both"/>
      </w:pPr>
    </w:p>
    <w:p w:rsidR="00442554" w:rsidRPr="00A936FB" w:rsidRDefault="00442554" w:rsidP="00442554">
      <w:pPr>
        <w:jc w:val="both"/>
      </w:pPr>
      <w:r>
        <w:t>III   Решење објавити у „Службеном гласнику Општине Љиг“.</w:t>
      </w:r>
    </w:p>
    <w:p w:rsidR="00442554" w:rsidRDefault="00442554" w:rsidP="00442554">
      <w:pPr>
        <w:jc w:val="right"/>
      </w:pPr>
    </w:p>
    <w:p w:rsidR="00442554" w:rsidRDefault="00442554" w:rsidP="00442554">
      <w:pPr>
        <w:jc w:val="right"/>
      </w:pPr>
    </w:p>
    <w:p w:rsidR="00442554" w:rsidRDefault="00442554" w:rsidP="00442554">
      <w:pPr>
        <w:jc w:val="right"/>
      </w:pPr>
    </w:p>
    <w:p w:rsidR="00442554" w:rsidRDefault="00442554" w:rsidP="00442554">
      <w:pPr>
        <w:jc w:val="center"/>
        <w:rPr>
          <w:sz w:val="22"/>
          <w:szCs w:val="22"/>
        </w:rPr>
      </w:pPr>
    </w:p>
    <w:p w:rsidR="00442554" w:rsidRDefault="00442554" w:rsidP="00442554">
      <w:pPr>
        <w:jc w:val="center"/>
        <w:rPr>
          <w:sz w:val="22"/>
          <w:szCs w:val="22"/>
        </w:rPr>
      </w:pPr>
      <w:r w:rsidRPr="00B025C1">
        <w:rPr>
          <w:sz w:val="22"/>
          <w:szCs w:val="22"/>
        </w:rPr>
        <w:t>СКУПШТИНА ОПШТИНЕ ЉИГ</w:t>
      </w:r>
    </w:p>
    <w:p w:rsidR="00442554" w:rsidRDefault="00442554" w:rsidP="00442554">
      <w:pPr>
        <w:jc w:val="center"/>
        <w:rPr>
          <w:sz w:val="22"/>
          <w:szCs w:val="22"/>
        </w:rPr>
      </w:pPr>
    </w:p>
    <w:p w:rsidR="00442554" w:rsidRDefault="00442554" w:rsidP="00442554">
      <w:pPr>
        <w:jc w:val="center"/>
        <w:rPr>
          <w:sz w:val="22"/>
          <w:szCs w:val="22"/>
        </w:rPr>
      </w:pPr>
    </w:p>
    <w:p w:rsidR="00442554" w:rsidRPr="006146AC" w:rsidRDefault="00442554" w:rsidP="00442554">
      <w:pPr>
        <w:jc w:val="center"/>
        <w:rPr>
          <w:sz w:val="22"/>
          <w:szCs w:val="22"/>
        </w:rPr>
      </w:pPr>
    </w:p>
    <w:p w:rsidR="00442554" w:rsidRDefault="00442554" w:rsidP="00442554">
      <w:r>
        <w:t>01 Број: 06-34/19-15-2</w:t>
      </w:r>
    </w:p>
    <w:p w:rsidR="00442554" w:rsidRDefault="00442554" w:rsidP="00442554"/>
    <w:p w:rsidR="00442554" w:rsidRPr="006146AC" w:rsidRDefault="00442554" w:rsidP="00442554"/>
    <w:p w:rsidR="00442554" w:rsidRDefault="00442554" w:rsidP="00442554">
      <w:pPr>
        <w:jc w:val="both"/>
        <w:rPr>
          <w:sz w:val="22"/>
          <w:szCs w:val="22"/>
        </w:rPr>
      </w:pPr>
    </w:p>
    <w:p w:rsidR="00442554" w:rsidRDefault="00442554" w:rsidP="00442554">
      <w:pPr>
        <w:jc w:val="both"/>
        <w:rPr>
          <w:sz w:val="22"/>
          <w:szCs w:val="22"/>
        </w:rPr>
      </w:pPr>
      <w:r>
        <w:rPr>
          <w:sz w:val="22"/>
          <w:szCs w:val="22"/>
        </w:rPr>
        <w:t xml:space="preserve">                                                                                                                     ПРЕДСЕД</w:t>
      </w:r>
      <w:r>
        <w:rPr>
          <w:sz w:val="22"/>
          <w:szCs w:val="22"/>
          <w:lang w:val="sr-Cyrl-CS"/>
        </w:rPr>
        <w:t>НИК</w:t>
      </w:r>
    </w:p>
    <w:p w:rsidR="00442554" w:rsidRDefault="00442554" w:rsidP="00442554">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442554" w:rsidRDefault="00442554" w:rsidP="00C444E5">
      <w:pPr>
        <w:jc w:val="right"/>
      </w:pPr>
    </w:p>
    <w:p w:rsidR="00442554" w:rsidRDefault="00442554" w:rsidP="00C444E5">
      <w:pPr>
        <w:jc w:val="right"/>
      </w:pPr>
    </w:p>
    <w:p w:rsidR="00442554" w:rsidRDefault="00442554" w:rsidP="00C444E5">
      <w:pPr>
        <w:jc w:val="right"/>
      </w:pPr>
    </w:p>
    <w:p w:rsidR="005701AB" w:rsidRPr="005701AB" w:rsidRDefault="005701AB" w:rsidP="00C444E5">
      <w:pPr>
        <w:jc w:val="right"/>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rPr>
          <w:lang w:val="sr-Cyrl-CS"/>
        </w:rPr>
      </w:pPr>
    </w:p>
    <w:tbl>
      <w:tblPr>
        <w:tblW w:w="9750" w:type="dxa"/>
        <w:tblInd w:w="-12" w:type="dxa"/>
        <w:tblLook w:val="01E0"/>
      </w:tblPr>
      <w:tblGrid>
        <w:gridCol w:w="9750"/>
      </w:tblGrid>
      <w:tr w:rsidR="00C444E5" w:rsidTr="00C444E5">
        <w:trPr>
          <w:trHeight w:val="345"/>
        </w:trPr>
        <w:tc>
          <w:tcPr>
            <w:tcW w:w="9750"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pPr>
            <w:r>
              <w:t>16</w:t>
            </w:r>
            <w:r>
              <w:rPr>
                <w:lang w:val="sr-Cyrl-CS"/>
              </w:rPr>
              <w:t>.</w:t>
            </w:r>
            <w:r>
              <w:t xml:space="preserve">                                                                 </w:t>
            </w:r>
          </w:p>
        </w:tc>
      </w:tr>
    </w:tbl>
    <w:p w:rsidR="00C444E5" w:rsidRDefault="00C444E5" w:rsidP="00C444E5">
      <w:pPr>
        <w:pStyle w:val="BodyText"/>
      </w:pPr>
      <w:r>
        <w:t xml:space="preserve">      </w:t>
      </w:r>
    </w:p>
    <w:p w:rsidR="00C444E5" w:rsidRPr="00C444E5" w:rsidRDefault="00C444E5" w:rsidP="00C444E5">
      <w:pPr>
        <w:pStyle w:val="BodyText"/>
      </w:pPr>
    </w:p>
    <w:p w:rsidR="00766AD6" w:rsidRDefault="00766AD6" w:rsidP="00766AD6">
      <w:pPr>
        <w:jc w:val="both"/>
        <w:rPr>
          <w:lang w:val="sr-Cyrl-CS"/>
        </w:rPr>
      </w:pPr>
      <w:r>
        <w:t xml:space="preserve">         </w:t>
      </w:r>
      <w:r>
        <w:rPr>
          <w:lang w:val="sr-Cyrl-CS"/>
        </w:rPr>
        <w:t>На основу члана 4</w:t>
      </w:r>
      <w:r>
        <w:t>0. став 1. тачка 54.</w:t>
      </w:r>
      <w:r>
        <w:rPr>
          <w:lang w:val="sr-Cyrl-CS"/>
        </w:rPr>
        <w:t xml:space="preserve"> Статута Општине Љиг („Службени гласник </w:t>
      </w:r>
      <w:r>
        <w:t>О</w:t>
      </w:r>
      <w:r>
        <w:rPr>
          <w:lang w:val="sr-Cyrl-CS"/>
        </w:rPr>
        <w:t>пштине Љиг</w:t>
      </w:r>
      <w:r>
        <w:t>”</w:t>
      </w:r>
      <w:r>
        <w:rPr>
          <w:lang w:val="sr-Cyrl-CS"/>
        </w:rPr>
        <w:t xml:space="preserve"> бр. 4/2019) Скупштина општине Љиг, на седници одржаној </w:t>
      </w:r>
      <w:r>
        <w:t>01.10.2019.</w:t>
      </w:r>
      <w:r w:rsidRPr="001C3F30">
        <w:t>године, донела је</w:t>
      </w:r>
    </w:p>
    <w:p w:rsidR="00766AD6" w:rsidRDefault="00766AD6" w:rsidP="00766AD6">
      <w:pPr>
        <w:jc w:val="both"/>
      </w:pPr>
    </w:p>
    <w:p w:rsidR="00766AD6" w:rsidRDefault="00766AD6" w:rsidP="00766AD6">
      <w:pPr>
        <w:jc w:val="both"/>
        <w:rPr>
          <w:lang w:val="sr-Cyrl-CS"/>
        </w:rPr>
      </w:pPr>
    </w:p>
    <w:p w:rsidR="00766AD6" w:rsidRDefault="00766AD6" w:rsidP="00766AD6">
      <w:pPr>
        <w:jc w:val="both"/>
      </w:pPr>
    </w:p>
    <w:p w:rsidR="00766AD6" w:rsidRPr="00B8733D" w:rsidRDefault="00766AD6" w:rsidP="00766AD6">
      <w:pPr>
        <w:jc w:val="both"/>
      </w:pPr>
    </w:p>
    <w:p w:rsidR="00766AD6" w:rsidRDefault="00766AD6" w:rsidP="00766AD6">
      <w:pPr>
        <w:jc w:val="both"/>
        <w:rPr>
          <w:lang w:val="sr-Cyrl-CS"/>
        </w:rPr>
      </w:pPr>
    </w:p>
    <w:p w:rsidR="00766AD6" w:rsidRDefault="00766AD6" w:rsidP="00766AD6">
      <w:pPr>
        <w:jc w:val="center"/>
      </w:pPr>
      <w:r>
        <w:t xml:space="preserve">ЗАКЉУЧАК </w:t>
      </w:r>
    </w:p>
    <w:p w:rsidR="00766AD6" w:rsidRDefault="00766AD6" w:rsidP="00766AD6">
      <w:pPr>
        <w:jc w:val="center"/>
      </w:pPr>
    </w:p>
    <w:p w:rsidR="00766AD6" w:rsidRDefault="00766AD6" w:rsidP="00766AD6">
      <w:pPr>
        <w:jc w:val="center"/>
      </w:pPr>
      <w:r>
        <w:t xml:space="preserve">О УСВАЈАЊУ ИЗВЕШТАЈА О РАДУ </w:t>
      </w:r>
    </w:p>
    <w:p w:rsidR="00766AD6" w:rsidRDefault="00766AD6" w:rsidP="00766AD6">
      <w:pPr>
        <w:jc w:val="center"/>
      </w:pPr>
      <w:r>
        <w:t xml:space="preserve">МЕЂУОПШТИНСКОГ ИСТОРИЈСКОГ АРХИВА ВАЉЕВО ЗА 2018. ГОДИНУ  </w:t>
      </w:r>
    </w:p>
    <w:p w:rsidR="00766AD6" w:rsidRDefault="00766AD6" w:rsidP="00766AD6">
      <w:pPr>
        <w:jc w:val="center"/>
      </w:pPr>
    </w:p>
    <w:p w:rsidR="00766AD6" w:rsidRDefault="00766AD6" w:rsidP="00766AD6">
      <w:pPr>
        <w:jc w:val="center"/>
      </w:pPr>
    </w:p>
    <w:p w:rsidR="00766AD6" w:rsidRPr="00A936FB" w:rsidRDefault="00766AD6" w:rsidP="00766AD6">
      <w:pPr>
        <w:jc w:val="center"/>
      </w:pPr>
    </w:p>
    <w:p w:rsidR="00766AD6" w:rsidRDefault="00766AD6" w:rsidP="00766AD6">
      <w:pPr>
        <w:rPr>
          <w:lang w:val="sr-Cyrl-CS"/>
        </w:rPr>
      </w:pPr>
      <w:r>
        <w:rPr>
          <w:lang w:val="sr-Cyrl-CS"/>
        </w:rPr>
        <w:tab/>
      </w:r>
    </w:p>
    <w:p w:rsidR="00766AD6" w:rsidRPr="00E95815" w:rsidRDefault="00766AD6" w:rsidP="00766AD6">
      <w:pPr>
        <w:jc w:val="both"/>
      </w:pPr>
      <w:r>
        <w:t xml:space="preserve">I    Усваја се Извештај о раду Међуопштинског историјског архива Ваљево за 2018. годину. </w:t>
      </w:r>
    </w:p>
    <w:p w:rsidR="00766AD6" w:rsidRDefault="00766AD6" w:rsidP="00766AD6"/>
    <w:p w:rsidR="00766AD6" w:rsidRDefault="00766AD6" w:rsidP="00766AD6"/>
    <w:p w:rsidR="00766AD6" w:rsidRDefault="00766AD6" w:rsidP="00766AD6">
      <w:pPr>
        <w:jc w:val="both"/>
      </w:pPr>
      <w:r>
        <w:t>II   Закључак доставити Међуопштинском историјском архиву Ваљева.</w:t>
      </w:r>
    </w:p>
    <w:p w:rsidR="00766AD6" w:rsidRPr="00A35A73" w:rsidRDefault="00766AD6" w:rsidP="00766AD6">
      <w:pPr>
        <w:jc w:val="both"/>
      </w:pPr>
    </w:p>
    <w:p w:rsidR="00766AD6" w:rsidRDefault="00766AD6" w:rsidP="00766AD6">
      <w:pPr>
        <w:jc w:val="both"/>
      </w:pPr>
    </w:p>
    <w:p w:rsidR="00766AD6" w:rsidRPr="00A936FB" w:rsidRDefault="00766AD6" w:rsidP="00766AD6">
      <w:pPr>
        <w:jc w:val="both"/>
      </w:pPr>
      <w:r>
        <w:t>III   Закључак објавити у „Службеном гласнику Општине Љиг“.</w:t>
      </w:r>
    </w:p>
    <w:p w:rsidR="00C444E5" w:rsidRDefault="00C444E5" w:rsidP="00C444E5">
      <w:pPr>
        <w:spacing w:line="200" w:lineRule="exact"/>
        <w:jc w:val="both"/>
      </w:pPr>
    </w:p>
    <w:p w:rsidR="00C444E5" w:rsidRDefault="00C444E5" w:rsidP="00C444E5">
      <w:pPr>
        <w:spacing w:line="200" w:lineRule="exact"/>
        <w:jc w:val="both"/>
      </w:pPr>
    </w:p>
    <w:p w:rsidR="00C444E5" w:rsidRDefault="00C444E5" w:rsidP="00C444E5">
      <w:pPr>
        <w:spacing w:line="200" w:lineRule="exact"/>
        <w:jc w:val="both"/>
      </w:pPr>
    </w:p>
    <w:p w:rsidR="00C444E5" w:rsidRDefault="00C444E5" w:rsidP="00C444E5">
      <w:pPr>
        <w:spacing w:line="200" w:lineRule="exact"/>
        <w:jc w:val="both"/>
      </w:pPr>
    </w:p>
    <w:p w:rsidR="00C444E5" w:rsidRDefault="00C444E5" w:rsidP="00C444E5">
      <w:pPr>
        <w:spacing w:line="200" w:lineRule="exact"/>
        <w:jc w:val="both"/>
      </w:pPr>
    </w:p>
    <w:p w:rsidR="00C444E5" w:rsidRDefault="00C444E5" w:rsidP="00C444E5">
      <w:pPr>
        <w:spacing w:line="200" w:lineRule="exact"/>
        <w:jc w:val="both"/>
      </w:pPr>
    </w:p>
    <w:p w:rsidR="00C444E5" w:rsidRPr="00C444E5" w:rsidRDefault="00C444E5" w:rsidP="00C444E5">
      <w:pPr>
        <w:spacing w:line="200" w:lineRule="exact"/>
        <w:jc w:val="both"/>
      </w:pPr>
    </w:p>
    <w:p w:rsidR="00C444E5" w:rsidRDefault="00C444E5" w:rsidP="00C444E5">
      <w:pPr>
        <w:jc w:val="center"/>
      </w:pPr>
    </w:p>
    <w:p w:rsidR="00C444E5" w:rsidRDefault="00C444E5" w:rsidP="00C444E5">
      <w:pPr>
        <w:jc w:val="center"/>
      </w:pPr>
      <w:r>
        <w:t>СКУПШТИНА ОПШТИНЕ ЉИГ</w:t>
      </w:r>
    </w:p>
    <w:p w:rsidR="00C444E5" w:rsidRDefault="00C444E5" w:rsidP="00C444E5">
      <w:pPr>
        <w:jc w:val="center"/>
      </w:pPr>
    </w:p>
    <w:p w:rsidR="00C444E5" w:rsidRPr="00C444E5" w:rsidRDefault="00C444E5" w:rsidP="00C444E5">
      <w:pPr>
        <w:jc w:val="center"/>
      </w:pPr>
    </w:p>
    <w:p w:rsidR="00C444E5" w:rsidRDefault="00C444E5" w:rsidP="00C444E5">
      <w:pPr>
        <w:jc w:val="both"/>
      </w:pPr>
      <w:r>
        <w:t>01 Број: 06-</w:t>
      </w:r>
      <w:r w:rsidR="00766AD6">
        <w:t>34</w:t>
      </w:r>
      <w:r>
        <w:t>/19-16</w:t>
      </w:r>
    </w:p>
    <w:p w:rsidR="00C444E5" w:rsidRDefault="00C444E5" w:rsidP="00C444E5">
      <w:pPr>
        <w:jc w:val="both"/>
      </w:pPr>
    </w:p>
    <w:p w:rsidR="00C444E5" w:rsidRPr="00C444E5" w:rsidRDefault="00C444E5" w:rsidP="00C444E5">
      <w:pPr>
        <w:jc w:val="both"/>
      </w:pPr>
    </w:p>
    <w:p w:rsidR="00C444E5" w:rsidRDefault="00C444E5" w:rsidP="00C444E5">
      <w:pPr>
        <w:tabs>
          <w:tab w:val="center" w:pos="4320"/>
          <w:tab w:val="right" w:pos="8640"/>
        </w:tabs>
        <w:jc w:val="center"/>
      </w:pPr>
      <w:r>
        <w:t xml:space="preserve">                                                                                                                   ПРЕДСЕД</w:t>
      </w:r>
      <w:r>
        <w:rPr>
          <w:lang w:val="sr-Cyrl-CS"/>
        </w:rPr>
        <w:t>НИК</w:t>
      </w:r>
    </w:p>
    <w:p w:rsidR="00C444E5" w:rsidRDefault="00C444E5" w:rsidP="00C444E5">
      <w:pPr>
        <w:jc w:val="right"/>
      </w:pPr>
      <w:r>
        <w:rPr>
          <w:lang w:val="sr-Cyrl-CS"/>
        </w:rPr>
        <w:t>Горан Миловановић</w:t>
      </w:r>
      <w:r>
        <w:t xml:space="preserve">, </w:t>
      </w:r>
      <w:r>
        <w:rPr>
          <w:lang w:val="sr-Cyrl-CS"/>
        </w:rPr>
        <w:t>с.р.</w:t>
      </w:r>
    </w:p>
    <w:p w:rsidR="00C444E5" w:rsidRDefault="00C444E5" w:rsidP="00C444E5">
      <w:pPr>
        <w:jc w:val="right"/>
        <w:rPr>
          <w:sz w:val="22"/>
          <w:szCs w:val="22"/>
        </w:rPr>
      </w:pPr>
    </w:p>
    <w:p w:rsidR="00C444E5" w:rsidRDefault="00C444E5" w:rsidP="00C444E5">
      <w:pPr>
        <w:jc w:val="right"/>
        <w:rPr>
          <w:sz w:val="22"/>
          <w:szCs w:val="22"/>
        </w:rPr>
      </w:pPr>
    </w:p>
    <w:p w:rsidR="00C444E5" w:rsidRPr="00C444E5" w:rsidRDefault="00C444E5" w:rsidP="00C444E5">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rPr>
          <w:lang w:val="sr-Cyrl-CS"/>
        </w:rPr>
      </w:pPr>
    </w:p>
    <w:tbl>
      <w:tblPr>
        <w:tblW w:w="9750" w:type="dxa"/>
        <w:tblInd w:w="-12" w:type="dxa"/>
        <w:tblLook w:val="01E0"/>
      </w:tblPr>
      <w:tblGrid>
        <w:gridCol w:w="9750"/>
      </w:tblGrid>
      <w:tr w:rsidR="00C444E5" w:rsidTr="00C444E5">
        <w:trPr>
          <w:trHeight w:val="345"/>
        </w:trPr>
        <w:tc>
          <w:tcPr>
            <w:tcW w:w="9750"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pPr>
            <w:r>
              <w:t>17</w:t>
            </w:r>
            <w:r>
              <w:rPr>
                <w:lang w:val="sr-Cyrl-CS"/>
              </w:rPr>
              <w:t>.</w:t>
            </w:r>
            <w:r>
              <w:t xml:space="preserve">                                                                 </w:t>
            </w:r>
          </w:p>
        </w:tc>
      </w:tr>
    </w:tbl>
    <w:p w:rsidR="00C444E5" w:rsidRDefault="00C444E5" w:rsidP="00C444E5">
      <w:pPr>
        <w:tabs>
          <w:tab w:val="left" w:pos="2685"/>
        </w:tabs>
        <w:ind w:firstLine="720"/>
        <w:jc w:val="both"/>
      </w:pPr>
    </w:p>
    <w:p w:rsidR="00C444E5" w:rsidRDefault="00C444E5" w:rsidP="00C444E5">
      <w:pPr>
        <w:jc w:val="both"/>
      </w:pPr>
      <w:r>
        <w:tab/>
      </w:r>
    </w:p>
    <w:p w:rsidR="006146AC" w:rsidRDefault="006146AC" w:rsidP="006146AC">
      <w:pPr>
        <w:jc w:val="both"/>
        <w:rPr>
          <w:lang w:val="sr-Cyrl-CS"/>
        </w:rPr>
      </w:pPr>
      <w:r>
        <w:t xml:space="preserve">         </w:t>
      </w:r>
      <w:r>
        <w:rPr>
          <w:lang w:val="sr-Cyrl-CS"/>
        </w:rPr>
        <w:t>На основу члана 4</w:t>
      </w:r>
      <w:r>
        <w:t>0. став 1. тачка 54.</w:t>
      </w:r>
      <w:r>
        <w:rPr>
          <w:lang w:val="sr-Cyrl-CS"/>
        </w:rPr>
        <w:t xml:space="preserve"> Статута Општине Љиг („Службени гласник </w:t>
      </w:r>
      <w:r>
        <w:t>О</w:t>
      </w:r>
      <w:r>
        <w:rPr>
          <w:lang w:val="sr-Cyrl-CS"/>
        </w:rPr>
        <w:t>пштине Љиг</w:t>
      </w:r>
      <w:r>
        <w:t>”</w:t>
      </w:r>
      <w:r>
        <w:rPr>
          <w:lang w:val="sr-Cyrl-CS"/>
        </w:rPr>
        <w:t xml:space="preserve"> бр. 4/2019) Скупштина општине Љиг, на седници одржаној </w:t>
      </w:r>
      <w:r>
        <w:t>01.10.2019.</w:t>
      </w:r>
      <w:r w:rsidRPr="001C3F30">
        <w:t>године, донела је</w:t>
      </w:r>
    </w:p>
    <w:p w:rsidR="006146AC" w:rsidRDefault="006146AC" w:rsidP="006146AC">
      <w:pPr>
        <w:jc w:val="both"/>
      </w:pPr>
    </w:p>
    <w:p w:rsidR="006146AC" w:rsidRDefault="006146AC" w:rsidP="006146AC">
      <w:pPr>
        <w:jc w:val="both"/>
        <w:rPr>
          <w:lang w:val="sr-Cyrl-CS"/>
        </w:rPr>
      </w:pPr>
    </w:p>
    <w:p w:rsidR="006146AC" w:rsidRDefault="006146AC" w:rsidP="006146AC">
      <w:pPr>
        <w:jc w:val="both"/>
      </w:pPr>
    </w:p>
    <w:p w:rsidR="006146AC" w:rsidRPr="00B8733D" w:rsidRDefault="006146AC" w:rsidP="006146AC">
      <w:pPr>
        <w:jc w:val="both"/>
      </w:pPr>
    </w:p>
    <w:p w:rsidR="006146AC" w:rsidRDefault="006146AC" w:rsidP="006146AC">
      <w:pPr>
        <w:jc w:val="both"/>
        <w:rPr>
          <w:lang w:val="sr-Cyrl-CS"/>
        </w:rPr>
      </w:pPr>
    </w:p>
    <w:p w:rsidR="006146AC" w:rsidRDefault="006146AC" w:rsidP="006146AC">
      <w:pPr>
        <w:jc w:val="center"/>
      </w:pPr>
      <w:r>
        <w:t xml:space="preserve">ЗАКЉУЧАК </w:t>
      </w:r>
    </w:p>
    <w:p w:rsidR="006146AC" w:rsidRDefault="006146AC" w:rsidP="006146AC">
      <w:pPr>
        <w:jc w:val="center"/>
      </w:pPr>
    </w:p>
    <w:p w:rsidR="006146AC" w:rsidRDefault="006146AC" w:rsidP="006146AC">
      <w:pPr>
        <w:jc w:val="center"/>
      </w:pPr>
      <w:r>
        <w:t xml:space="preserve">О УСВАЈАЊУ ИЗВЕШТАЈА О РАДУ </w:t>
      </w:r>
    </w:p>
    <w:p w:rsidR="006146AC" w:rsidRDefault="006146AC" w:rsidP="006146AC">
      <w:pPr>
        <w:jc w:val="center"/>
      </w:pPr>
      <w:r>
        <w:t xml:space="preserve">ГРАДСКЕ БИБЛИОТЕКЕ „ЉИГ“ ИЗ ЉИГА ЗА 2018. ГОДИНУ  </w:t>
      </w:r>
    </w:p>
    <w:p w:rsidR="006146AC" w:rsidRDefault="006146AC" w:rsidP="006146AC">
      <w:pPr>
        <w:jc w:val="center"/>
      </w:pPr>
    </w:p>
    <w:p w:rsidR="006146AC" w:rsidRDefault="006146AC" w:rsidP="006146AC">
      <w:pPr>
        <w:jc w:val="center"/>
      </w:pPr>
    </w:p>
    <w:p w:rsidR="006146AC" w:rsidRPr="00A936FB" w:rsidRDefault="006146AC" w:rsidP="006146AC">
      <w:pPr>
        <w:jc w:val="center"/>
      </w:pPr>
    </w:p>
    <w:p w:rsidR="006146AC" w:rsidRDefault="006146AC" w:rsidP="006146AC">
      <w:pPr>
        <w:rPr>
          <w:lang w:val="sr-Cyrl-CS"/>
        </w:rPr>
      </w:pPr>
      <w:r>
        <w:rPr>
          <w:lang w:val="sr-Cyrl-CS"/>
        </w:rPr>
        <w:tab/>
      </w:r>
    </w:p>
    <w:p w:rsidR="006146AC" w:rsidRPr="00E95815" w:rsidRDefault="006146AC" w:rsidP="006146AC">
      <w:pPr>
        <w:jc w:val="both"/>
      </w:pPr>
      <w:r>
        <w:t xml:space="preserve">I    Усваја се Извештај о раду Градске библиотеке „Љиг“ из Љига за 2018. годину. </w:t>
      </w:r>
    </w:p>
    <w:p w:rsidR="006146AC" w:rsidRDefault="006146AC" w:rsidP="006146AC"/>
    <w:p w:rsidR="006146AC" w:rsidRDefault="006146AC" w:rsidP="006146AC"/>
    <w:p w:rsidR="006146AC" w:rsidRDefault="006146AC" w:rsidP="006146AC">
      <w:pPr>
        <w:jc w:val="both"/>
      </w:pPr>
      <w:r>
        <w:t>II   Закључак доставити Градској библиотеци „Љиг“ из Љига.</w:t>
      </w:r>
    </w:p>
    <w:p w:rsidR="006146AC" w:rsidRPr="00A35A73" w:rsidRDefault="006146AC" w:rsidP="006146AC">
      <w:pPr>
        <w:jc w:val="both"/>
      </w:pPr>
    </w:p>
    <w:p w:rsidR="006146AC" w:rsidRDefault="006146AC" w:rsidP="006146AC">
      <w:pPr>
        <w:jc w:val="both"/>
      </w:pPr>
    </w:p>
    <w:p w:rsidR="006146AC" w:rsidRPr="00A936FB" w:rsidRDefault="006146AC" w:rsidP="006146AC">
      <w:pPr>
        <w:jc w:val="both"/>
      </w:pPr>
      <w:r>
        <w:t>III   Закључак објавити у „Службеном гласнику Општине Љиг“.</w:t>
      </w:r>
    </w:p>
    <w:p w:rsidR="00C444E5" w:rsidRDefault="00C444E5" w:rsidP="00C444E5">
      <w:pPr>
        <w:jc w:val="both"/>
        <w:rPr>
          <w:sz w:val="22"/>
          <w:szCs w:val="22"/>
        </w:rPr>
      </w:pPr>
    </w:p>
    <w:p w:rsidR="00C444E5" w:rsidRPr="001907FD" w:rsidRDefault="00C444E5" w:rsidP="00C444E5">
      <w:pPr>
        <w:jc w:val="both"/>
        <w:rPr>
          <w:sz w:val="22"/>
          <w:szCs w:val="22"/>
        </w:rPr>
      </w:pPr>
    </w:p>
    <w:p w:rsidR="00C444E5" w:rsidRDefault="00C444E5" w:rsidP="00C444E5">
      <w:pPr>
        <w:jc w:val="both"/>
        <w:rPr>
          <w:sz w:val="22"/>
          <w:szCs w:val="22"/>
        </w:rPr>
      </w:pPr>
    </w:p>
    <w:p w:rsidR="006146AC" w:rsidRDefault="006146AC" w:rsidP="00C444E5">
      <w:pPr>
        <w:jc w:val="both"/>
        <w:rPr>
          <w:sz w:val="22"/>
          <w:szCs w:val="22"/>
        </w:rPr>
      </w:pPr>
    </w:p>
    <w:p w:rsidR="006146AC" w:rsidRPr="006146AC" w:rsidRDefault="006146AC" w:rsidP="00C444E5">
      <w:pPr>
        <w:jc w:val="both"/>
        <w:rPr>
          <w:sz w:val="22"/>
          <w:szCs w:val="22"/>
        </w:rPr>
      </w:pPr>
    </w:p>
    <w:p w:rsidR="00C444E5" w:rsidRDefault="00C444E5" w:rsidP="00C444E5">
      <w:pPr>
        <w:jc w:val="center"/>
        <w:rPr>
          <w:sz w:val="22"/>
          <w:szCs w:val="22"/>
        </w:rPr>
      </w:pPr>
    </w:p>
    <w:p w:rsidR="00C444E5" w:rsidRDefault="00C444E5" w:rsidP="00C444E5">
      <w:pPr>
        <w:jc w:val="center"/>
        <w:rPr>
          <w:sz w:val="22"/>
          <w:szCs w:val="22"/>
        </w:rPr>
      </w:pPr>
      <w:r w:rsidRPr="00B025C1">
        <w:rPr>
          <w:sz w:val="22"/>
          <w:szCs w:val="22"/>
        </w:rPr>
        <w:t>СКУПШТИНА ОПШТИНЕ ЉИГ</w:t>
      </w:r>
    </w:p>
    <w:p w:rsidR="00C444E5" w:rsidRDefault="00C444E5" w:rsidP="00C444E5">
      <w:pPr>
        <w:jc w:val="center"/>
        <w:rPr>
          <w:sz w:val="22"/>
          <w:szCs w:val="22"/>
        </w:rPr>
      </w:pPr>
    </w:p>
    <w:p w:rsidR="006146AC" w:rsidRDefault="006146AC" w:rsidP="00C444E5">
      <w:pPr>
        <w:jc w:val="center"/>
        <w:rPr>
          <w:sz w:val="22"/>
          <w:szCs w:val="22"/>
        </w:rPr>
      </w:pPr>
    </w:p>
    <w:p w:rsidR="006146AC" w:rsidRPr="006146AC" w:rsidRDefault="006146AC" w:rsidP="00C444E5">
      <w:pPr>
        <w:jc w:val="center"/>
        <w:rPr>
          <w:sz w:val="22"/>
          <w:szCs w:val="22"/>
        </w:rPr>
      </w:pPr>
    </w:p>
    <w:p w:rsidR="00C444E5" w:rsidRPr="006146AC" w:rsidRDefault="00C444E5" w:rsidP="00C444E5">
      <w:r>
        <w:t>01 Број: 06-</w:t>
      </w:r>
      <w:r w:rsidR="006146AC">
        <w:t>34</w:t>
      </w:r>
      <w:r>
        <w:t>/19-17</w:t>
      </w:r>
      <w:r w:rsidR="006146AC">
        <w:t>-1</w:t>
      </w:r>
    </w:p>
    <w:p w:rsidR="00C444E5" w:rsidRDefault="00C444E5" w:rsidP="00C444E5">
      <w:pPr>
        <w:jc w:val="both"/>
        <w:rPr>
          <w:sz w:val="22"/>
          <w:szCs w:val="22"/>
        </w:rPr>
      </w:pPr>
    </w:p>
    <w:p w:rsidR="00C444E5" w:rsidRDefault="00C444E5" w:rsidP="00C444E5">
      <w:pPr>
        <w:jc w:val="both"/>
        <w:rPr>
          <w:sz w:val="22"/>
          <w:szCs w:val="22"/>
        </w:rPr>
      </w:pPr>
      <w:r>
        <w:rPr>
          <w:sz w:val="22"/>
          <w:szCs w:val="22"/>
        </w:rPr>
        <w:t xml:space="preserve">                                                                                                                     ПРЕДСЕД</w:t>
      </w:r>
      <w:r>
        <w:rPr>
          <w:sz w:val="22"/>
          <w:szCs w:val="22"/>
          <w:lang w:val="sr-Cyrl-CS"/>
        </w:rPr>
        <w:t>НИК</w:t>
      </w:r>
    </w:p>
    <w:p w:rsidR="00C444E5" w:rsidRDefault="00C444E5" w:rsidP="00C444E5">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C444E5" w:rsidRPr="00354B03" w:rsidRDefault="00C444E5" w:rsidP="00C444E5">
      <w:pPr>
        <w:jc w:val="center"/>
        <w:rPr>
          <w:sz w:val="22"/>
          <w:szCs w:val="22"/>
        </w:rPr>
      </w:pPr>
    </w:p>
    <w:p w:rsidR="00C444E5" w:rsidRDefault="00C444E5" w:rsidP="00C444E5">
      <w:pPr>
        <w:jc w:val="right"/>
      </w:pPr>
    </w:p>
    <w:p w:rsidR="00C444E5" w:rsidRPr="00214F71" w:rsidRDefault="00C444E5" w:rsidP="00C444E5">
      <w:pPr>
        <w:jc w:val="center"/>
      </w:pPr>
    </w:p>
    <w:p w:rsidR="00C444E5" w:rsidRDefault="00C444E5" w:rsidP="00C444E5">
      <w:pPr>
        <w:jc w:val="right"/>
      </w:pPr>
    </w:p>
    <w:p w:rsidR="00865FA5" w:rsidRDefault="00865FA5" w:rsidP="00C444E5">
      <w:pPr>
        <w:jc w:val="right"/>
      </w:pPr>
    </w:p>
    <w:p w:rsidR="00C444E5" w:rsidRDefault="007B7430" w:rsidP="00C444E5">
      <w:pPr>
        <w:jc w:val="right"/>
      </w:pPr>
      <w:r>
        <w:t xml:space="preserve"> </w:t>
      </w:r>
    </w:p>
    <w:p w:rsidR="00865FA5" w:rsidRDefault="00865FA5" w:rsidP="00865FA5">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6146AC" w:rsidRDefault="006146AC" w:rsidP="00C444E5">
      <w:pPr>
        <w:jc w:val="right"/>
      </w:pPr>
    </w:p>
    <w:p w:rsidR="006146AC" w:rsidRDefault="006146AC" w:rsidP="00C444E5">
      <w:pPr>
        <w:jc w:val="right"/>
      </w:pPr>
    </w:p>
    <w:p w:rsidR="006146AC" w:rsidRDefault="006146AC" w:rsidP="00C444E5">
      <w:pPr>
        <w:jc w:val="right"/>
      </w:pPr>
    </w:p>
    <w:p w:rsidR="009453E8" w:rsidRDefault="009453E8" w:rsidP="009453E8">
      <w:pPr>
        <w:jc w:val="both"/>
        <w:rPr>
          <w:lang w:val="sr-Cyrl-CS"/>
        </w:rPr>
      </w:pPr>
      <w:r>
        <w:t xml:space="preserve">         </w:t>
      </w:r>
      <w:r>
        <w:rPr>
          <w:lang w:val="sr-Cyrl-CS"/>
        </w:rPr>
        <w:t xml:space="preserve">На основу члана 40. став 1. тачка </w:t>
      </w:r>
      <w:r>
        <w:t>54</w:t>
      </w:r>
      <w:r>
        <w:rPr>
          <w:lang w:val="sr-Cyrl-CS"/>
        </w:rPr>
        <w:t xml:space="preserve">. Статута Општине Љиг („Службени гласник Општине Љиг“ бр. 4/2019), Скупштина општине Љиг, на седници одржаној </w:t>
      </w:r>
      <w:r>
        <w:t>01.10.2019.</w:t>
      </w:r>
      <w:r w:rsidRPr="001C3F30">
        <w:t>године, донела је</w:t>
      </w:r>
    </w:p>
    <w:p w:rsidR="009453E8" w:rsidRDefault="009453E8" w:rsidP="009453E8">
      <w:pPr>
        <w:jc w:val="both"/>
        <w:rPr>
          <w:lang w:val="sr-Cyrl-CS"/>
        </w:rPr>
      </w:pPr>
    </w:p>
    <w:p w:rsidR="009453E8" w:rsidRDefault="009453E8" w:rsidP="009453E8">
      <w:pPr>
        <w:jc w:val="both"/>
      </w:pPr>
    </w:p>
    <w:p w:rsidR="009453E8" w:rsidRDefault="009453E8" w:rsidP="009453E8">
      <w:pPr>
        <w:jc w:val="both"/>
        <w:rPr>
          <w:lang w:val="sr-Cyrl-CS"/>
        </w:rPr>
      </w:pPr>
    </w:p>
    <w:p w:rsidR="009453E8" w:rsidRDefault="009453E8" w:rsidP="009453E8">
      <w:pPr>
        <w:jc w:val="both"/>
        <w:rPr>
          <w:lang w:val="sr-Cyrl-CS"/>
        </w:rPr>
      </w:pPr>
    </w:p>
    <w:p w:rsidR="009453E8" w:rsidRDefault="009453E8" w:rsidP="009453E8">
      <w:pPr>
        <w:jc w:val="both"/>
        <w:rPr>
          <w:lang w:val="sr-Cyrl-CS"/>
        </w:rPr>
      </w:pPr>
    </w:p>
    <w:p w:rsidR="009453E8" w:rsidRDefault="009453E8" w:rsidP="009453E8">
      <w:pPr>
        <w:jc w:val="center"/>
      </w:pPr>
      <w:r>
        <w:t>РЕШЕЊЕ</w:t>
      </w:r>
    </w:p>
    <w:p w:rsidR="009453E8" w:rsidRPr="00A936FB" w:rsidRDefault="009453E8" w:rsidP="009453E8">
      <w:pPr>
        <w:jc w:val="center"/>
      </w:pPr>
    </w:p>
    <w:p w:rsidR="009453E8" w:rsidRDefault="009453E8" w:rsidP="009453E8">
      <w:pPr>
        <w:jc w:val="center"/>
        <w:rPr>
          <w:lang w:val="sr-Cyrl-CS"/>
        </w:rPr>
      </w:pPr>
      <w:r>
        <w:rPr>
          <w:lang w:val="sr-Cyrl-CS"/>
        </w:rPr>
        <w:t>О ДАВАЊУ САГЛАСНОСТИ</w:t>
      </w:r>
    </w:p>
    <w:p w:rsidR="009453E8" w:rsidRDefault="009453E8" w:rsidP="009453E8">
      <w:pPr>
        <w:jc w:val="center"/>
        <w:rPr>
          <w:lang w:val="sr-Cyrl-CS"/>
        </w:rPr>
      </w:pPr>
      <w:r>
        <w:rPr>
          <w:lang w:val="sr-Cyrl-CS"/>
        </w:rPr>
        <w:t xml:space="preserve"> НА ГОДИШЊИ П</w:t>
      </w:r>
      <w:r>
        <w:t xml:space="preserve">РОГРАМ </w:t>
      </w:r>
      <w:r>
        <w:rPr>
          <w:lang w:val="sr-Cyrl-CS"/>
        </w:rPr>
        <w:t xml:space="preserve">РАДА ГРАДСКЕ БИБЛИОТЕКЕ „ЉИГ“ ИЗ ЉИГА </w:t>
      </w:r>
    </w:p>
    <w:p w:rsidR="009453E8" w:rsidRDefault="009453E8" w:rsidP="009453E8">
      <w:pPr>
        <w:jc w:val="center"/>
        <w:rPr>
          <w:lang w:val="sr-Cyrl-CS"/>
        </w:rPr>
      </w:pPr>
      <w:r>
        <w:rPr>
          <w:lang w:val="sr-Cyrl-CS"/>
        </w:rPr>
        <w:t>ЗА 2019. ГОДИНУ</w:t>
      </w:r>
    </w:p>
    <w:p w:rsidR="009453E8" w:rsidRDefault="009453E8" w:rsidP="009453E8">
      <w:pPr>
        <w:jc w:val="center"/>
      </w:pPr>
    </w:p>
    <w:p w:rsidR="009453E8" w:rsidRDefault="009453E8" w:rsidP="009453E8">
      <w:pPr>
        <w:jc w:val="center"/>
      </w:pPr>
    </w:p>
    <w:p w:rsidR="009453E8" w:rsidRPr="00A936FB" w:rsidRDefault="009453E8" w:rsidP="009453E8">
      <w:pPr>
        <w:jc w:val="center"/>
      </w:pPr>
    </w:p>
    <w:p w:rsidR="009453E8" w:rsidRDefault="009453E8" w:rsidP="009453E8">
      <w:pPr>
        <w:rPr>
          <w:lang w:val="sr-Cyrl-CS"/>
        </w:rPr>
      </w:pPr>
      <w:r>
        <w:rPr>
          <w:lang w:val="sr-Cyrl-CS"/>
        </w:rPr>
        <w:tab/>
      </w:r>
    </w:p>
    <w:p w:rsidR="009453E8" w:rsidRPr="00E95815" w:rsidRDefault="009453E8" w:rsidP="009453E8">
      <w:pPr>
        <w:jc w:val="both"/>
      </w:pPr>
      <w:r>
        <w:t xml:space="preserve">I  Даје се сагласност на Годишњи програм рада Градске библиотеке „Љиг“ из Љига за 2019. годину. </w:t>
      </w:r>
    </w:p>
    <w:p w:rsidR="009453E8" w:rsidRDefault="009453E8" w:rsidP="009453E8"/>
    <w:p w:rsidR="009453E8" w:rsidRDefault="009453E8" w:rsidP="009453E8"/>
    <w:p w:rsidR="009453E8" w:rsidRDefault="009453E8" w:rsidP="009453E8">
      <w:pPr>
        <w:jc w:val="both"/>
      </w:pPr>
      <w:r>
        <w:t>II   Решење доставити</w:t>
      </w:r>
      <w:r w:rsidRPr="00A936FB">
        <w:t xml:space="preserve"> </w:t>
      </w:r>
      <w:r>
        <w:t>Градској библиотеци „Љиг“ из Љига.</w:t>
      </w:r>
    </w:p>
    <w:p w:rsidR="009453E8" w:rsidRDefault="009453E8" w:rsidP="009453E8">
      <w:pPr>
        <w:jc w:val="both"/>
      </w:pPr>
    </w:p>
    <w:p w:rsidR="009453E8" w:rsidRDefault="009453E8" w:rsidP="009453E8">
      <w:pPr>
        <w:jc w:val="both"/>
      </w:pPr>
    </w:p>
    <w:p w:rsidR="009453E8" w:rsidRPr="00A936FB" w:rsidRDefault="009453E8" w:rsidP="009453E8">
      <w:pPr>
        <w:jc w:val="both"/>
      </w:pPr>
      <w:r>
        <w:t>III   Решење објавити у „Службеном гласнику Општине Љиг“.</w:t>
      </w:r>
    </w:p>
    <w:p w:rsidR="006146AC" w:rsidRDefault="006146AC" w:rsidP="00C444E5">
      <w:pPr>
        <w:jc w:val="right"/>
      </w:pPr>
    </w:p>
    <w:p w:rsidR="006146AC" w:rsidRDefault="006146AC" w:rsidP="00C444E5">
      <w:pPr>
        <w:jc w:val="right"/>
      </w:pPr>
    </w:p>
    <w:p w:rsidR="006146AC" w:rsidRDefault="006146AC" w:rsidP="00C444E5">
      <w:pPr>
        <w:jc w:val="right"/>
      </w:pPr>
    </w:p>
    <w:p w:rsidR="006146AC" w:rsidRDefault="006146AC" w:rsidP="006146AC">
      <w:pPr>
        <w:jc w:val="center"/>
        <w:rPr>
          <w:sz w:val="22"/>
          <w:szCs w:val="22"/>
        </w:rPr>
      </w:pPr>
    </w:p>
    <w:p w:rsidR="006146AC" w:rsidRDefault="006146AC" w:rsidP="006146AC">
      <w:pPr>
        <w:jc w:val="center"/>
        <w:rPr>
          <w:sz w:val="22"/>
          <w:szCs w:val="22"/>
        </w:rPr>
      </w:pPr>
      <w:r w:rsidRPr="00B025C1">
        <w:rPr>
          <w:sz w:val="22"/>
          <w:szCs w:val="22"/>
        </w:rPr>
        <w:t>СКУПШТИНА ОПШТИНЕ ЉИГ</w:t>
      </w:r>
    </w:p>
    <w:p w:rsidR="006146AC" w:rsidRDefault="006146AC" w:rsidP="006146AC">
      <w:pPr>
        <w:jc w:val="center"/>
        <w:rPr>
          <w:sz w:val="22"/>
          <w:szCs w:val="22"/>
        </w:rPr>
      </w:pPr>
    </w:p>
    <w:p w:rsidR="006146AC" w:rsidRDefault="006146AC" w:rsidP="006146AC">
      <w:pPr>
        <w:jc w:val="center"/>
        <w:rPr>
          <w:sz w:val="22"/>
          <w:szCs w:val="22"/>
        </w:rPr>
      </w:pPr>
    </w:p>
    <w:p w:rsidR="006146AC" w:rsidRPr="006146AC" w:rsidRDefault="006146AC" w:rsidP="006146AC">
      <w:pPr>
        <w:jc w:val="center"/>
        <w:rPr>
          <w:sz w:val="22"/>
          <w:szCs w:val="22"/>
        </w:rPr>
      </w:pPr>
    </w:p>
    <w:p w:rsidR="006146AC" w:rsidRDefault="006146AC" w:rsidP="006146AC">
      <w:r>
        <w:t>01 Број: 06-34/19-17-2</w:t>
      </w:r>
    </w:p>
    <w:p w:rsidR="006146AC" w:rsidRDefault="006146AC" w:rsidP="006146AC"/>
    <w:p w:rsidR="006146AC" w:rsidRPr="006146AC" w:rsidRDefault="006146AC" w:rsidP="006146AC"/>
    <w:p w:rsidR="006146AC" w:rsidRDefault="006146AC" w:rsidP="006146AC">
      <w:pPr>
        <w:jc w:val="both"/>
        <w:rPr>
          <w:sz w:val="22"/>
          <w:szCs w:val="22"/>
        </w:rPr>
      </w:pPr>
    </w:p>
    <w:p w:rsidR="006146AC" w:rsidRDefault="006146AC" w:rsidP="006146AC">
      <w:pPr>
        <w:jc w:val="both"/>
        <w:rPr>
          <w:sz w:val="22"/>
          <w:szCs w:val="22"/>
        </w:rPr>
      </w:pPr>
      <w:r>
        <w:rPr>
          <w:sz w:val="22"/>
          <w:szCs w:val="22"/>
        </w:rPr>
        <w:t xml:space="preserve">                                                                                                                     ПРЕДСЕД</w:t>
      </w:r>
      <w:r>
        <w:rPr>
          <w:sz w:val="22"/>
          <w:szCs w:val="22"/>
          <w:lang w:val="sr-Cyrl-CS"/>
        </w:rPr>
        <w:t>НИК</w:t>
      </w:r>
    </w:p>
    <w:p w:rsidR="006146AC" w:rsidRDefault="006146AC" w:rsidP="006146AC">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6146AC" w:rsidRDefault="006146AC" w:rsidP="00C444E5">
      <w:pPr>
        <w:jc w:val="right"/>
      </w:pPr>
    </w:p>
    <w:p w:rsidR="006146AC" w:rsidRDefault="006146AC" w:rsidP="00C444E5">
      <w:pPr>
        <w:jc w:val="right"/>
      </w:pPr>
    </w:p>
    <w:p w:rsidR="009453E8" w:rsidRPr="006146AC" w:rsidRDefault="009453E8" w:rsidP="00C444E5">
      <w:pPr>
        <w:jc w:val="right"/>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rPr>
          <w:lang w:val="sr-Cyrl-CS"/>
        </w:rPr>
      </w:pPr>
    </w:p>
    <w:tbl>
      <w:tblPr>
        <w:tblW w:w="9759" w:type="dxa"/>
        <w:tblInd w:w="-12" w:type="dxa"/>
        <w:tblLook w:val="01E0"/>
      </w:tblPr>
      <w:tblGrid>
        <w:gridCol w:w="9759"/>
      </w:tblGrid>
      <w:tr w:rsidR="00C444E5" w:rsidTr="00C444E5">
        <w:trPr>
          <w:trHeight w:val="345"/>
        </w:trPr>
        <w:tc>
          <w:tcPr>
            <w:tcW w:w="9759"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rPr>
                <w:lang w:val="sr-Cyrl-CS"/>
              </w:rPr>
            </w:pPr>
            <w:r>
              <w:t>18</w:t>
            </w:r>
            <w:r>
              <w:rPr>
                <w:lang w:val="sr-Cyrl-CS"/>
              </w:rPr>
              <w:t>.</w:t>
            </w:r>
          </w:p>
        </w:tc>
      </w:tr>
    </w:tbl>
    <w:p w:rsidR="00C444E5" w:rsidRDefault="00C444E5" w:rsidP="00C444E5">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7C58DE" w:rsidRDefault="007C58DE" w:rsidP="007C58DE">
      <w:pPr>
        <w:jc w:val="both"/>
        <w:rPr>
          <w:lang w:val="sr-Cyrl-CS"/>
        </w:rPr>
      </w:pPr>
      <w:r>
        <w:t xml:space="preserve">         </w:t>
      </w:r>
      <w:r>
        <w:rPr>
          <w:lang w:val="sr-Cyrl-CS"/>
        </w:rPr>
        <w:t>На основу члана 4</w:t>
      </w:r>
      <w:r>
        <w:t>0. став 1. тачка 54.</w:t>
      </w:r>
      <w:r>
        <w:rPr>
          <w:lang w:val="sr-Cyrl-CS"/>
        </w:rPr>
        <w:t xml:space="preserve"> Статута Општине Љиг („Службени гласник </w:t>
      </w:r>
      <w:r>
        <w:t>О</w:t>
      </w:r>
      <w:r>
        <w:rPr>
          <w:lang w:val="sr-Cyrl-CS"/>
        </w:rPr>
        <w:t>пштине Љиг</w:t>
      </w:r>
      <w:r>
        <w:t>”</w:t>
      </w:r>
      <w:r>
        <w:rPr>
          <w:lang w:val="sr-Cyrl-CS"/>
        </w:rPr>
        <w:t xml:space="preserve"> бр. 4/2019) Скупштина општине Љиг, на седници одржаној </w:t>
      </w:r>
      <w:r>
        <w:t>01.10.2019.</w:t>
      </w:r>
      <w:r w:rsidRPr="001C3F30">
        <w:t>године, донела је</w:t>
      </w:r>
    </w:p>
    <w:p w:rsidR="007C58DE" w:rsidRDefault="007C58DE" w:rsidP="007C58DE">
      <w:pPr>
        <w:jc w:val="both"/>
      </w:pPr>
    </w:p>
    <w:p w:rsidR="007C58DE" w:rsidRDefault="007C58DE" w:rsidP="007C58DE">
      <w:pPr>
        <w:jc w:val="both"/>
        <w:rPr>
          <w:lang w:val="sr-Cyrl-CS"/>
        </w:rPr>
      </w:pPr>
    </w:p>
    <w:p w:rsidR="007C58DE" w:rsidRDefault="007C58DE" w:rsidP="007C58DE">
      <w:pPr>
        <w:jc w:val="both"/>
      </w:pPr>
    </w:p>
    <w:p w:rsidR="007C58DE" w:rsidRPr="00B8733D" w:rsidRDefault="007C58DE" w:rsidP="007C58DE">
      <w:pPr>
        <w:jc w:val="both"/>
      </w:pPr>
    </w:p>
    <w:p w:rsidR="007C58DE" w:rsidRDefault="007C58DE" w:rsidP="007C58DE">
      <w:pPr>
        <w:jc w:val="both"/>
        <w:rPr>
          <w:lang w:val="sr-Cyrl-CS"/>
        </w:rPr>
      </w:pPr>
    </w:p>
    <w:p w:rsidR="007C58DE" w:rsidRDefault="007C58DE" w:rsidP="007C58DE">
      <w:pPr>
        <w:jc w:val="center"/>
      </w:pPr>
      <w:r>
        <w:t xml:space="preserve">ЗАКЉУЧАК </w:t>
      </w:r>
    </w:p>
    <w:p w:rsidR="007C58DE" w:rsidRDefault="007C58DE" w:rsidP="007C58DE">
      <w:pPr>
        <w:jc w:val="center"/>
      </w:pPr>
    </w:p>
    <w:p w:rsidR="007C58DE" w:rsidRDefault="007C58DE" w:rsidP="007C58DE">
      <w:pPr>
        <w:jc w:val="center"/>
      </w:pPr>
      <w:r>
        <w:t xml:space="preserve">О УСВАЈАЊУ ФИНАНСИЈСКОГ ИЗВЕШТАЈА </w:t>
      </w:r>
    </w:p>
    <w:p w:rsidR="007C58DE" w:rsidRDefault="007C58DE" w:rsidP="007C58DE">
      <w:pPr>
        <w:jc w:val="center"/>
      </w:pPr>
      <w:r>
        <w:t xml:space="preserve">ОСНОВНЕ ШКОЛЕ “САВА КЕРКОВИЋ“ ИЗ ЉИГА О УТРОШЕНИМ СРЕДСТВИМА ДОБИЈЕНИМ ИЗ БУЏЕТА ОПШТИНЕ ЉИГ ЗА 2018. ГОДИНУ </w:t>
      </w:r>
    </w:p>
    <w:p w:rsidR="007C58DE" w:rsidRDefault="007C58DE" w:rsidP="007C58DE">
      <w:pPr>
        <w:jc w:val="center"/>
      </w:pPr>
    </w:p>
    <w:p w:rsidR="007C58DE" w:rsidRDefault="007C58DE" w:rsidP="007C58DE">
      <w:pPr>
        <w:jc w:val="center"/>
      </w:pPr>
    </w:p>
    <w:p w:rsidR="007C58DE" w:rsidRPr="00A936FB" w:rsidRDefault="007C58DE" w:rsidP="007C58DE">
      <w:pPr>
        <w:jc w:val="center"/>
      </w:pPr>
    </w:p>
    <w:p w:rsidR="007C58DE" w:rsidRDefault="007C58DE" w:rsidP="007C58DE">
      <w:pPr>
        <w:rPr>
          <w:lang w:val="sr-Cyrl-CS"/>
        </w:rPr>
      </w:pPr>
      <w:r>
        <w:rPr>
          <w:lang w:val="sr-Cyrl-CS"/>
        </w:rPr>
        <w:tab/>
      </w:r>
    </w:p>
    <w:p w:rsidR="007C58DE" w:rsidRPr="00E95815" w:rsidRDefault="007C58DE" w:rsidP="007C58DE">
      <w:pPr>
        <w:jc w:val="both"/>
      </w:pPr>
      <w:r>
        <w:t xml:space="preserve">I    Усваја се Финансијски извештај Основне школе „Сава Керковић“ из Љига о утрошеним средствима добијеним из буџета Општине Љиг за 2018. годину. </w:t>
      </w:r>
    </w:p>
    <w:p w:rsidR="007C58DE" w:rsidRDefault="007C58DE" w:rsidP="007C58DE"/>
    <w:p w:rsidR="007C58DE" w:rsidRDefault="007C58DE" w:rsidP="007C58DE"/>
    <w:p w:rsidR="007C58DE" w:rsidRDefault="007C58DE" w:rsidP="007C58DE">
      <w:pPr>
        <w:jc w:val="both"/>
      </w:pPr>
      <w:r>
        <w:t>II   Закључак доставити Основној школи „Сава Керковић“ из Љига.</w:t>
      </w:r>
    </w:p>
    <w:p w:rsidR="007C58DE" w:rsidRPr="00A35A73" w:rsidRDefault="007C58DE" w:rsidP="007C58DE">
      <w:pPr>
        <w:jc w:val="both"/>
      </w:pPr>
    </w:p>
    <w:p w:rsidR="007C58DE" w:rsidRDefault="007C58DE" w:rsidP="007C58DE">
      <w:pPr>
        <w:jc w:val="both"/>
      </w:pPr>
    </w:p>
    <w:p w:rsidR="007C58DE" w:rsidRPr="00A936FB" w:rsidRDefault="007C58DE" w:rsidP="007C58DE">
      <w:pPr>
        <w:jc w:val="both"/>
      </w:pPr>
      <w:r>
        <w:t>III   Закључак објавити у „Службеном гласнику Општине Љиг“.</w:t>
      </w:r>
    </w:p>
    <w:p w:rsidR="00C444E5" w:rsidRDefault="00C444E5" w:rsidP="00C444E5">
      <w:pPr>
        <w:jc w:val="both"/>
      </w:pPr>
    </w:p>
    <w:p w:rsidR="00C444E5" w:rsidRDefault="00C444E5" w:rsidP="00C444E5">
      <w:pPr>
        <w:jc w:val="both"/>
      </w:pPr>
    </w:p>
    <w:p w:rsidR="007C58DE" w:rsidRDefault="007C58DE" w:rsidP="00C444E5">
      <w:pPr>
        <w:jc w:val="both"/>
      </w:pPr>
    </w:p>
    <w:p w:rsidR="007C58DE" w:rsidRPr="007C58DE" w:rsidRDefault="007C58DE" w:rsidP="00C444E5">
      <w:pPr>
        <w:jc w:val="both"/>
      </w:pPr>
    </w:p>
    <w:p w:rsidR="00C444E5" w:rsidRDefault="00C444E5" w:rsidP="00C444E5">
      <w:pPr>
        <w:jc w:val="center"/>
        <w:rPr>
          <w:lang w:val="sr-Cyrl-CS"/>
        </w:rPr>
      </w:pPr>
      <w:r>
        <w:rPr>
          <w:lang w:val="sr-Cyrl-CS"/>
        </w:rPr>
        <w:t>СКУПШТИНА ОПШТИНЕ ЉИГ</w:t>
      </w:r>
    </w:p>
    <w:p w:rsidR="001946F9" w:rsidRDefault="001946F9" w:rsidP="00C444E5">
      <w:pPr>
        <w:jc w:val="center"/>
        <w:rPr>
          <w:lang w:val="sr-Cyrl-CS"/>
        </w:rPr>
      </w:pPr>
    </w:p>
    <w:p w:rsidR="001946F9" w:rsidRDefault="001946F9" w:rsidP="00C444E5">
      <w:pPr>
        <w:jc w:val="center"/>
        <w:rPr>
          <w:lang w:val="sr-Cyrl-CS"/>
        </w:rPr>
      </w:pPr>
    </w:p>
    <w:p w:rsidR="00C444E5" w:rsidRDefault="00C444E5" w:rsidP="00C444E5">
      <w:r>
        <w:rPr>
          <w:lang w:val="sr-Cyrl-CS"/>
        </w:rPr>
        <w:t>01 Број:</w:t>
      </w:r>
      <w:r>
        <w:t xml:space="preserve"> 06-</w:t>
      </w:r>
      <w:r w:rsidR="00FE4DA5">
        <w:t>34</w:t>
      </w:r>
      <w:r>
        <w:t>/19-18</w:t>
      </w:r>
    </w:p>
    <w:p w:rsidR="001946F9" w:rsidRDefault="001946F9" w:rsidP="00C444E5"/>
    <w:p w:rsidR="001946F9" w:rsidRPr="001946F9" w:rsidRDefault="001946F9" w:rsidP="00C444E5"/>
    <w:p w:rsidR="00C444E5" w:rsidRDefault="00C444E5" w:rsidP="00C444E5">
      <w:pPr>
        <w:jc w:val="right"/>
      </w:pPr>
    </w:p>
    <w:p w:rsidR="00C444E5" w:rsidRDefault="00C444E5" w:rsidP="00C444E5">
      <w:pPr>
        <w:jc w:val="center"/>
      </w:pPr>
      <w:r>
        <w:t xml:space="preserve">                                                                                                                  ПРЕДСЕДНИК</w:t>
      </w:r>
    </w:p>
    <w:p w:rsidR="00C444E5" w:rsidRDefault="00C444E5" w:rsidP="00C444E5">
      <w:pPr>
        <w:jc w:val="right"/>
        <w:rPr>
          <w:lang w:val="sr-Cyrl-CS"/>
        </w:rPr>
      </w:pPr>
      <w:r>
        <w:rPr>
          <w:lang w:val="sr-Cyrl-CS"/>
        </w:rPr>
        <w:t>Горан Миловановић</w:t>
      </w:r>
      <w:r>
        <w:t xml:space="preserve">, </w:t>
      </w:r>
      <w:r>
        <w:rPr>
          <w:lang w:val="sr-Cyrl-CS"/>
        </w:rPr>
        <w:t>с.р.</w:t>
      </w:r>
    </w:p>
    <w:p w:rsidR="001946F9" w:rsidRDefault="001946F9" w:rsidP="00C444E5">
      <w:pPr>
        <w:jc w:val="right"/>
        <w:rPr>
          <w:lang w:val="sr-Cyrl-CS"/>
        </w:rPr>
      </w:pPr>
    </w:p>
    <w:p w:rsidR="001946F9" w:rsidRDefault="001946F9" w:rsidP="00C444E5">
      <w:pPr>
        <w:jc w:val="right"/>
        <w:rPr>
          <w:lang w:val="sr-Cyrl-CS"/>
        </w:rPr>
      </w:pPr>
    </w:p>
    <w:p w:rsidR="00C444E5" w:rsidRDefault="00C444E5" w:rsidP="00C444E5">
      <w:pPr>
        <w:tabs>
          <w:tab w:val="left" w:pos="6405"/>
        </w:tabs>
        <w:rPr>
          <w:b/>
          <w:lang w:val="sr-Cyrl-CS"/>
        </w:rPr>
      </w:pPr>
    </w:p>
    <w:p w:rsidR="007C58DE" w:rsidRDefault="007C58DE" w:rsidP="00C444E5">
      <w:pPr>
        <w:tabs>
          <w:tab w:val="left" w:pos="6405"/>
        </w:tabs>
        <w:rPr>
          <w:b/>
          <w:lang w:val="sr-Cyrl-CS"/>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jc w:val="center"/>
        <w:rPr>
          <w:b/>
          <w:lang w:val="sr-Cyrl-CS"/>
        </w:rPr>
      </w:pPr>
    </w:p>
    <w:tbl>
      <w:tblPr>
        <w:tblW w:w="9660" w:type="dxa"/>
        <w:tblInd w:w="-12" w:type="dxa"/>
        <w:tblLook w:val="01E0"/>
      </w:tblPr>
      <w:tblGrid>
        <w:gridCol w:w="9660"/>
      </w:tblGrid>
      <w:tr w:rsidR="00C444E5" w:rsidTr="00C444E5">
        <w:trPr>
          <w:trHeight w:val="345"/>
        </w:trPr>
        <w:tc>
          <w:tcPr>
            <w:tcW w:w="9660"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rPr>
                <w:lang w:val="sr-Cyrl-CS"/>
              </w:rPr>
            </w:pPr>
            <w:r>
              <w:rPr>
                <w:lang w:val="sr-Cyrl-CS"/>
              </w:rPr>
              <w:t>1</w:t>
            </w:r>
            <w:r>
              <w:t>9</w:t>
            </w:r>
            <w:r>
              <w:rPr>
                <w:lang w:val="sr-Cyrl-CS"/>
              </w:rPr>
              <w:t>.</w:t>
            </w:r>
          </w:p>
        </w:tc>
      </w:tr>
    </w:tbl>
    <w:p w:rsidR="00C444E5" w:rsidRPr="001D4855" w:rsidRDefault="00C444E5" w:rsidP="00C444E5">
      <w:pPr>
        <w:rPr>
          <w:lang w:val="sr-Cyrl-CS"/>
        </w:rPr>
      </w:pPr>
      <w:r>
        <w:t xml:space="preserve">     </w:t>
      </w:r>
    </w:p>
    <w:p w:rsidR="00E672B1" w:rsidRDefault="00E672B1" w:rsidP="00E672B1">
      <w:pPr>
        <w:jc w:val="both"/>
        <w:rPr>
          <w:lang w:val="sr-Cyrl-CS"/>
        </w:rPr>
      </w:pPr>
      <w:r>
        <w:t xml:space="preserve">         </w:t>
      </w:r>
      <w:r>
        <w:rPr>
          <w:lang w:val="sr-Cyrl-CS"/>
        </w:rPr>
        <w:t>На основу члана 4</w:t>
      </w:r>
      <w:r>
        <w:t>0. став 1. тачка 54.</w:t>
      </w:r>
      <w:r>
        <w:rPr>
          <w:lang w:val="sr-Cyrl-CS"/>
        </w:rPr>
        <w:t xml:space="preserve"> Статута Општине Љиг („Службени гласник </w:t>
      </w:r>
      <w:r>
        <w:t>О</w:t>
      </w:r>
      <w:r>
        <w:rPr>
          <w:lang w:val="sr-Cyrl-CS"/>
        </w:rPr>
        <w:t>пштине Љиг</w:t>
      </w:r>
      <w:r>
        <w:t>”</w:t>
      </w:r>
      <w:r>
        <w:rPr>
          <w:lang w:val="sr-Cyrl-CS"/>
        </w:rPr>
        <w:t xml:space="preserve"> бр. 4/2019) Скупштина општине Љиг, на седници одржаној </w:t>
      </w:r>
      <w:r>
        <w:t>01.10.2019.</w:t>
      </w:r>
      <w:r w:rsidRPr="001C3F30">
        <w:t>године, донела је</w:t>
      </w:r>
    </w:p>
    <w:p w:rsidR="00E672B1" w:rsidRDefault="00E672B1" w:rsidP="00E672B1">
      <w:pPr>
        <w:jc w:val="both"/>
      </w:pPr>
    </w:p>
    <w:p w:rsidR="00E672B1" w:rsidRDefault="00E672B1" w:rsidP="00E672B1">
      <w:pPr>
        <w:jc w:val="both"/>
        <w:rPr>
          <w:lang w:val="sr-Cyrl-CS"/>
        </w:rPr>
      </w:pPr>
    </w:p>
    <w:p w:rsidR="00E672B1" w:rsidRDefault="00E672B1" w:rsidP="00E672B1">
      <w:pPr>
        <w:jc w:val="both"/>
      </w:pPr>
    </w:p>
    <w:p w:rsidR="00E672B1" w:rsidRPr="00B8733D" w:rsidRDefault="00E672B1" w:rsidP="00E672B1">
      <w:pPr>
        <w:jc w:val="both"/>
      </w:pPr>
    </w:p>
    <w:p w:rsidR="00E672B1" w:rsidRDefault="00E672B1" w:rsidP="00E672B1">
      <w:pPr>
        <w:jc w:val="both"/>
        <w:rPr>
          <w:lang w:val="sr-Cyrl-CS"/>
        </w:rPr>
      </w:pPr>
    </w:p>
    <w:p w:rsidR="00E672B1" w:rsidRDefault="00E672B1" w:rsidP="00E672B1">
      <w:pPr>
        <w:jc w:val="center"/>
      </w:pPr>
      <w:r>
        <w:t xml:space="preserve">ЗАКЉУЧАК </w:t>
      </w:r>
    </w:p>
    <w:p w:rsidR="00E672B1" w:rsidRDefault="00E672B1" w:rsidP="00E672B1">
      <w:pPr>
        <w:jc w:val="center"/>
      </w:pPr>
    </w:p>
    <w:p w:rsidR="00E672B1" w:rsidRDefault="00E672B1" w:rsidP="00E672B1">
      <w:pPr>
        <w:jc w:val="center"/>
      </w:pPr>
      <w:r>
        <w:t xml:space="preserve">О УСВАЈАЊУ ФИНАНСИЈСКОГ ИЗВЕШТАЈА </w:t>
      </w:r>
    </w:p>
    <w:p w:rsidR="00E672B1" w:rsidRDefault="00E672B1" w:rsidP="00E672B1">
      <w:pPr>
        <w:jc w:val="center"/>
      </w:pPr>
      <w:r>
        <w:t xml:space="preserve">СРЕДЊЕ ШКОЛЕ “ХИЉАДУТРИСТА КАПЛАРА“ ИЗ ЉИГА О УТРОШЕНИМ СРЕДСТВИМА ДОБИЈЕНИМ ИЗ БУЏЕТА ОПШТИНЕ ЉИГ ЗА 2018. ГОДИНУ </w:t>
      </w:r>
    </w:p>
    <w:p w:rsidR="00E672B1" w:rsidRDefault="00E672B1" w:rsidP="00E672B1">
      <w:pPr>
        <w:jc w:val="center"/>
      </w:pPr>
    </w:p>
    <w:p w:rsidR="00E672B1" w:rsidRDefault="00E672B1" w:rsidP="00E672B1">
      <w:pPr>
        <w:jc w:val="center"/>
      </w:pPr>
    </w:p>
    <w:p w:rsidR="00E672B1" w:rsidRPr="00A936FB" w:rsidRDefault="00E672B1" w:rsidP="00E672B1">
      <w:pPr>
        <w:jc w:val="center"/>
      </w:pPr>
    </w:p>
    <w:p w:rsidR="00E672B1" w:rsidRDefault="00E672B1" w:rsidP="00E672B1">
      <w:pPr>
        <w:rPr>
          <w:lang w:val="sr-Cyrl-CS"/>
        </w:rPr>
      </w:pPr>
      <w:r>
        <w:rPr>
          <w:lang w:val="sr-Cyrl-CS"/>
        </w:rPr>
        <w:tab/>
      </w:r>
    </w:p>
    <w:p w:rsidR="00E672B1" w:rsidRPr="00E95815" w:rsidRDefault="00E672B1" w:rsidP="00E672B1">
      <w:pPr>
        <w:jc w:val="both"/>
      </w:pPr>
      <w:r>
        <w:t xml:space="preserve">I      Усваја се Финансијски извештај Средње школе „Хиљадутриста каплара“ из Љига о утрошеним средствима добијеним из буџета Општине Љиг за 2018. годину. </w:t>
      </w:r>
    </w:p>
    <w:p w:rsidR="00E672B1" w:rsidRDefault="00E672B1" w:rsidP="00E672B1"/>
    <w:p w:rsidR="00E672B1" w:rsidRDefault="00E672B1" w:rsidP="00E672B1"/>
    <w:p w:rsidR="00E672B1" w:rsidRDefault="00E672B1" w:rsidP="00E672B1">
      <w:pPr>
        <w:jc w:val="both"/>
      </w:pPr>
      <w:r>
        <w:t>II   Закључак доставити Средњој школи „Хиљадутриста каплара“ из Љига.</w:t>
      </w:r>
    </w:p>
    <w:p w:rsidR="00E672B1" w:rsidRPr="00A35A73" w:rsidRDefault="00E672B1" w:rsidP="00E672B1">
      <w:pPr>
        <w:jc w:val="both"/>
      </w:pPr>
    </w:p>
    <w:p w:rsidR="00E672B1" w:rsidRDefault="00E672B1" w:rsidP="00E672B1">
      <w:pPr>
        <w:jc w:val="both"/>
      </w:pPr>
    </w:p>
    <w:p w:rsidR="00E672B1" w:rsidRPr="00A936FB" w:rsidRDefault="00E672B1" w:rsidP="00E672B1">
      <w:pPr>
        <w:jc w:val="both"/>
      </w:pPr>
      <w:r>
        <w:t>III   Закључак објавити у „Службеном гласнику Општине Љиг“.</w:t>
      </w:r>
    </w:p>
    <w:p w:rsidR="00C444E5" w:rsidRDefault="00C444E5" w:rsidP="00C444E5">
      <w:pPr>
        <w:pStyle w:val="NoSpacing"/>
        <w:jc w:val="center"/>
        <w:rPr>
          <w:rFonts w:ascii="Times New Roman" w:hAnsi="Times New Roman" w:cs="Times New Roman"/>
          <w:sz w:val="24"/>
          <w:szCs w:val="24"/>
        </w:rPr>
      </w:pPr>
    </w:p>
    <w:p w:rsidR="00E672B1" w:rsidRDefault="00E672B1" w:rsidP="00C444E5">
      <w:pPr>
        <w:pStyle w:val="NoSpacing"/>
        <w:jc w:val="center"/>
        <w:rPr>
          <w:rFonts w:ascii="Times New Roman" w:hAnsi="Times New Roman" w:cs="Times New Roman"/>
          <w:sz w:val="24"/>
          <w:szCs w:val="24"/>
        </w:rPr>
      </w:pPr>
    </w:p>
    <w:p w:rsidR="00E672B1" w:rsidRDefault="00E672B1" w:rsidP="00C444E5">
      <w:pPr>
        <w:pStyle w:val="NoSpacing"/>
        <w:jc w:val="center"/>
        <w:rPr>
          <w:rFonts w:ascii="Times New Roman" w:hAnsi="Times New Roman" w:cs="Times New Roman"/>
          <w:sz w:val="24"/>
          <w:szCs w:val="24"/>
        </w:rPr>
      </w:pPr>
    </w:p>
    <w:p w:rsidR="00E672B1" w:rsidRDefault="00E672B1" w:rsidP="00C444E5">
      <w:pPr>
        <w:pStyle w:val="NoSpacing"/>
        <w:jc w:val="center"/>
        <w:rPr>
          <w:rFonts w:ascii="Times New Roman" w:hAnsi="Times New Roman" w:cs="Times New Roman"/>
          <w:sz w:val="24"/>
          <w:szCs w:val="24"/>
        </w:rPr>
      </w:pPr>
    </w:p>
    <w:p w:rsidR="00E672B1" w:rsidRPr="00E672B1" w:rsidRDefault="00E672B1" w:rsidP="00C444E5">
      <w:pPr>
        <w:pStyle w:val="NoSpacing"/>
        <w:jc w:val="center"/>
        <w:rPr>
          <w:rFonts w:ascii="Times New Roman" w:hAnsi="Times New Roman" w:cs="Times New Roman"/>
          <w:sz w:val="24"/>
          <w:szCs w:val="24"/>
        </w:rPr>
      </w:pPr>
    </w:p>
    <w:p w:rsidR="00C444E5" w:rsidRDefault="00C444E5" w:rsidP="00C444E5">
      <w:pPr>
        <w:jc w:val="center"/>
      </w:pPr>
      <w:r>
        <w:t>СКУПШТИНА ОПШТИНЕ ЉИГ</w:t>
      </w:r>
    </w:p>
    <w:p w:rsidR="00C444E5" w:rsidRDefault="00C444E5" w:rsidP="00C444E5">
      <w:pPr>
        <w:jc w:val="center"/>
      </w:pPr>
    </w:p>
    <w:p w:rsidR="00E672B1" w:rsidRDefault="00E672B1" w:rsidP="00C444E5">
      <w:pPr>
        <w:jc w:val="center"/>
      </w:pPr>
    </w:p>
    <w:p w:rsidR="00E672B1" w:rsidRPr="00E672B1" w:rsidRDefault="00E672B1" w:rsidP="00C444E5">
      <w:pPr>
        <w:jc w:val="center"/>
      </w:pPr>
    </w:p>
    <w:p w:rsidR="00C444E5" w:rsidRDefault="00C444E5" w:rsidP="00C444E5">
      <w:r>
        <w:t>01 Број: 06-</w:t>
      </w:r>
      <w:r w:rsidR="00E672B1">
        <w:t>34</w:t>
      </w:r>
      <w:r>
        <w:t>/19-19</w:t>
      </w:r>
    </w:p>
    <w:p w:rsidR="00E672B1" w:rsidRDefault="00E672B1" w:rsidP="00C444E5"/>
    <w:p w:rsidR="00E672B1" w:rsidRPr="00E672B1" w:rsidRDefault="00E672B1" w:rsidP="00C444E5"/>
    <w:p w:rsidR="00C444E5" w:rsidRPr="00A4295E" w:rsidRDefault="00C444E5" w:rsidP="00C444E5">
      <w:pPr>
        <w:jc w:val="center"/>
      </w:pPr>
      <w:r w:rsidRPr="00A4295E">
        <w:t xml:space="preserve">                                                                                                              </w:t>
      </w:r>
      <w:r w:rsidRPr="00A4295E">
        <w:rPr>
          <w:lang w:val="sr-Cyrl-CS"/>
        </w:rPr>
        <w:t xml:space="preserve">    </w:t>
      </w:r>
      <w:r w:rsidRPr="00A4295E">
        <w:t xml:space="preserve"> ПРЕДСЕДНИК</w:t>
      </w:r>
    </w:p>
    <w:p w:rsidR="00C444E5" w:rsidRPr="00A4295E" w:rsidRDefault="00C444E5" w:rsidP="00C444E5">
      <w:pPr>
        <w:jc w:val="right"/>
      </w:pPr>
      <w:r w:rsidRPr="00A4295E">
        <w:rPr>
          <w:lang w:val="sr-Cyrl-CS"/>
        </w:rPr>
        <w:t>Горан Миловановић</w:t>
      </w:r>
      <w:r w:rsidRPr="00A4295E">
        <w:t xml:space="preserve">, </w:t>
      </w:r>
      <w:r w:rsidRPr="00A4295E">
        <w:rPr>
          <w:lang w:val="sr-Cyrl-CS"/>
        </w:rPr>
        <w:t>с.р.</w:t>
      </w:r>
    </w:p>
    <w:p w:rsidR="00C444E5" w:rsidRPr="001D4855" w:rsidRDefault="00C444E5" w:rsidP="00C444E5"/>
    <w:p w:rsidR="00C444E5" w:rsidRDefault="00C444E5" w:rsidP="00C444E5">
      <w:pPr>
        <w:rPr>
          <w:sz w:val="22"/>
          <w:szCs w:val="22"/>
        </w:rPr>
      </w:pPr>
    </w:p>
    <w:p w:rsidR="00C444E5" w:rsidRDefault="00C444E5" w:rsidP="00C444E5">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rPr>
          <w:lang w:val="sr-Cyrl-CS"/>
        </w:rPr>
      </w:pPr>
    </w:p>
    <w:tbl>
      <w:tblPr>
        <w:tblW w:w="9750" w:type="dxa"/>
        <w:tblInd w:w="-12" w:type="dxa"/>
        <w:tblLook w:val="01E0"/>
      </w:tblPr>
      <w:tblGrid>
        <w:gridCol w:w="9750"/>
      </w:tblGrid>
      <w:tr w:rsidR="00C444E5" w:rsidTr="00C444E5">
        <w:trPr>
          <w:trHeight w:val="345"/>
        </w:trPr>
        <w:tc>
          <w:tcPr>
            <w:tcW w:w="9750"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pPr>
            <w:r>
              <w:t>20</w:t>
            </w:r>
            <w:r>
              <w:rPr>
                <w:lang w:val="sr-Cyrl-CS"/>
              </w:rPr>
              <w:t>.</w:t>
            </w:r>
            <w:r>
              <w:t xml:space="preserve">                                                                 </w:t>
            </w:r>
          </w:p>
        </w:tc>
      </w:tr>
    </w:tbl>
    <w:p w:rsidR="00C444E5" w:rsidRDefault="00C444E5" w:rsidP="00C444E5">
      <w:pPr>
        <w:pStyle w:val="BodyText"/>
      </w:pPr>
      <w:r>
        <w:t xml:space="preserve">      </w:t>
      </w:r>
    </w:p>
    <w:p w:rsidR="00DA7E06" w:rsidRDefault="00DA7E06" w:rsidP="00DA7E06">
      <w:pPr>
        <w:jc w:val="both"/>
        <w:rPr>
          <w:lang w:val="sr-Cyrl-CS"/>
        </w:rPr>
      </w:pPr>
      <w:r>
        <w:t xml:space="preserve">         </w:t>
      </w:r>
      <w:r>
        <w:rPr>
          <w:lang w:val="sr-Cyrl-CS"/>
        </w:rPr>
        <w:t>На основу члана 4</w:t>
      </w:r>
      <w:r>
        <w:t>0. став 1. тачка 54.</w:t>
      </w:r>
      <w:r>
        <w:rPr>
          <w:lang w:val="sr-Cyrl-CS"/>
        </w:rPr>
        <w:t xml:space="preserve"> Статута Општине Љиг („Службени гласник </w:t>
      </w:r>
      <w:r>
        <w:t>О</w:t>
      </w:r>
      <w:r>
        <w:rPr>
          <w:lang w:val="sr-Cyrl-CS"/>
        </w:rPr>
        <w:t>пштине Љиг</w:t>
      </w:r>
      <w:r>
        <w:t>”</w:t>
      </w:r>
      <w:r>
        <w:rPr>
          <w:lang w:val="sr-Cyrl-CS"/>
        </w:rPr>
        <w:t xml:space="preserve"> бр. 4/2019) Скупштина општине Љиг, на седници одржаној </w:t>
      </w:r>
      <w:r>
        <w:t>01.10.2019.</w:t>
      </w:r>
      <w:r w:rsidRPr="001C3F30">
        <w:t>године, донела је</w:t>
      </w:r>
    </w:p>
    <w:p w:rsidR="00DA7E06" w:rsidRDefault="00DA7E06" w:rsidP="00DA7E06">
      <w:pPr>
        <w:jc w:val="both"/>
      </w:pPr>
    </w:p>
    <w:p w:rsidR="00DA7E06" w:rsidRDefault="00DA7E06" w:rsidP="00DA7E06">
      <w:pPr>
        <w:jc w:val="both"/>
        <w:rPr>
          <w:lang w:val="sr-Cyrl-CS"/>
        </w:rPr>
      </w:pPr>
    </w:p>
    <w:p w:rsidR="00DA7E06" w:rsidRDefault="00DA7E06" w:rsidP="00DA7E06">
      <w:pPr>
        <w:jc w:val="both"/>
      </w:pPr>
    </w:p>
    <w:p w:rsidR="00DA7E06" w:rsidRPr="00B8733D" w:rsidRDefault="00DA7E06" w:rsidP="00DA7E06">
      <w:pPr>
        <w:jc w:val="both"/>
      </w:pPr>
    </w:p>
    <w:p w:rsidR="00DA7E06" w:rsidRDefault="00DA7E06" w:rsidP="00DA7E06">
      <w:pPr>
        <w:jc w:val="both"/>
        <w:rPr>
          <w:lang w:val="sr-Cyrl-CS"/>
        </w:rPr>
      </w:pPr>
    </w:p>
    <w:p w:rsidR="00DA7E06" w:rsidRDefault="00DA7E06" w:rsidP="00DA7E06">
      <w:pPr>
        <w:jc w:val="center"/>
      </w:pPr>
      <w:r>
        <w:t xml:space="preserve">ЗАКЉУЧАК </w:t>
      </w:r>
    </w:p>
    <w:p w:rsidR="00DA7E06" w:rsidRDefault="00DA7E06" w:rsidP="00DA7E06">
      <w:pPr>
        <w:jc w:val="center"/>
      </w:pPr>
    </w:p>
    <w:p w:rsidR="00DA7E06" w:rsidRDefault="00DA7E06" w:rsidP="00DA7E06">
      <w:pPr>
        <w:jc w:val="center"/>
      </w:pPr>
      <w:r>
        <w:t xml:space="preserve">О УСВАЈАЊУ ФИНАНСИЈСКОГ ИЗВЕШТАЈА </w:t>
      </w:r>
    </w:p>
    <w:p w:rsidR="00DA7E06" w:rsidRDefault="00DA7E06" w:rsidP="00DA7E06">
      <w:pPr>
        <w:jc w:val="center"/>
      </w:pPr>
      <w:r>
        <w:t xml:space="preserve">ОСНОВНЕ ШКОЛЕ “СЕСТРЕ ПАВЛОВИЋ“ ИЗ БЕЛАНОВИЦЕ О УТРОШЕНИМ СРЕДСТВИМА ДОБИЈЕНИМ ИЗ БУЏЕТА ОПШТИНЕ ЉИГ ЗА 2018. ГОДИНУ </w:t>
      </w:r>
    </w:p>
    <w:p w:rsidR="00DA7E06" w:rsidRDefault="00DA7E06" w:rsidP="00DA7E06">
      <w:pPr>
        <w:jc w:val="center"/>
      </w:pPr>
    </w:p>
    <w:p w:rsidR="00DA7E06" w:rsidRDefault="00DA7E06" w:rsidP="00DA7E06">
      <w:pPr>
        <w:jc w:val="center"/>
      </w:pPr>
    </w:p>
    <w:p w:rsidR="00DA7E06" w:rsidRDefault="00DA7E06" w:rsidP="00DA7E06">
      <w:pPr>
        <w:jc w:val="center"/>
      </w:pPr>
    </w:p>
    <w:p w:rsidR="00DA7E06" w:rsidRDefault="00DA7E06" w:rsidP="00DA7E06">
      <w:pPr>
        <w:jc w:val="center"/>
      </w:pPr>
    </w:p>
    <w:p w:rsidR="00DA7E06" w:rsidRPr="00DA7E06" w:rsidRDefault="00DA7E06" w:rsidP="00DA7E06">
      <w:pPr>
        <w:jc w:val="center"/>
      </w:pPr>
    </w:p>
    <w:p w:rsidR="00DA7E06" w:rsidRDefault="00DA7E06" w:rsidP="00DA7E06">
      <w:pPr>
        <w:rPr>
          <w:lang w:val="sr-Cyrl-CS"/>
        </w:rPr>
      </w:pPr>
      <w:r>
        <w:rPr>
          <w:lang w:val="sr-Cyrl-CS"/>
        </w:rPr>
        <w:tab/>
      </w:r>
    </w:p>
    <w:p w:rsidR="00DA7E06" w:rsidRPr="00E95815" w:rsidRDefault="00DA7E06" w:rsidP="00DA7E06">
      <w:pPr>
        <w:jc w:val="both"/>
      </w:pPr>
      <w:r>
        <w:t xml:space="preserve">I      Усваја се Финансијски извештај Основне школе „Сестре Павловић“ из Белановице о утрошеним средствима добијеним из буџета Општине Љиг за 2018. годину. </w:t>
      </w:r>
    </w:p>
    <w:p w:rsidR="00DA7E06" w:rsidRDefault="00DA7E06" w:rsidP="00DA7E06"/>
    <w:p w:rsidR="00DA7E06" w:rsidRDefault="00DA7E06" w:rsidP="00DA7E06"/>
    <w:p w:rsidR="00DA7E06" w:rsidRDefault="00DA7E06" w:rsidP="00DA7E06">
      <w:pPr>
        <w:jc w:val="both"/>
      </w:pPr>
      <w:r>
        <w:t>II   Закључак доставити Основној школи „Сестре Павловић“ из Белановице.</w:t>
      </w:r>
    </w:p>
    <w:p w:rsidR="00DA7E06" w:rsidRPr="00A35A73" w:rsidRDefault="00DA7E06" w:rsidP="00DA7E06">
      <w:pPr>
        <w:jc w:val="both"/>
      </w:pPr>
    </w:p>
    <w:p w:rsidR="00DA7E06" w:rsidRDefault="00DA7E06" w:rsidP="00DA7E06">
      <w:pPr>
        <w:jc w:val="both"/>
      </w:pPr>
    </w:p>
    <w:p w:rsidR="00DA7E06" w:rsidRPr="00A936FB" w:rsidRDefault="00DA7E06" w:rsidP="00DA7E06">
      <w:pPr>
        <w:jc w:val="both"/>
      </w:pPr>
      <w:r>
        <w:t>III   Закључак објавити у „Службеном гласнику Општине Љиг“.</w:t>
      </w:r>
    </w:p>
    <w:p w:rsidR="00C444E5" w:rsidRDefault="00C444E5" w:rsidP="00C444E5">
      <w:pPr>
        <w:jc w:val="center"/>
      </w:pPr>
    </w:p>
    <w:p w:rsidR="00C444E5" w:rsidRDefault="00C444E5" w:rsidP="00C444E5">
      <w:pPr>
        <w:jc w:val="center"/>
      </w:pPr>
    </w:p>
    <w:p w:rsidR="00DA7E06" w:rsidRPr="00DA7E06" w:rsidRDefault="00DA7E06" w:rsidP="00C444E5">
      <w:pPr>
        <w:jc w:val="center"/>
      </w:pPr>
    </w:p>
    <w:p w:rsidR="00C444E5" w:rsidRPr="000719AE" w:rsidRDefault="00C444E5" w:rsidP="00C444E5">
      <w:pPr>
        <w:jc w:val="center"/>
      </w:pPr>
    </w:p>
    <w:p w:rsidR="00C444E5" w:rsidRDefault="00C444E5" w:rsidP="00C444E5">
      <w:pPr>
        <w:jc w:val="center"/>
      </w:pPr>
      <w:r>
        <w:t>СКУПШТИНА ОПШТИНЕ ЉИГ</w:t>
      </w:r>
    </w:p>
    <w:p w:rsidR="00C444E5" w:rsidRDefault="00C444E5" w:rsidP="00C444E5">
      <w:pPr>
        <w:jc w:val="center"/>
      </w:pPr>
    </w:p>
    <w:p w:rsidR="00C444E5" w:rsidRDefault="00C444E5" w:rsidP="00C444E5">
      <w:pPr>
        <w:jc w:val="center"/>
      </w:pPr>
    </w:p>
    <w:p w:rsidR="00C444E5" w:rsidRDefault="00C444E5" w:rsidP="00C444E5">
      <w:pPr>
        <w:jc w:val="both"/>
      </w:pPr>
      <w:r>
        <w:t>01 Број: 06-</w:t>
      </w:r>
      <w:r w:rsidR="00DA7E06">
        <w:t>34</w:t>
      </w:r>
      <w:r>
        <w:t>/19-20</w:t>
      </w:r>
    </w:p>
    <w:p w:rsidR="00DA7E06" w:rsidRDefault="00DA7E06" w:rsidP="00C444E5">
      <w:pPr>
        <w:jc w:val="both"/>
      </w:pPr>
    </w:p>
    <w:p w:rsidR="00DA7E06" w:rsidRPr="00DA7E06" w:rsidRDefault="00DA7E06" w:rsidP="00C444E5">
      <w:pPr>
        <w:jc w:val="both"/>
      </w:pPr>
    </w:p>
    <w:p w:rsidR="00C444E5" w:rsidRDefault="00C444E5" w:rsidP="00C444E5">
      <w:pPr>
        <w:jc w:val="both"/>
      </w:pPr>
    </w:p>
    <w:p w:rsidR="00C444E5" w:rsidRDefault="00C444E5" w:rsidP="00C444E5">
      <w:pPr>
        <w:tabs>
          <w:tab w:val="center" w:pos="4320"/>
          <w:tab w:val="right" w:pos="8640"/>
        </w:tabs>
        <w:jc w:val="center"/>
      </w:pPr>
      <w:r>
        <w:t xml:space="preserve">                                                                                                                   ПРЕДСЕД</w:t>
      </w:r>
      <w:r>
        <w:rPr>
          <w:lang w:val="sr-Cyrl-CS"/>
        </w:rPr>
        <w:t>НИК</w:t>
      </w:r>
    </w:p>
    <w:p w:rsidR="00C444E5" w:rsidRDefault="00C444E5" w:rsidP="00C444E5">
      <w:pPr>
        <w:jc w:val="right"/>
      </w:pPr>
      <w:r>
        <w:rPr>
          <w:lang w:val="sr-Cyrl-CS"/>
        </w:rPr>
        <w:t>Горан Миловановић</w:t>
      </w:r>
      <w:r>
        <w:t xml:space="preserve">, </w:t>
      </w:r>
      <w:r>
        <w:rPr>
          <w:lang w:val="sr-Cyrl-CS"/>
        </w:rPr>
        <w:t>с.р.</w:t>
      </w:r>
    </w:p>
    <w:p w:rsidR="00C444E5" w:rsidRDefault="00C444E5" w:rsidP="00C444E5">
      <w:pPr>
        <w:jc w:val="right"/>
        <w:rPr>
          <w:sz w:val="22"/>
          <w:szCs w:val="22"/>
        </w:rPr>
      </w:pPr>
    </w:p>
    <w:p w:rsidR="00C444E5" w:rsidRPr="00E32085" w:rsidRDefault="00C444E5" w:rsidP="00C444E5">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rPr>
          <w:lang w:val="sr-Cyrl-CS"/>
        </w:rPr>
      </w:pPr>
    </w:p>
    <w:tbl>
      <w:tblPr>
        <w:tblW w:w="9750" w:type="dxa"/>
        <w:tblInd w:w="-12" w:type="dxa"/>
        <w:tblLook w:val="01E0"/>
      </w:tblPr>
      <w:tblGrid>
        <w:gridCol w:w="9750"/>
      </w:tblGrid>
      <w:tr w:rsidR="00C444E5" w:rsidTr="00C444E5">
        <w:trPr>
          <w:trHeight w:val="345"/>
        </w:trPr>
        <w:tc>
          <w:tcPr>
            <w:tcW w:w="9750"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pPr>
            <w:r>
              <w:t>21</w:t>
            </w:r>
            <w:r>
              <w:rPr>
                <w:lang w:val="sr-Cyrl-CS"/>
              </w:rPr>
              <w:t>.</w:t>
            </w:r>
            <w:r>
              <w:t xml:space="preserve">                                                                 </w:t>
            </w:r>
          </w:p>
        </w:tc>
      </w:tr>
    </w:tbl>
    <w:p w:rsidR="00C444E5" w:rsidRPr="00B951A8" w:rsidRDefault="00C444E5" w:rsidP="00C444E5">
      <w:pPr>
        <w:pStyle w:val="BodyText"/>
      </w:pPr>
      <w:r>
        <w:t xml:space="preserve">      </w:t>
      </w:r>
    </w:p>
    <w:p w:rsidR="00A460D8" w:rsidRDefault="00A460D8" w:rsidP="00A460D8">
      <w:pPr>
        <w:jc w:val="both"/>
        <w:rPr>
          <w:lang w:val="sr-Cyrl-CS"/>
        </w:rPr>
      </w:pPr>
      <w:r>
        <w:t xml:space="preserve">         </w:t>
      </w:r>
      <w:r>
        <w:rPr>
          <w:lang w:val="sr-Cyrl-CS"/>
        </w:rPr>
        <w:t>На основу члана 4</w:t>
      </w:r>
      <w:r>
        <w:t>0. став 1. тачка 54.</w:t>
      </w:r>
      <w:r>
        <w:rPr>
          <w:lang w:val="sr-Cyrl-CS"/>
        </w:rPr>
        <w:t xml:space="preserve"> Статута Општине Љиг („Службени гласник </w:t>
      </w:r>
      <w:r>
        <w:t>О</w:t>
      </w:r>
      <w:r>
        <w:rPr>
          <w:lang w:val="sr-Cyrl-CS"/>
        </w:rPr>
        <w:t>пштине Љиг</w:t>
      </w:r>
      <w:r>
        <w:t>”</w:t>
      </w:r>
      <w:r>
        <w:rPr>
          <w:lang w:val="sr-Cyrl-CS"/>
        </w:rPr>
        <w:t xml:space="preserve"> бр. 4/2019)</w:t>
      </w:r>
      <w:r>
        <w:t xml:space="preserve"> </w:t>
      </w:r>
      <w:r>
        <w:rPr>
          <w:lang w:val="sr-Cyrl-CS"/>
        </w:rPr>
        <w:t xml:space="preserve">Скупштина општине Љиг, на седници одржаној </w:t>
      </w:r>
      <w:r>
        <w:t>01.10.2019.</w:t>
      </w:r>
      <w:r w:rsidRPr="001C3F30">
        <w:t>године, донела је</w:t>
      </w:r>
    </w:p>
    <w:p w:rsidR="00A460D8" w:rsidRDefault="00A460D8" w:rsidP="00A460D8">
      <w:pPr>
        <w:jc w:val="both"/>
      </w:pPr>
    </w:p>
    <w:p w:rsidR="00A460D8" w:rsidRDefault="00A460D8" w:rsidP="00A460D8">
      <w:pPr>
        <w:jc w:val="both"/>
        <w:rPr>
          <w:lang w:val="sr-Cyrl-CS"/>
        </w:rPr>
      </w:pPr>
    </w:p>
    <w:p w:rsidR="00A460D8" w:rsidRDefault="00A460D8" w:rsidP="00A460D8">
      <w:pPr>
        <w:jc w:val="both"/>
      </w:pPr>
    </w:p>
    <w:p w:rsidR="00A460D8" w:rsidRPr="00B8733D" w:rsidRDefault="00A460D8" w:rsidP="00A460D8">
      <w:pPr>
        <w:jc w:val="both"/>
      </w:pPr>
    </w:p>
    <w:p w:rsidR="00A460D8" w:rsidRDefault="00A460D8" w:rsidP="00A460D8">
      <w:pPr>
        <w:jc w:val="both"/>
        <w:rPr>
          <w:lang w:val="sr-Cyrl-CS"/>
        </w:rPr>
      </w:pPr>
    </w:p>
    <w:p w:rsidR="00A460D8" w:rsidRDefault="00A460D8" w:rsidP="00A460D8">
      <w:pPr>
        <w:jc w:val="center"/>
      </w:pPr>
      <w:r>
        <w:t xml:space="preserve">ЗАКЉУЧАК </w:t>
      </w:r>
    </w:p>
    <w:p w:rsidR="00A460D8" w:rsidRDefault="00A460D8" w:rsidP="00A460D8">
      <w:pPr>
        <w:jc w:val="center"/>
      </w:pPr>
    </w:p>
    <w:p w:rsidR="00A460D8" w:rsidRDefault="00A460D8" w:rsidP="00A460D8">
      <w:pPr>
        <w:jc w:val="center"/>
      </w:pPr>
      <w:r>
        <w:t xml:space="preserve">О УСВАЈАЊУ ФИНАНСИЈСКОГ ИЗВЕШТАЈА </w:t>
      </w:r>
    </w:p>
    <w:p w:rsidR="00A460D8" w:rsidRDefault="00A460D8" w:rsidP="00A460D8">
      <w:pPr>
        <w:jc w:val="center"/>
      </w:pPr>
      <w:r>
        <w:t xml:space="preserve">ОПШТИНСКЕ ОРГАНИЗАЦИЈЕ ЦРВЕНОГ КРСТА ЉИГ О УТРОШЕНИМ СРЕДСТВИМА ДОБИЈЕНИМ ИЗ БУЏЕТА ОПШТИНЕ ЉИГ ЗА 2018. ГОДИНУ </w:t>
      </w:r>
    </w:p>
    <w:p w:rsidR="00A460D8" w:rsidRDefault="00A460D8" w:rsidP="00A460D8">
      <w:pPr>
        <w:jc w:val="center"/>
      </w:pPr>
    </w:p>
    <w:p w:rsidR="00A460D8" w:rsidRDefault="00A460D8" w:rsidP="00A460D8">
      <w:pPr>
        <w:jc w:val="center"/>
      </w:pPr>
    </w:p>
    <w:p w:rsidR="00A460D8" w:rsidRDefault="00A460D8" w:rsidP="00A460D8">
      <w:pPr>
        <w:jc w:val="center"/>
      </w:pPr>
    </w:p>
    <w:p w:rsidR="00A460D8" w:rsidRDefault="00A460D8" w:rsidP="00A460D8">
      <w:pPr>
        <w:jc w:val="center"/>
      </w:pPr>
    </w:p>
    <w:p w:rsidR="00A460D8" w:rsidRPr="00A460D8" w:rsidRDefault="00A460D8" w:rsidP="00A460D8">
      <w:pPr>
        <w:jc w:val="center"/>
      </w:pPr>
    </w:p>
    <w:p w:rsidR="00A460D8" w:rsidRDefault="00A460D8" w:rsidP="00A460D8">
      <w:pPr>
        <w:rPr>
          <w:lang w:val="sr-Cyrl-CS"/>
        </w:rPr>
      </w:pPr>
      <w:r>
        <w:rPr>
          <w:lang w:val="sr-Cyrl-CS"/>
        </w:rPr>
        <w:tab/>
      </w:r>
    </w:p>
    <w:p w:rsidR="00A460D8" w:rsidRPr="00E95815" w:rsidRDefault="00A460D8" w:rsidP="00A460D8">
      <w:pPr>
        <w:jc w:val="both"/>
      </w:pPr>
      <w:r>
        <w:t xml:space="preserve">I Усваја се Финансијски извештај Општинске организације Црвеног крста Љиг о утрошеним средствима добијеним из буџета Општине Љиг за 2018. годину. </w:t>
      </w:r>
    </w:p>
    <w:p w:rsidR="00A460D8" w:rsidRDefault="00A460D8" w:rsidP="00A460D8"/>
    <w:p w:rsidR="00A460D8" w:rsidRDefault="00A460D8" w:rsidP="00A460D8"/>
    <w:p w:rsidR="00A460D8" w:rsidRDefault="00A460D8" w:rsidP="00A460D8">
      <w:pPr>
        <w:jc w:val="both"/>
      </w:pPr>
      <w:r>
        <w:t>II   Закључак доставити Општинској организацији Црвеног крста Љиг.</w:t>
      </w:r>
    </w:p>
    <w:p w:rsidR="00A460D8" w:rsidRPr="00A35A73" w:rsidRDefault="00A460D8" w:rsidP="00A460D8">
      <w:pPr>
        <w:jc w:val="both"/>
      </w:pPr>
    </w:p>
    <w:p w:rsidR="00A460D8" w:rsidRDefault="00A460D8" w:rsidP="00A460D8">
      <w:pPr>
        <w:jc w:val="both"/>
      </w:pPr>
    </w:p>
    <w:p w:rsidR="00A460D8" w:rsidRPr="00A936FB" w:rsidRDefault="00A460D8" w:rsidP="00A460D8">
      <w:pPr>
        <w:jc w:val="both"/>
      </w:pPr>
      <w:r>
        <w:t>III   Закључак објавити у „Службеном гласнику Општине Љиг“.</w:t>
      </w:r>
    </w:p>
    <w:p w:rsidR="00C444E5" w:rsidRDefault="00C444E5" w:rsidP="00C444E5">
      <w:pPr>
        <w:jc w:val="both"/>
        <w:rPr>
          <w:lang w:val="sr-Cyrl-CS"/>
        </w:rPr>
      </w:pPr>
    </w:p>
    <w:p w:rsidR="00C444E5" w:rsidRDefault="00C444E5" w:rsidP="00C444E5">
      <w:pPr>
        <w:jc w:val="both"/>
        <w:rPr>
          <w:lang w:val="sr-Cyrl-CS"/>
        </w:rPr>
      </w:pPr>
    </w:p>
    <w:p w:rsidR="00C444E5" w:rsidRDefault="00C444E5" w:rsidP="00C444E5">
      <w:pPr>
        <w:jc w:val="both"/>
        <w:rPr>
          <w:lang w:val="sr-Cyrl-CS"/>
        </w:rPr>
      </w:pPr>
    </w:p>
    <w:p w:rsidR="00C444E5" w:rsidRDefault="00C444E5" w:rsidP="00C444E5">
      <w:pPr>
        <w:jc w:val="center"/>
      </w:pPr>
      <w:r>
        <w:t>СКУПШТИНА ОПШТИНЕ ЉИГ</w:t>
      </w:r>
    </w:p>
    <w:p w:rsidR="00C444E5" w:rsidRDefault="00C444E5" w:rsidP="00C444E5">
      <w:pPr>
        <w:jc w:val="center"/>
      </w:pPr>
    </w:p>
    <w:p w:rsidR="00C444E5" w:rsidRPr="00E43E4B" w:rsidRDefault="00C444E5" w:rsidP="00C444E5">
      <w:pPr>
        <w:jc w:val="center"/>
      </w:pPr>
    </w:p>
    <w:p w:rsidR="00C444E5" w:rsidRPr="00B951A8" w:rsidRDefault="00C444E5" w:rsidP="00C444E5">
      <w:pPr>
        <w:jc w:val="center"/>
      </w:pPr>
    </w:p>
    <w:p w:rsidR="00C444E5" w:rsidRDefault="00C444E5" w:rsidP="00C444E5">
      <w:pPr>
        <w:jc w:val="both"/>
      </w:pPr>
      <w:r>
        <w:t>01 Број: 06-</w:t>
      </w:r>
      <w:r w:rsidR="004F59A7">
        <w:t>34</w:t>
      </w:r>
      <w:r>
        <w:t>/19-21</w:t>
      </w:r>
    </w:p>
    <w:p w:rsidR="00C444E5" w:rsidRPr="00E43E4B" w:rsidRDefault="00C444E5" w:rsidP="00C444E5">
      <w:pPr>
        <w:jc w:val="both"/>
        <w:rPr>
          <w:sz w:val="22"/>
          <w:szCs w:val="22"/>
        </w:rPr>
      </w:pPr>
    </w:p>
    <w:p w:rsidR="00C444E5" w:rsidRDefault="00C444E5" w:rsidP="00C444E5">
      <w:pPr>
        <w:jc w:val="both"/>
        <w:rPr>
          <w:sz w:val="22"/>
          <w:szCs w:val="22"/>
        </w:rPr>
      </w:pPr>
    </w:p>
    <w:p w:rsidR="00C444E5" w:rsidRDefault="00C444E5" w:rsidP="00C444E5">
      <w:pPr>
        <w:jc w:val="both"/>
        <w:rPr>
          <w:sz w:val="22"/>
          <w:szCs w:val="22"/>
        </w:rPr>
      </w:pPr>
      <w:r>
        <w:rPr>
          <w:sz w:val="22"/>
          <w:szCs w:val="22"/>
        </w:rPr>
        <w:t xml:space="preserve">                                                                                                                     ПРЕДСЕД</w:t>
      </w:r>
      <w:r>
        <w:rPr>
          <w:sz w:val="22"/>
          <w:szCs w:val="22"/>
          <w:lang w:val="sr-Cyrl-CS"/>
        </w:rPr>
        <w:t>НИК</w:t>
      </w:r>
    </w:p>
    <w:p w:rsidR="00C444E5" w:rsidRDefault="00C444E5" w:rsidP="00C444E5">
      <w:pPr>
        <w:jc w:val="center"/>
        <w:rPr>
          <w:sz w:val="22"/>
          <w:szCs w:val="22"/>
          <w:lang w:val="sr-Cyrl-CS"/>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C444E5" w:rsidRDefault="00C444E5" w:rsidP="00C444E5">
      <w:pPr>
        <w:jc w:val="center"/>
        <w:rPr>
          <w:sz w:val="22"/>
          <w:szCs w:val="22"/>
        </w:rPr>
      </w:pPr>
    </w:p>
    <w:p w:rsidR="00C444E5" w:rsidRDefault="00C444E5" w:rsidP="00C444E5">
      <w:pPr>
        <w:jc w:val="right"/>
      </w:pPr>
    </w:p>
    <w:p w:rsidR="00C444E5" w:rsidRPr="00E43E4B" w:rsidRDefault="00C444E5" w:rsidP="00C444E5">
      <w:pPr>
        <w:jc w:val="right"/>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rPr>
          <w:lang w:val="sr-Cyrl-CS"/>
        </w:rPr>
      </w:pPr>
    </w:p>
    <w:tbl>
      <w:tblPr>
        <w:tblW w:w="9759" w:type="dxa"/>
        <w:tblInd w:w="-12" w:type="dxa"/>
        <w:tblLook w:val="01E0"/>
      </w:tblPr>
      <w:tblGrid>
        <w:gridCol w:w="9759"/>
      </w:tblGrid>
      <w:tr w:rsidR="00C444E5" w:rsidTr="00C444E5">
        <w:trPr>
          <w:trHeight w:val="345"/>
        </w:trPr>
        <w:tc>
          <w:tcPr>
            <w:tcW w:w="9759"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rPr>
                <w:lang w:val="sr-Cyrl-CS"/>
              </w:rPr>
            </w:pPr>
            <w:r>
              <w:t>22</w:t>
            </w:r>
            <w:r>
              <w:rPr>
                <w:lang w:val="sr-Cyrl-CS"/>
              </w:rPr>
              <w:t>.</w:t>
            </w:r>
          </w:p>
        </w:tc>
      </w:tr>
    </w:tbl>
    <w:p w:rsidR="00C444E5" w:rsidRDefault="00C444E5" w:rsidP="00C444E5">
      <w:pPr>
        <w:jc w:val="both"/>
      </w:pPr>
      <w:r>
        <w:rPr>
          <w:lang w:val="sr-Cyrl-CS"/>
        </w:rPr>
        <w:tab/>
      </w:r>
    </w:p>
    <w:p w:rsidR="006D2C8C" w:rsidRPr="001C3F30" w:rsidRDefault="006D2C8C" w:rsidP="006D2C8C">
      <w:pPr>
        <w:jc w:val="both"/>
        <w:rPr>
          <w:lang w:val="sr-Cyrl-CS"/>
        </w:rPr>
      </w:pPr>
      <w:r>
        <w:rPr>
          <w:lang w:val="sr-Cyrl-CS"/>
        </w:rPr>
        <w:t xml:space="preserve">            </w:t>
      </w:r>
      <w:r w:rsidRPr="001C3F30">
        <w:rPr>
          <w:lang w:val="sr-Cyrl-CS"/>
        </w:rPr>
        <w:t>На основу члана 4</w:t>
      </w:r>
      <w:r>
        <w:rPr>
          <w:lang w:val="sr-Cyrl-CS"/>
        </w:rPr>
        <w:t>4.</w:t>
      </w:r>
      <w:r w:rsidRPr="001C3F30">
        <w:rPr>
          <w:lang w:val="sr-Cyrl-CS"/>
        </w:rPr>
        <w:t xml:space="preserve"> Статута општине Љиг („Службени гласник Општине Љиг“ бр. </w:t>
      </w:r>
      <w:r>
        <w:rPr>
          <w:lang w:val="sr-Cyrl-CS"/>
        </w:rPr>
        <w:t>4/2019</w:t>
      </w:r>
      <w:r w:rsidRPr="001C3F30">
        <w:t xml:space="preserve">) и члана </w:t>
      </w:r>
      <w:r>
        <w:rPr>
          <w:lang w:val="sr-Cyrl-CS"/>
        </w:rPr>
        <w:t>81.</w:t>
      </w:r>
      <w:r w:rsidRPr="001C3F30">
        <w:t xml:space="preserve"> Пословника</w:t>
      </w:r>
      <w:r>
        <w:t xml:space="preserve"> о раду Скупштине општине Љиг (</w:t>
      </w:r>
      <w:r w:rsidR="002501FA">
        <w:t xml:space="preserve">„Службени гласник Општине Љиг“ </w:t>
      </w:r>
      <w:r w:rsidRPr="001C3F30">
        <w:t xml:space="preserve">бр. </w:t>
      </w:r>
      <w:r>
        <w:t>9/2019</w:t>
      </w:r>
      <w:r w:rsidRPr="001C3F30">
        <w:t>), Скупштина општине Љиг</w:t>
      </w:r>
      <w:r>
        <w:t xml:space="preserve">, </w:t>
      </w:r>
      <w:r w:rsidRPr="001C3F30">
        <w:t>на седници одржаној</w:t>
      </w:r>
      <w:r w:rsidRPr="001C3F30">
        <w:rPr>
          <w:lang w:val="sr-Cyrl-CS"/>
        </w:rPr>
        <w:t xml:space="preserve"> </w:t>
      </w:r>
      <w:r>
        <w:t>01.10.2019.</w:t>
      </w:r>
      <w:r w:rsidRPr="001C3F30">
        <w:t>године, донела је</w:t>
      </w:r>
    </w:p>
    <w:p w:rsidR="006D2C8C" w:rsidRPr="001C3F30" w:rsidRDefault="006D2C8C" w:rsidP="006D2C8C">
      <w:pPr>
        <w:jc w:val="both"/>
        <w:rPr>
          <w:lang w:val="sr-Cyrl-CS"/>
        </w:rPr>
      </w:pPr>
    </w:p>
    <w:p w:rsidR="006D2C8C" w:rsidRPr="001C3F30" w:rsidRDefault="006D2C8C" w:rsidP="006D2C8C">
      <w:pPr>
        <w:jc w:val="both"/>
        <w:rPr>
          <w:lang w:val="sr-Cyrl-CS"/>
        </w:rPr>
      </w:pPr>
    </w:p>
    <w:p w:rsidR="006D2C8C" w:rsidRPr="001C3F30" w:rsidRDefault="006D2C8C" w:rsidP="006D2C8C">
      <w:pPr>
        <w:jc w:val="both"/>
        <w:rPr>
          <w:lang w:val="sr-Cyrl-CS"/>
        </w:rPr>
      </w:pPr>
    </w:p>
    <w:p w:rsidR="006D2C8C" w:rsidRPr="001C3F30" w:rsidRDefault="006D2C8C" w:rsidP="006D2C8C">
      <w:pPr>
        <w:jc w:val="center"/>
        <w:rPr>
          <w:lang w:val="sr-Cyrl-CS"/>
        </w:rPr>
      </w:pPr>
      <w:r w:rsidRPr="001C3F30">
        <w:rPr>
          <w:lang w:val="sr-Cyrl-CS"/>
        </w:rPr>
        <w:t>РЕШЕЊЕ</w:t>
      </w:r>
    </w:p>
    <w:p w:rsidR="006D2C8C" w:rsidRPr="001C3F30" w:rsidRDefault="006D2C8C" w:rsidP="006D2C8C">
      <w:pPr>
        <w:jc w:val="center"/>
        <w:rPr>
          <w:lang w:val="sr-Cyrl-CS"/>
        </w:rPr>
      </w:pPr>
      <w:r w:rsidRPr="001C3F30">
        <w:rPr>
          <w:lang w:val="sr-Cyrl-CS"/>
        </w:rPr>
        <w:t xml:space="preserve">О </w:t>
      </w:r>
      <w:r>
        <w:rPr>
          <w:lang w:val="sr-Cyrl-CS"/>
        </w:rPr>
        <w:t>РАЗРЕШЕЊУ</w:t>
      </w:r>
      <w:r w:rsidRPr="001C3F30">
        <w:rPr>
          <w:lang w:val="sr-Cyrl-CS"/>
        </w:rPr>
        <w:t xml:space="preserve"> </w:t>
      </w:r>
      <w:r>
        <w:rPr>
          <w:lang w:val="sr-Cyrl-CS"/>
        </w:rPr>
        <w:t xml:space="preserve">ЧЛАНА </w:t>
      </w:r>
      <w:r w:rsidRPr="001C3F30">
        <w:rPr>
          <w:lang w:val="sr-Cyrl-CS"/>
        </w:rPr>
        <w:t>КОМИСИЈЕ</w:t>
      </w:r>
    </w:p>
    <w:p w:rsidR="006D2C8C" w:rsidRPr="001C3F30" w:rsidRDefault="006D2C8C" w:rsidP="006D2C8C">
      <w:pPr>
        <w:jc w:val="center"/>
        <w:rPr>
          <w:lang w:val="sr-Cyrl-CS"/>
        </w:rPr>
      </w:pPr>
      <w:r w:rsidRPr="001C3F30">
        <w:rPr>
          <w:lang w:val="sr-Cyrl-CS"/>
        </w:rPr>
        <w:t>ЗА ОДЛИКОВАЊА И ДОДЕЛУ ДРУШТВЕНИХ ПРИЗНАЊА</w:t>
      </w:r>
    </w:p>
    <w:p w:rsidR="006D2C8C" w:rsidRPr="001C3F30" w:rsidRDefault="006D2C8C" w:rsidP="006D2C8C">
      <w:pPr>
        <w:jc w:val="both"/>
        <w:rPr>
          <w:lang w:val="sr-Cyrl-CS"/>
        </w:rPr>
      </w:pPr>
    </w:p>
    <w:p w:rsidR="006D2C8C" w:rsidRPr="001C3F30" w:rsidRDefault="006D2C8C" w:rsidP="006D2C8C">
      <w:pPr>
        <w:jc w:val="both"/>
        <w:rPr>
          <w:lang w:val="sr-Cyrl-CS"/>
        </w:rPr>
      </w:pPr>
    </w:p>
    <w:p w:rsidR="006D2C8C" w:rsidRPr="001C3F30" w:rsidRDefault="006D2C8C" w:rsidP="006D2C8C">
      <w:pPr>
        <w:jc w:val="both"/>
        <w:rPr>
          <w:lang w:val="sr-Cyrl-CS"/>
        </w:rPr>
      </w:pPr>
    </w:p>
    <w:p w:rsidR="006D2C8C" w:rsidRPr="001C3F30" w:rsidRDefault="006D2C8C" w:rsidP="006D2C8C">
      <w:pPr>
        <w:jc w:val="center"/>
      </w:pPr>
      <w:r w:rsidRPr="001C3F30">
        <w:t>I</w:t>
      </w:r>
    </w:p>
    <w:p w:rsidR="006D2C8C" w:rsidRDefault="006D2C8C" w:rsidP="006D2C8C">
      <w:pPr>
        <w:jc w:val="center"/>
      </w:pPr>
    </w:p>
    <w:p w:rsidR="006D2C8C" w:rsidRPr="00174AF0" w:rsidRDefault="006D2C8C" w:rsidP="006D2C8C">
      <w:pPr>
        <w:jc w:val="center"/>
      </w:pPr>
    </w:p>
    <w:p w:rsidR="006D2C8C" w:rsidRDefault="006D2C8C" w:rsidP="006D2C8C">
      <w:pPr>
        <w:jc w:val="both"/>
        <w:rPr>
          <w:lang w:val="sr-Cyrl-CS"/>
        </w:rPr>
      </w:pPr>
      <w:r w:rsidRPr="001C3F30">
        <w:rPr>
          <w:lang w:val="sr-Cyrl-CS"/>
        </w:rPr>
        <w:tab/>
      </w:r>
      <w:r>
        <w:rPr>
          <w:lang w:val="sr-Cyrl-CS"/>
        </w:rPr>
        <w:t>РАЗРЕШАВА СЕ члан Комисије</w:t>
      </w:r>
      <w:r w:rsidRPr="001C3F30">
        <w:rPr>
          <w:lang w:val="sr-Cyrl-CS"/>
        </w:rPr>
        <w:t xml:space="preserve"> за одликова</w:t>
      </w:r>
      <w:r>
        <w:rPr>
          <w:lang w:val="sr-Cyrl-CS"/>
        </w:rPr>
        <w:t>ња и доделу друштвених признања и то:</w:t>
      </w:r>
    </w:p>
    <w:p w:rsidR="006D2C8C" w:rsidRDefault="006D2C8C" w:rsidP="006D2C8C">
      <w:pPr>
        <w:jc w:val="both"/>
        <w:rPr>
          <w:lang w:val="sr-Cyrl-CS"/>
        </w:rPr>
      </w:pPr>
    </w:p>
    <w:p w:rsidR="006D2C8C" w:rsidRDefault="006D2C8C" w:rsidP="008B4998">
      <w:pPr>
        <w:pStyle w:val="ListParagraph"/>
        <w:numPr>
          <w:ilvl w:val="0"/>
          <w:numId w:val="15"/>
        </w:numPr>
        <w:jc w:val="both"/>
        <w:rPr>
          <w:lang w:val="sr-Cyrl-CS"/>
        </w:rPr>
      </w:pPr>
      <w:r>
        <w:rPr>
          <w:lang w:val="sr-Cyrl-CS"/>
        </w:rPr>
        <w:t>Милан Јанићијевић из Бабајића, члан.</w:t>
      </w:r>
    </w:p>
    <w:p w:rsidR="006D2C8C" w:rsidRDefault="006D2C8C" w:rsidP="006D2C8C">
      <w:pPr>
        <w:jc w:val="both"/>
      </w:pPr>
    </w:p>
    <w:p w:rsidR="006D2C8C" w:rsidRPr="00174AF0" w:rsidRDefault="006D2C8C" w:rsidP="006D2C8C">
      <w:pPr>
        <w:jc w:val="both"/>
      </w:pPr>
    </w:p>
    <w:p w:rsidR="006D2C8C" w:rsidRPr="001C3F30" w:rsidRDefault="006D2C8C" w:rsidP="006D2C8C">
      <w:pPr>
        <w:jc w:val="both"/>
      </w:pPr>
    </w:p>
    <w:p w:rsidR="006D2C8C" w:rsidRPr="001C3F30" w:rsidRDefault="006D2C8C" w:rsidP="006D2C8C">
      <w:pPr>
        <w:jc w:val="center"/>
      </w:pPr>
      <w:r w:rsidRPr="001C3F30">
        <w:t>II</w:t>
      </w:r>
    </w:p>
    <w:p w:rsidR="006D2C8C" w:rsidRPr="001C3F30" w:rsidRDefault="006D2C8C" w:rsidP="006D2C8C">
      <w:pPr>
        <w:jc w:val="center"/>
        <w:rPr>
          <w:lang w:val="sr-Cyrl-CS"/>
        </w:rPr>
      </w:pPr>
    </w:p>
    <w:p w:rsidR="006D2C8C" w:rsidRDefault="006D2C8C" w:rsidP="006D2C8C">
      <w:pPr>
        <w:jc w:val="both"/>
      </w:pPr>
      <w:r w:rsidRPr="001C3F30">
        <w:rPr>
          <w:lang w:val="sr-Cyrl-CS"/>
        </w:rPr>
        <w:tab/>
        <w:t xml:space="preserve">Решење ступа на снагу даном доношења, а објавиће се у ''Службеном гласнику </w:t>
      </w:r>
      <w:r>
        <w:rPr>
          <w:lang w:val="sr-Cyrl-CS"/>
        </w:rPr>
        <w:t>О</w:t>
      </w:r>
      <w:r w:rsidRPr="001C3F30">
        <w:rPr>
          <w:lang w:val="sr-Cyrl-CS"/>
        </w:rPr>
        <w:t>пштине Љиг''</w:t>
      </w:r>
      <w:r>
        <w:t>.</w:t>
      </w:r>
    </w:p>
    <w:p w:rsidR="00C444E5" w:rsidRDefault="00C444E5" w:rsidP="00C444E5">
      <w:pPr>
        <w:jc w:val="right"/>
        <w:rPr>
          <w:sz w:val="22"/>
        </w:rPr>
      </w:pPr>
    </w:p>
    <w:p w:rsidR="00C444E5" w:rsidRDefault="00C444E5" w:rsidP="00C444E5">
      <w:pPr>
        <w:jc w:val="both"/>
      </w:pPr>
    </w:p>
    <w:p w:rsidR="00C444E5" w:rsidRPr="00642EBA" w:rsidRDefault="00C444E5" w:rsidP="00C444E5">
      <w:pPr>
        <w:jc w:val="both"/>
      </w:pPr>
    </w:p>
    <w:p w:rsidR="00C444E5" w:rsidRDefault="00C444E5" w:rsidP="00C444E5">
      <w:pPr>
        <w:jc w:val="center"/>
        <w:rPr>
          <w:lang w:val="sr-Cyrl-CS"/>
        </w:rPr>
      </w:pPr>
      <w:r>
        <w:rPr>
          <w:lang w:val="sr-Cyrl-CS"/>
        </w:rPr>
        <w:t>СКУПШТИНА ОПШТИНЕ ЉИГ</w:t>
      </w:r>
    </w:p>
    <w:p w:rsidR="00C444E5" w:rsidRDefault="00C444E5" w:rsidP="00C444E5">
      <w:pPr>
        <w:jc w:val="center"/>
      </w:pPr>
    </w:p>
    <w:p w:rsidR="00C444E5" w:rsidRDefault="00C444E5" w:rsidP="00C444E5">
      <w:r>
        <w:rPr>
          <w:lang w:val="sr-Cyrl-CS"/>
        </w:rPr>
        <w:t>01 Број:</w:t>
      </w:r>
      <w:r w:rsidRPr="0081432F">
        <w:t xml:space="preserve"> </w:t>
      </w:r>
      <w:r>
        <w:t>06-</w:t>
      </w:r>
      <w:r w:rsidR="006D2C8C">
        <w:t>34</w:t>
      </w:r>
      <w:r>
        <w:t>/19-22</w:t>
      </w:r>
    </w:p>
    <w:p w:rsidR="00C444E5" w:rsidRPr="00642EBA" w:rsidRDefault="00C444E5" w:rsidP="00C444E5"/>
    <w:p w:rsidR="00C444E5" w:rsidRDefault="00C444E5" w:rsidP="00C444E5">
      <w:pPr>
        <w:ind w:firstLine="720"/>
        <w:jc w:val="both"/>
      </w:pPr>
    </w:p>
    <w:p w:rsidR="00C444E5" w:rsidRDefault="00C444E5" w:rsidP="00C444E5">
      <w:pPr>
        <w:jc w:val="right"/>
      </w:pPr>
    </w:p>
    <w:p w:rsidR="00C444E5" w:rsidRDefault="00C444E5" w:rsidP="00C444E5">
      <w:pPr>
        <w:jc w:val="center"/>
      </w:pPr>
      <w:r>
        <w:t xml:space="preserve">                                                                                                                  ПРЕДСЕДНИК</w:t>
      </w:r>
    </w:p>
    <w:p w:rsidR="00C444E5" w:rsidRDefault="00C444E5" w:rsidP="00C444E5">
      <w:pPr>
        <w:jc w:val="right"/>
        <w:rPr>
          <w:lang w:val="sr-Cyrl-CS"/>
        </w:rPr>
      </w:pPr>
      <w:r>
        <w:rPr>
          <w:lang w:val="sr-Cyrl-CS"/>
        </w:rPr>
        <w:t>Горан Миловановић</w:t>
      </w:r>
      <w:r>
        <w:t xml:space="preserve">, </w:t>
      </w:r>
      <w:r>
        <w:rPr>
          <w:lang w:val="sr-Cyrl-CS"/>
        </w:rPr>
        <w:t>с.р.</w:t>
      </w:r>
    </w:p>
    <w:p w:rsidR="00C444E5" w:rsidRDefault="00C444E5" w:rsidP="00C444E5">
      <w:pPr>
        <w:jc w:val="right"/>
        <w:rPr>
          <w:lang w:val="sr-Cyrl-CS"/>
        </w:rPr>
      </w:pPr>
    </w:p>
    <w:p w:rsidR="00C444E5" w:rsidRDefault="00C444E5" w:rsidP="00C444E5">
      <w:pPr>
        <w:tabs>
          <w:tab w:val="left" w:pos="6405"/>
        </w:tabs>
      </w:pPr>
    </w:p>
    <w:p w:rsidR="00C444E5" w:rsidRDefault="00C444E5" w:rsidP="00C444E5">
      <w:pPr>
        <w:jc w:val="right"/>
        <w:rPr>
          <w:sz w:val="22"/>
          <w:szCs w:val="22"/>
        </w:rPr>
      </w:pPr>
    </w:p>
    <w:p w:rsidR="002501FA" w:rsidRPr="00642EBA" w:rsidRDefault="002501FA" w:rsidP="00C444E5">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rPr>
          <w:lang w:val="sr-Cyrl-CS"/>
        </w:rPr>
      </w:pPr>
    </w:p>
    <w:tbl>
      <w:tblPr>
        <w:tblW w:w="9750" w:type="dxa"/>
        <w:tblInd w:w="-12" w:type="dxa"/>
        <w:tblLook w:val="01E0"/>
      </w:tblPr>
      <w:tblGrid>
        <w:gridCol w:w="9750"/>
      </w:tblGrid>
      <w:tr w:rsidR="00C444E5" w:rsidTr="00C444E5">
        <w:trPr>
          <w:trHeight w:val="345"/>
        </w:trPr>
        <w:tc>
          <w:tcPr>
            <w:tcW w:w="9750"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pPr>
            <w:r>
              <w:t>23</w:t>
            </w:r>
            <w:r>
              <w:rPr>
                <w:lang w:val="sr-Cyrl-CS"/>
              </w:rPr>
              <w:t>.</w:t>
            </w:r>
            <w:r>
              <w:t xml:space="preserve">                                                                 </w:t>
            </w:r>
          </w:p>
        </w:tc>
      </w:tr>
    </w:tbl>
    <w:p w:rsidR="00C444E5" w:rsidRDefault="00C444E5" w:rsidP="00C444E5">
      <w:pPr>
        <w:pStyle w:val="BodyText"/>
      </w:pPr>
      <w:r>
        <w:t xml:space="preserve">      </w:t>
      </w:r>
    </w:p>
    <w:p w:rsidR="008201B6" w:rsidRPr="006C4ACD" w:rsidRDefault="008201B6" w:rsidP="008201B6">
      <w:pPr>
        <w:jc w:val="both"/>
        <w:rPr>
          <w:lang w:val="sr-Cyrl-CS"/>
        </w:rPr>
      </w:pPr>
      <w:r w:rsidRPr="006C4ACD">
        <w:t xml:space="preserve">                </w:t>
      </w:r>
      <w:r>
        <w:rPr>
          <w:lang w:val="sr-Cyrl-CS"/>
        </w:rPr>
        <w:t>На основу члана 44</w:t>
      </w:r>
      <w:r w:rsidRPr="006C4ACD">
        <w:rPr>
          <w:lang w:val="sr-Cyrl-CS"/>
        </w:rPr>
        <w:t xml:space="preserve">. Статута општине Љиг („Службени гласник Општине Љиг“ бр. </w:t>
      </w:r>
      <w:r w:rsidRPr="006C4ACD">
        <w:t xml:space="preserve">4/2019) и члана </w:t>
      </w:r>
      <w:r>
        <w:rPr>
          <w:lang w:val="sr-Cyrl-CS"/>
        </w:rPr>
        <w:t>81</w:t>
      </w:r>
      <w:r w:rsidRPr="006C4ACD">
        <w:rPr>
          <w:lang w:val="sr-Cyrl-CS"/>
        </w:rPr>
        <w:t>.</w:t>
      </w:r>
      <w:r w:rsidRPr="006C4ACD">
        <w:t xml:space="preserve"> Пословника о раду Скупштине општине Љиг ( „Службени гласник Општине Љиг“ бр. 9/2019), Скупштина општине Љиг,  на седници одржаној</w:t>
      </w:r>
      <w:r w:rsidRPr="006C4ACD">
        <w:rPr>
          <w:lang w:val="sr-Cyrl-CS"/>
        </w:rPr>
        <w:t xml:space="preserve"> </w:t>
      </w:r>
      <w:r>
        <w:t>01.10.2019.</w:t>
      </w:r>
      <w:r w:rsidRPr="001C3F30">
        <w:t>године, донела је</w:t>
      </w:r>
    </w:p>
    <w:p w:rsidR="008201B6" w:rsidRPr="006C4ACD" w:rsidRDefault="008201B6" w:rsidP="008201B6">
      <w:pPr>
        <w:jc w:val="both"/>
        <w:rPr>
          <w:lang w:val="sr-Cyrl-CS"/>
        </w:rPr>
      </w:pPr>
    </w:p>
    <w:p w:rsidR="008201B6" w:rsidRPr="006C4ACD" w:rsidRDefault="008201B6" w:rsidP="008201B6">
      <w:pPr>
        <w:jc w:val="both"/>
        <w:rPr>
          <w:lang w:val="sr-Cyrl-CS"/>
        </w:rPr>
      </w:pPr>
    </w:p>
    <w:p w:rsidR="008201B6" w:rsidRPr="006C4ACD" w:rsidRDefault="008201B6" w:rsidP="008201B6">
      <w:pPr>
        <w:jc w:val="both"/>
        <w:rPr>
          <w:lang w:val="sr-Cyrl-CS"/>
        </w:rPr>
      </w:pPr>
    </w:p>
    <w:p w:rsidR="008201B6" w:rsidRPr="006C4ACD" w:rsidRDefault="008201B6" w:rsidP="008201B6">
      <w:pPr>
        <w:jc w:val="center"/>
        <w:rPr>
          <w:lang w:val="sr-Cyrl-CS"/>
        </w:rPr>
      </w:pPr>
      <w:r w:rsidRPr="006C4ACD">
        <w:rPr>
          <w:lang w:val="sr-Cyrl-CS"/>
        </w:rPr>
        <w:t>РЕШЕЊЕ</w:t>
      </w:r>
    </w:p>
    <w:p w:rsidR="008201B6" w:rsidRPr="006C4ACD" w:rsidRDefault="008201B6" w:rsidP="008201B6">
      <w:pPr>
        <w:jc w:val="center"/>
        <w:rPr>
          <w:lang w:val="sr-Cyrl-CS"/>
        </w:rPr>
      </w:pPr>
      <w:r w:rsidRPr="006C4ACD">
        <w:rPr>
          <w:lang w:val="sr-Cyrl-CS"/>
        </w:rPr>
        <w:t>О ИЗБОРУ ЧЛАНА КОМИСИЈЕ</w:t>
      </w:r>
    </w:p>
    <w:p w:rsidR="008201B6" w:rsidRPr="006C4ACD" w:rsidRDefault="008201B6" w:rsidP="008201B6">
      <w:pPr>
        <w:jc w:val="center"/>
        <w:rPr>
          <w:lang w:val="sr-Cyrl-CS"/>
        </w:rPr>
      </w:pPr>
      <w:r w:rsidRPr="006C4ACD">
        <w:rPr>
          <w:lang w:val="sr-Cyrl-CS"/>
        </w:rPr>
        <w:t>ЗА ОДЛИКОВАЊА И ДОДЕЛУ ДРУШТВЕНИХ ПРИЗНАЊА</w:t>
      </w:r>
    </w:p>
    <w:p w:rsidR="008201B6" w:rsidRPr="006C4ACD" w:rsidRDefault="008201B6" w:rsidP="008201B6">
      <w:pPr>
        <w:jc w:val="both"/>
        <w:rPr>
          <w:lang w:val="sr-Cyrl-CS"/>
        </w:rPr>
      </w:pPr>
    </w:p>
    <w:p w:rsidR="008201B6" w:rsidRDefault="008201B6" w:rsidP="008201B6">
      <w:pPr>
        <w:jc w:val="both"/>
      </w:pPr>
    </w:p>
    <w:p w:rsidR="008201B6" w:rsidRPr="00A61617" w:rsidRDefault="008201B6" w:rsidP="008201B6">
      <w:pPr>
        <w:jc w:val="both"/>
      </w:pPr>
    </w:p>
    <w:p w:rsidR="008201B6" w:rsidRPr="006C4ACD" w:rsidRDefault="008201B6" w:rsidP="008201B6">
      <w:pPr>
        <w:jc w:val="both"/>
        <w:rPr>
          <w:lang w:val="sr-Cyrl-CS"/>
        </w:rPr>
      </w:pPr>
    </w:p>
    <w:p w:rsidR="008201B6" w:rsidRPr="006C4ACD" w:rsidRDefault="008201B6" w:rsidP="008201B6">
      <w:pPr>
        <w:jc w:val="center"/>
      </w:pPr>
      <w:r w:rsidRPr="006C4ACD">
        <w:t>I</w:t>
      </w:r>
    </w:p>
    <w:p w:rsidR="008201B6" w:rsidRPr="006C4ACD" w:rsidRDefault="008201B6" w:rsidP="008201B6">
      <w:pPr>
        <w:jc w:val="center"/>
      </w:pPr>
    </w:p>
    <w:p w:rsidR="008201B6" w:rsidRPr="006C4ACD" w:rsidRDefault="008201B6" w:rsidP="008201B6">
      <w:pPr>
        <w:jc w:val="both"/>
        <w:rPr>
          <w:lang w:val="sr-Cyrl-CS"/>
        </w:rPr>
      </w:pPr>
      <w:r w:rsidRPr="006C4ACD">
        <w:rPr>
          <w:lang w:val="sr-Cyrl-CS"/>
        </w:rPr>
        <w:tab/>
        <w:t>БИРА СЕ члан Комисије за одликовања за доделу друштвених признања и то:</w:t>
      </w:r>
    </w:p>
    <w:p w:rsidR="008201B6" w:rsidRPr="006C4ACD" w:rsidRDefault="008201B6" w:rsidP="008201B6">
      <w:pPr>
        <w:jc w:val="both"/>
        <w:rPr>
          <w:lang w:val="sr-Cyrl-CS"/>
        </w:rPr>
      </w:pPr>
    </w:p>
    <w:p w:rsidR="008201B6" w:rsidRPr="006C4ACD" w:rsidRDefault="008201B6" w:rsidP="008B4998">
      <w:pPr>
        <w:pStyle w:val="ListParagraph"/>
        <w:numPr>
          <w:ilvl w:val="0"/>
          <w:numId w:val="16"/>
        </w:numPr>
        <w:jc w:val="both"/>
        <w:rPr>
          <w:lang w:val="sr-Cyrl-CS"/>
        </w:rPr>
      </w:pPr>
      <w:r w:rsidRPr="006C4ACD">
        <w:rPr>
          <w:lang w:val="sr-Cyrl-CS"/>
        </w:rPr>
        <w:t xml:space="preserve">др ДАНИЦА СТЕФАНОВИЋ из </w:t>
      </w:r>
      <w:r w:rsidR="002501FA">
        <w:t>Београда</w:t>
      </w:r>
      <w:r w:rsidRPr="006C4ACD">
        <w:rPr>
          <w:lang w:val="sr-Cyrl-CS"/>
        </w:rPr>
        <w:t>,члан.</w:t>
      </w:r>
    </w:p>
    <w:p w:rsidR="008201B6" w:rsidRDefault="008201B6" w:rsidP="008201B6">
      <w:pPr>
        <w:pStyle w:val="ListParagraph"/>
        <w:ind w:left="1080"/>
        <w:jc w:val="both"/>
      </w:pPr>
    </w:p>
    <w:p w:rsidR="008201B6" w:rsidRPr="00A61617" w:rsidRDefault="008201B6" w:rsidP="008201B6">
      <w:pPr>
        <w:pStyle w:val="ListParagraph"/>
        <w:ind w:left="1080"/>
        <w:jc w:val="both"/>
      </w:pPr>
    </w:p>
    <w:p w:rsidR="008201B6" w:rsidRPr="006C4ACD" w:rsidRDefault="008201B6" w:rsidP="008201B6">
      <w:pPr>
        <w:jc w:val="both"/>
      </w:pPr>
    </w:p>
    <w:p w:rsidR="008201B6" w:rsidRPr="006C4ACD" w:rsidRDefault="008201B6" w:rsidP="008201B6">
      <w:pPr>
        <w:jc w:val="center"/>
      </w:pPr>
      <w:r w:rsidRPr="006C4ACD">
        <w:t>II</w:t>
      </w:r>
    </w:p>
    <w:p w:rsidR="008201B6" w:rsidRPr="006C4ACD" w:rsidRDefault="008201B6" w:rsidP="008201B6">
      <w:pPr>
        <w:jc w:val="center"/>
        <w:rPr>
          <w:lang w:val="sr-Cyrl-CS"/>
        </w:rPr>
      </w:pPr>
    </w:p>
    <w:p w:rsidR="008201B6" w:rsidRPr="006C4ACD" w:rsidRDefault="008201B6" w:rsidP="008201B6">
      <w:pPr>
        <w:jc w:val="both"/>
      </w:pPr>
      <w:r w:rsidRPr="006C4ACD">
        <w:rPr>
          <w:lang w:val="sr-Cyrl-CS"/>
        </w:rPr>
        <w:tab/>
        <w:t xml:space="preserve"> Решење ступа на снагу даном доношења, а објавиће се у ''Службеном гласнику Општине Љиг''</w:t>
      </w:r>
      <w:r w:rsidRPr="006C4ACD">
        <w:t>.</w:t>
      </w:r>
    </w:p>
    <w:p w:rsidR="00C444E5" w:rsidRDefault="00C444E5" w:rsidP="00C444E5">
      <w:pPr>
        <w:jc w:val="both"/>
        <w:rPr>
          <w:lang w:val="sr-Cyrl-CS"/>
        </w:rPr>
      </w:pPr>
    </w:p>
    <w:p w:rsidR="00C444E5" w:rsidRDefault="00C444E5" w:rsidP="00C444E5">
      <w:pPr>
        <w:jc w:val="both"/>
      </w:pPr>
    </w:p>
    <w:p w:rsidR="00C444E5" w:rsidRDefault="00C444E5" w:rsidP="00C444E5">
      <w:pPr>
        <w:jc w:val="both"/>
        <w:rPr>
          <w:b/>
        </w:rPr>
      </w:pPr>
    </w:p>
    <w:p w:rsidR="00C444E5" w:rsidRDefault="00C444E5" w:rsidP="00C444E5">
      <w:pPr>
        <w:jc w:val="both"/>
        <w:rPr>
          <w:b/>
        </w:rPr>
      </w:pPr>
    </w:p>
    <w:p w:rsidR="00C444E5" w:rsidRDefault="00C444E5" w:rsidP="00C444E5">
      <w:pPr>
        <w:jc w:val="center"/>
      </w:pPr>
      <w:r>
        <w:t>СКУПШТИНА ОПШТИНЕ ЉИГ</w:t>
      </w:r>
    </w:p>
    <w:p w:rsidR="00C444E5" w:rsidRDefault="00C444E5" w:rsidP="00C444E5">
      <w:pPr>
        <w:jc w:val="center"/>
      </w:pPr>
    </w:p>
    <w:p w:rsidR="00C444E5" w:rsidRPr="00356BEC" w:rsidRDefault="00C444E5" w:rsidP="00C444E5">
      <w:pPr>
        <w:jc w:val="both"/>
      </w:pPr>
      <w:r>
        <w:t>01 Број: 06-</w:t>
      </w:r>
      <w:r w:rsidR="008201B6">
        <w:t>34</w:t>
      </w:r>
      <w:r>
        <w:t>/19-23</w:t>
      </w:r>
    </w:p>
    <w:p w:rsidR="00C444E5" w:rsidRDefault="00C444E5" w:rsidP="00C444E5">
      <w:pPr>
        <w:jc w:val="both"/>
      </w:pPr>
    </w:p>
    <w:p w:rsidR="00C444E5" w:rsidRDefault="00C444E5" w:rsidP="00C444E5">
      <w:pPr>
        <w:jc w:val="both"/>
      </w:pPr>
    </w:p>
    <w:p w:rsidR="00C444E5" w:rsidRDefault="00C444E5" w:rsidP="00C444E5">
      <w:pPr>
        <w:jc w:val="both"/>
      </w:pPr>
    </w:p>
    <w:p w:rsidR="00C444E5" w:rsidRDefault="00C444E5" w:rsidP="00C444E5">
      <w:pPr>
        <w:tabs>
          <w:tab w:val="center" w:pos="4320"/>
          <w:tab w:val="right" w:pos="8640"/>
        </w:tabs>
        <w:jc w:val="center"/>
      </w:pPr>
      <w:r>
        <w:t xml:space="preserve">                                                                                                                   ПРЕДСЕД</w:t>
      </w:r>
      <w:r>
        <w:rPr>
          <w:lang w:val="sr-Cyrl-CS"/>
        </w:rPr>
        <w:t>НИК</w:t>
      </w:r>
    </w:p>
    <w:p w:rsidR="00C444E5" w:rsidRDefault="00C444E5" w:rsidP="00C444E5">
      <w:pPr>
        <w:jc w:val="right"/>
        <w:rPr>
          <w:lang w:val="sr-Cyrl-CS"/>
        </w:rPr>
      </w:pPr>
      <w:r>
        <w:rPr>
          <w:lang w:val="sr-Cyrl-CS"/>
        </w:rPr>
        <w:t>Горан Миловановић</w:t>
      </w:r>
      <w:r>
        <w:t xml:space="preserve">, </w:t>
      </w:r>
      <w:r>
        <w:rPr>
          <w:lang w:val="sr-Cyrl-CS"/>
        </w:rPr>
        <w:t>с.р.</w:t>
      </w:r>
    </w:p>
    <w:p w:rsidR="008201B6" w:rsidRDefault="008201B6" w:rsidP="00C444E5">
      <w:pPr>
        <w:jc w:val="right"/>
        <w:rPr>
          <w:lang w:val="sr-Cyrl-CS"/>
        </w:rPr>
      </w:pPr>
    </w:p>
    <w:p w:rsidR="008201B6" w:rsidRDefault="008201B6" w:rsidP="00C444E5">
      <w:pPr>
        <w:jc w:val="right"/>
        <w:rPr>
          <w:lang w:val="sr-Cyrl-CS"/>
        </w:rPr>
      </w:pPr>
    </w:p>
    <w:p w:rsidR="008201B6" w:rsidRDefault="008201B6" w:rsidP="00C444E5">
      <w:pPr>
        <w:jc w:val="right"/>
      </w:pPr>
    </w:p>
    <w:p w:rsidR="00C444E5" w:rsidRDefault="00C444E5" w:rsidP="00C444E5">
      <w:pPr>
        <w:jc w:val="right"/>
        <w:rPr>
          <w:sz w:val="22"/>
          <w:szCs w:val="22"/>
        </w:rPr>
      </w:pPr>
    </w:p>
    <w:p w:rsidR="00C03DE3" w:rsidRPr="00C03DE3" w:rsidRDefault="00C03DE3" w:rsidP="00C444E5">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rPr>
          <w:lang w:val="sr-Cyrl-CS"/>
        </w:rPr>
      </w:pPr>
    </w:p>
    <w:tbl>
      <w:tblPr>
        <w:tblW w:w="9750" w:type="dxa"/>
        <w:tblInd w:w="-12" w:type="dxa"/>
        <w:tblLook w:val="01E0"/>
      </w:tblPr>
      <w:tblGrid>
        <w:gridCol w:w="9750"/>
      </w:tblGrid>
      <w:tr w:rsidR="00C444E5" w:rsidTr="00C444E5">
        <w:trPr>
          <w:trHeight w:val="345"/>
        </w:trPr>
        <w:tc>
          <w:tcPr>
            <w:tcW w:w="9750"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pPr>
            <w:r>
              <w:t>24</w:t>
            </w:r>
            <w:r>
              <w:rPr>
                <w:lang w:val="sr-Cyrl-CS"/>
              </w:rPr>
              <w:t>.</w:t>
            </w:r>
            <w:r>
              <w:t xml:space="preserve">                                                                 </w:t>
            </w:r>
          </w:p>
        </w:tc>
      </w:tr>
    </w:tbl>
    <w:p w:rsidR="006D481C" w:rsidRDefault="00C444E5" w:rsidP="006D481C">
      <w:pPr>
        <w:jc w:val="both"/>
      </w:pPr>
      <w:r>
        <w:tab/>
      </w:r>
    </w:p>
    <w:p w:rsidR="006D481C" w:rsidRPr="00F70BB5" w:rsidRDefault="006D481C" w:rsidP="006D481C">
      <w:pPr>
        <w:ind w:firstLine="720"/>
        <w:jc w:val="both"/>
      </w:pPr>
      <w:r>
        <w:t>На основу члана 20. Закона о јавним службама (''Службени гласник РС'' бр. 42/91, 71/94 и 79/05-12), члана 41,44а. Закона о култури („Службени гласник РС“, бр. 72/2009, 13/2016 и 30/</w:t>
      </w:r>
      <w:r w:rsidRPr="00095448">
        <w:t>2016 – испр.)</w:t>
      </w:r>
      <w:r>
        <w:t xml:space="preserve"> </w:t>
      </w:r>
      <w:r w:rsidRPr="00095448">
        <w:t>и члан</w:t>
      </w:r>
      <w:r>
        <w:t>а</w:t>
      </w:r>
      <w:r w:rsidRPr="00095448">
        <w:t xml:space="preserve"> </w:t>
      </w:r>
      <w:r>
        <w:t>18</w:t>
      </w:r>
      <w:r w:rsidRPr="00095448">
        <w:t>.</w:t>
      </w:r>
      <w:r>
        <w:t xml:space="preserve"> Закона о библиотечко-информационој делатности („Службени гласник РС“ бр. 52/2011) и члана 40. став 1. тачка 14</w:t>
      </w:r>
      <w:r w:rsidRPr="00220C1B">
        <w:t>. Статута општине Љиг (''</w:t>
      </w:r>
      <w:r w:rsidRPr="00A251DE">
        <w:rPr>
          <w:lang w:val="sr-Cyrl-CS"/>
        </w:rPr>
        <w:t xml:space="preserve"> </w:t>
      </w:r>
      <w:r w:rsidRPr="008D5899">
        <w:rPr>
          <w:lang w:val="sr-Cyrl-CS"/>
        </w:rPr>
        <w:t xml:space="preserve">Службени гласник </w:t>
      </w:r>
      <w:r>
        <w:t>О</w:t>
      </w:r>
      <w:r w:rsidRPr="008D5899">
        <w:rPr>
          <w:lang w:val="sr-Cyrl-CS"/>
        </w:rPr>
        <w:t xml:space="preserve">пштине Љиг'' </w:t>
      </w:r>
      <w:r w:rsidRPr="00220C1B">
        <w:t xml:space="preserve">'' бр. </w:t>
      </w:r>
      <w:r>
        <w:t>4/2019</w:t>
      </w:r>
      <w:r w:rsidRPr="00220C1B">
        <w:t xml:space="preserve">), </w:t>
      </w:r>
      <w:r w:rsidRPr="00F70BB5">
        <w:t xml:space="preserve">Скупштина општине Љиг, на седници одржаној </w:t>
      </w:r>
      <w:r>
        <w:rPr>
          <w:lang w:val="sr-Cyrl-CS"/>
        </w:rPr>
        <w:t>01.10.2019.</w:t>
      </w:r>
      <w:r w:rsidRPr="00F70BB5">
        <w:t xml:space="preserve">године, донела је </w:t>
      </w:r>
    </w:p>
    <w:p w:rsidR="006D481C" w:rsidRPr="00F70BB5" w:rsidRDefault="006D481C" w:rsidP="006D481C">
      <w:pPr>
        <w:ind w:firstLine="720"/>
        <w:jc w:val="center"/>
      </w:pPr>
    </w:p>
    <w:p w:rsidR="006D481C" w:rsidRPr="00F70BB5" w:rsidRDefault="006D481C" w:rsidP="006D481C">
      <w:pPr>
        <w:ind w:firstLine="720"/>
        <w:jc w:val="center"/>
      </w:pPr>
    </w:p>
    <w:p w:rsidR="006D481C" w:rsidRPr="00F70BB5" w:rsidRDefault="006D481C" w:rsidP="006D481C">
      <w:pPr>
        <w:ind w:firstLine="720"/>
        <w:jc w:val="center"/>
      </w:pPr>
      <w:r w:rsidRPr="00F70BB5">
        <w:t>РЕШЕЊЕ</w:t>
      </w:r>
    </w:p>
    <w:p w:rsidR="006D481C" w:rsidRPr="00F70BB5" w:rsidRDefault="006D481C" w:rsidP="006D481C">
      <w:pPr>
        <w:ind w:firstLine="720"/>
        <w:jc w:val="center"/>
      </w:pPr>
      <w:r w:rsidRPr="00F70BB5">
        <w:t xml:space="preserve">О РАЗРЕШЕЊУ ПРЕДСЕДНИКА И ЧЛАНОВА </w:t>
      </w:r>
    </w:p>
    <w:p w:rsidR="006D481C" w:rsidRPr="00F70BB5" w:rsidRDefault="006D481C" w:rsidP="006D481C">
      <w:pPr>
        <w:ind w:firstLine="720"/>
        <w:jc w:val="center"/>
      </w:pPr>
      <w:r w:rsidRPr="00F70BB5">
        <w:t>УПРАВНОГ ОДБОРА ГРАДСКЕ БИБЛИОТЕКЕ „ЉИГ“</w:t>
      </w:r>
    </w:p>
    <w:p w:rsidR="006D481C" w:rsidRPr="00F70BB5" w:rsidRDefault="006D481C" w:rsidP="006D481C">
      <w:pPr>
        <w:ind w:firstLine="720"/>
        <w:jc w:val="both"/>
      </w:pPr>
    </w:p>
    <w:p w:rsidR="006D481C" w:rsidRPr="00F70BB5" w:rsidRDefault="006D481C" w:rsidP="006D481C">
      <w:pPr>
        <w:ind w:firstLine="720"/>
        <w:jc w:val="both"/>
      </w:pPr>
    </w:p>
    <w:p w:rsidR="006D481C" w:rsidRPr="00F70BB5" w:rsidRDefault="006D481C" w:rsidP="006D481C">
      <w:pPr>
        <w:ind w:firstLine="720"/>
        <w:jc w:val="center"/>
      </w:pPr>
      <w:r w:rsidRPr="00F70BB5">
        <w:t>I</w:t>
      </w:r>
    </w:p>
    <w:p w:rsidR="006D481C" w:rsidRPr="00F70BB5" w:rsidRDefault="006D481C" w:rsidP="006D481C">
      <w:pPr>
        <w:ind w:firstLine="720"/>
        <w:jc w:val="both"/>
      </w:pPr>
    </w:p>
    <w:p w:rsidR="006D481C" w:rsidRPr="00F70BB5" w:rsidRDefault="006D481C" w:rsidP="006D481C">
      <w:pPr>
        <w:ind w:left="-180" w:firstLine="900"/>
        <w:jc w:val="both"/>
      </w:pPr>
      <w:r w:rsidRPr="00F70BB5">
        <w:t>РАЗРЕШАВАЈУ СЕ председник и чланови Управног одбора Градске библиотеке „Љиг“ и то:</w:t>
      </w:r>
    </w:p>
    <w:p w:rsidR="006D481C" w:rsidRPr="00F70BB5" w:rsidRDefault="006D481C" w:rsidP="006D481C">
      <w:pPr>
        <w:ind w:firstLine="720"/>
        <w:jc w:val="both"/>
      </w:pPr>
    </w:p>
    <w:p w:rsidR="006D481C" w:rsidRPr="00220C1B" w:rsidRDefault="006D481C" w:rsidP="006D481C">
      <w:pPr>
        <w:ind w:left="360" w:firstLine="720"/>
        <w:jc w:val="both"/>
      </w:pPr>
      <w:r w:rsidRPr="00220C1B">
        <w:t>Чланови из реда локалне самоуправе:</w:t>
      </w:r>
    </w:p>
    <w:p w:rsidR="006D481C" w:rsidRPr="00220C1B" w:rsidRDefault="006D481C" w:rsidP="008B4998">
      <w:pPr>
        <w:numPr>
          <w:ilvl w:val="0"/>
          <w:numId w:val="14"/>
        </w:numPr>
        <w:tabs>
          <w:tab w:val="clear" w:pos="1080"/>
          <w:tab w:val="num" w:pos="720"/>
        </w:tabs>
        <w:ind w:hanging="630"/>
        <w:jc w:val="both"/>
      </w:pPr>
      <w:r w:rsidRPr="00220C1B">
        <w:t>Драган Јанковић, инжењер електротехнике из Бабајића, председник</w:t>
      </w:r>
    </w:p>
    <w:p w:rsidR="006D481C" w:rsidRPr="00220C1B" w:rsidRDefault="006D481C" w:rsidP="008B4998">
      <w:pPr>
        <w:numPr>
          <w:ilvl w:val="0"/>
          <w:numId w:val="14"/>
        </w:numPr>
        <w:tabs>
          <w:tab w:val="clear" w:pos="1080"/>
          <w:tab w:val="num" w:pos="720"/>
        </w:tabs>
        <w:ind w:hanging="630"/>
        <w:jc w:val="both"/>
      </w:pPr>
      <w:r w:rsidRPr="00220C1B">
        <w:t>др Дејан Ђорђевић, специјалиста опште медицине из Љига, члан</w:t>
      </w:r>
    </w:p>
    <w:p w:rsidR="006D481C" w:rsidRPr="00220C1B" w:rsidRDefault="006D481C" w:rsidP="008B4998">
      <w:pPr>
        <w:numPr>
          <w:ilvl w:val="0"/>
          <w:numId w:val="14"/>
        </w:numPr>
        <w:tabs>
          <w:tab w:val="clear" w:pos="1080"/>
          <w:tab w:val="num" w:pos="720"/>
        </w:tabs>
        <w:ind w:right="-151" w:hanging="630"/>
        <w:jc w:val="both"/>
      </w:pPr>
      <w:r w:rsidRPr="00220C1B">
        <w:t>Сања Петковић Петровић, мастер проф. технике и информатике из Бабајића, члан.</w:t>
      </w:r>
    </w:p>
    <w:p w:rsidR="006D481C" w:rsidRPr="00220C1B" w:rsidRDefault="006D481C" w:rsidP="006D481C">
      <w:pPr>
        <w:jc w:val="both"/>
      </w:pPr>
    </w:p>
    <w:p w:rsidR="006D481C" w:rsidRDefault="006D481C" w:rsidP="006D481C">
      <w:pPr>
        <w:ind w:left="1080"/>
        <w:jc w:val="both"/>
      </w:pPr>
      <w:r>
        <w:t>Чланови из реда запослених у Градској библиотеци „Љиг“:</w:t>
      </w:r>
    </w:p>
    <w:p w:rsidR="006D481C" w:rsidRDefault="006D481C" w:rsidP="006D481C">
      <w:pPr>
        <w:ind w:left="1080" w:hanging="654"/>
        <w:jc w:val="both"/>
      </w:pPr>
      <w:r>
        <w:t>1. Мирослава Којић из Штавице, члан</w:t>
      </w:r>
    </w:p>
    <w:p w:rsidR="006D481C" w:rsidRPr="00A66CFD" w:rsidRDefault="006D481C" w:rsidP="006D481C">
      <w:pPr>
        <w:ind w:left="1080" w:hanging="654"/>
        <w:jc w:val="both"/>
      </w:pPr>
      <w:r>
        <w:t>2. Милорад Спасојевић из Бабајића, члан.</w:t>
      </w:r>
    </w:p>
    <w:p w:rsidR="006D481C" w:rsidRPr="00F70BB5" w:rsidRDefault="006D481C" w:rsidP="006D481C">
      <w:pPr>
        <w:ind w:firstLine="720"/>
        <w:jc w:val="both"/>
      </w:pPr>
    </w:p>
    <w:p w:rsidR="006D481C" w:rsidRPr="00A66CFD" w:rsidRDefault="006D481C" w:rsidP="006D481C">
      <w:pPr>
        <w:jc w:val="both"/>
      </w:pPr>
    </w:p>
    <w:p w:rsidR="006D481C" w:rsidRPr="00F70BB5" w:rsidRDefault="006D481C" w:rsidP="006D481C">
      <w:pPr>
        <w:ind w:left="720"/>
        <w:jc w:val="center"/>
      </w:pPr>
      <w:r w:rsidRPr="00F70BB5">
        <w:t>II</w:t>
      </w:r>
    </w:p>
    <w:p w:rsidR="006D481C" w:rsidRPr="00F70BB5" w:rsidRDefault="006D481C" w:rsidP="006D481C">
      <w:pPr>
        <w:ind w:firstLine="720"/>
        <w:jc w:val="both"/>
      </w:pPr>
    </w:p>
    <w:p w:rsidR="006D481C" w:rsidRPr="00F70BB5" w:rsidRDefault="006D481C" w:rsidP="006D481C">
      <w:pPr>
        <w:ind w:left="-180"/>
        <w:jc w:val="both"/>
      </w:pPr>
      <w:r w:rsidRPr="00F70BB5">
        <w:tab/>
      </w:r>
      <w:r w:rsidRPr="00F70BB5">
        <w:tab/>
        <w:t>Решење ступа на снагу даном доношења, а објавиће се у „Службеном гласнику Општине Љиг“.</w:t>
      </w:r>
    </w:p>
    <w:p w:rsidR="00C444E5" w:rsidRDefault="00C444E5" w:rsidP="00C444E5">
      <w:pPr>
        <w:jc w:val="center"/>
      </w:pPr>
    </w:p>
    <w:p w:rsidR="00C444E5" w:rsidRPr="00CD4A3F" w:rsidRDefault="00C444E5" w:rsidP="00C444E5">
      <w:pPr>
        <w:jc w:val="center"/>
      </w:pPr>
    </w:p>
    <w:p w:rsidR="00C444E5" w:rsidRDefault="00C444E5" w:rsidP="00C444E5">
      <w:pPr>
        <w:jc w:val="center"/>
      </w:pPr>
      <w:r>
        <w:t>СКУПШТИНА ОПШТИНЕ ЉИГ</w:t>
      </w:r>
    </w:p>
    <w:p w:rsidR="00C444E5" w:rsidRPr="00CD4A3F" w:rsidRDefault="00C444E5" w:rsidP="00C444E5">
      <w:pPr>
        <w:jc w:val="center"/>
      </w:pPr>
    </w:p>
    <w:p w:rsidR="00C444E5" w:rsidRDefault="00C444E5" w:rsidP="00C444E5">
      <w:pPr>
        <w:jc w:val="both"/>
      </w:pPr>
      <w:r>
        <w:t>01 Број: 06-</w:t>
      </w:r>
      <w:r w:rsidR="006D481C">
        <w:t>34</w:t>
      </w:r>
      <w:r>
        <w:t>/19-24</w:t>
      </w:r>
    </w:p>
    <w:p w:rsidR="00C444E5" w:rsidRDefault="00C444E5" w:rsidP="00C444E5">
      <w:pPr>
        <w:jc w:val="both"/>
      </w:pPr>
    </w:p>
    <w:p w:rsidR="00C444E5" w:rsidRDefault="00C444E5" w:rsidP="00C444E5">
      <w:pPr>
        <w:tabs>
          <w:tab w:val="center" w:pos="4320"/>
          <w:tab w:val="right" w:pos="8640"/>
        </w:tabs>
        <w:jc w:val="center"/>
      </w:pPr>
      <w:r>
        <w:t xml:space="preserve">                                                                                                                   ПРЕДСЕД</w:t>
      </w:r>
      <w:r>
        <w:rPr>
          <w:lang w:val="sr-Cyrl-CS"/>
        </w:rPr>
        <w:t>НИК</w:t>
      </w:r>
    </w:p>
    <w:p w:rsidR="00C444E5" w:rsidRDefault="00C444E5" w:rsidP="00C444E5">
      <w:pPr>
        <w:jc w:val="right"/>
      </w:pPr>
      <w:r>
        <w:rPr>
          <w:lang w:val="sr-Cyrl-CS"/>
        </w:rPr>
        <w:t>Горан Миловановић</w:t>
      </w:r>
      <w:r>
        <w:t xml:space="preserve">, </w:t>
      </w:r>
      <w:r>
        <w:rPr>
          <w:lang w:val="sr-Cyrl-CS"/>
        </w:rPr>
        <w:t>с.р.</w:t>
      </w:r>
    </w:p>
    <w:p w:rsidR="00C444E5" w:rsidRDefault="00C444E5" w:rsidP="00C444E5">
      <w:pPr>
        <w:jc w:val="right"/>
        <w:rPr>
          <w:sz w:val="22"/>
          <w:szCs w:val="22"/>
        </w:rPr>
      </w:pPr>
    </w:p>
    <w:p w:rsidR="00C444E5" w:rsidRDefault="00C444E5" w:rsidP="00C444E5">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rPr>
          <w:lang w:val="sr-Cyrl-CS"/>
        </w:rPr>
      </w:pPr>
    </w:p>
    <w:tbl>
      <w:tblPr>
        <w:tblW w:w="9750" w:type="dxa"/>
        <w:tblInd w:w="-12" w:type="dxa"/>
        <w:tblLook w:val="01E0"/>
      </w:tblPr>
      <w:tblGrid>
        <w:gridCol w:w="9750"/>
      </w:tblGrid>
      <w:tr w:rsidR="00C444E5" w:rsidTr="00C444E5">
        <w:trPr>
          <w:trHeight w:val="345"/>
        </w:trPr>
        <w:tc>
          <w:tcPr>
            <w:tcW w:w="9750"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pPr>
            <w:r>
              <w:t>25</w:t>
            </w:r>
            <w:r>
              <w:rPr>
                <w:lang w:val="sr-Cyrl-CS"/>
              </w:rPr>
              <w:t>.</w:t>
            </w:r>
            <w:r>
              <w:t xml:space="preserve">                                                                 </w:t>
            </w:r>
          </w:p>
        </w:tc>
      </w:tr>
    </w:tbl>
    <w:p w:rsidR="00C444E5" w:rsidRDefault="00C444E5" w:rsidP="00C444E5">
      <w:pPr>
        <w:tabs>
          <w:tab w:val="left" w:pos="2685"/>
        </w:tabs>
        <w:ind w:firstLine="720"/>
        <w:jc w:val="both"/>
      </w:pPr>
    </w:p>
    <w:p w:rsidR="007712EB" w:rsidRPr="00220C1B" w:rsidRDefault="007712EB" w:rsidP="007712EB">
      <w:pPr>
        <w:ind w:firstLine="720"/>
        <w:jc w:val="both"/>
      </w:pPr>
      <w:r>
        <w:t>На основу члана 20. Закона о јавним службама (''Службени гласник РС'' бр. 42/91, 71/94 и 79/05-12), члана 41. и 42. Закона о култури („Службени гласник РС“, бр. 72/2009, 13/2016 и 30/</w:t>
      </w:r>
      <w:r w:rsidRPr="00095448">
        <w:t>2016 – испр.)</w:t>
      </w:r>
      <w:r>
        <w:t xml:space="preserve"> </w:t>
      </w:r>
      <w:r w:rsidRPr="00095448">
        <w:t>и члан</w:t>
      </w:r>
      <w:r>
        <w:t>а</w:t>
      </w:r>
      <w:r w:rsidRPr="00095448">
        <w:t xml:space="preserve"> </w:t>
      </w:r>
      <w:r>
        <w:t>18</w:t>
      </w:r>
      <w:r w:rsidRPr="00095448">
        <w:t>.</w:t>
      </w:r>
      <w:r>
        <w:t xml:space="preserve"> Закона о библиотечко-информационој делатности(„Службени гласник РС“ бр. 52/2011) и члана 40. став 1. тачка 14</w:t>
      </w:r>
      <w:r w:rsidRPr="00220C1B">
        <w:t>. Статута општине Љиг (''</w:t>
      </w:r>
      <w:r w:rsidRPr="00A251DE">
        <w:rPr>
          <w:lang w:val="sr-Cyrl-CS"/>
        </w:rPr>
        <w:t xml:space="preserve"> </w:t>
      </w:r>
      <w:r w:rsidRPr="008D5899">
        <w:rPr>
          <w:lang w:val="sr-Cyrl-CS"/>
        </w:rPr>
        <w:t xml:space="preserve">Службени гласник општине Љиг'' </w:t>
      </w:r>
      <w:r w:rsidRPr="00220C1B">
        <w:t xml:space="preserve">'' бр. </w:t>
      </w:r>
      <w:r>
        <w:t>4/2019</w:t>
      </w:r>
      <w:r w:rsidRPr="00220C1B">
        <w:t xml:space="preserve">), Скупштина општине Љиг, на седници одржаној </w:t>
      </w:r>
      <w:r>
        <w:rPr>
          <w:lang w:val="sr-Cyrl-CS"/>
        </w:rPr>
        <w:t>01.10.2019.</w:t>
      </w:r>
      <w:r w:rsidRPr="00F70BB5">
        <w:t>године, донела је</w:t>
      </w:r>
    </w:p>
    <w:p w:rsidR="007712EB" w:rsidRPr="00220C1B" w:rsidRDefault="007712EB" w:rsidP="007712EB">
      <w:pPr>
        <w:ind w:firstLine="720"/>
        <w:jc w:val="center"/>
      </w:pPr>
    </w:p>
    <w:p w:rsidR="007712EB" w:rsidRPr="00220C1B" w:rsidRDefault="007712EB" w:rsidP="007712EB">
      <w:pPr>
        <w:ind w:firstLine="720"/>
        <w:jc w:val="center"/>
      </w:pPr>
    </w:p>
    <w:p w:rsidR="007712EB" w:rsidRPr="00220C1B" w:rsidRDefault="007712EB" w:rsidP="007712EB">
      <w:pPr>
        <w:ind w:firstLine="720"/>
        <w:jc w:val="center"/>
      </w:pPr>
      <w:r w:rsidRPr="00220C1B">
        <w:t>РЕШЕЊЕ</w:t>
      </w:r>
    </w:p>
    <w:p w:rsidR="007712EB" w:rsidRPr="00220C1B" w:rsidRDefault="007712EB" w:rsidP="007712EB">
      <w:pPr>
        <w:ind w:firstLine="720"/>
        <w:jc w:val="center"/>
      </w:pPr>
      <w:r w:rsidRPr="00220C1B">
        <w:t xml:space="preserve">О ИМЕНОВАЊУ ПРЕДСЕДНИКА И ЧЛАНОВА </w:t>
      </w:r>
    </w:p>
    <w:p w:rsidR="007712EB" w:rsidRPr="00220C1B" w:rsidRDefault="007712EB" w:rsidP="007712EB">
      <w:pPr>
        <w:ind w:firstLine="720"/>
        <w:jc w:val="center"/>
      </w:pPr>
      <w:r w:rsidRPr="00220C1B">
        <w:t>УПРАВНОГ ОДБОРА ГРАДСКЕ БИБЛИОТЕКЕ „ЉИГ“</w:t>
      </w:r>
    </w:p>
    <w:p w:rsidR="007712EB" w:rsidRPr="00220C1B" w:rsidRDefault="007712EB" w:rsidP="007712EB">
      <w:pPr>
        <w:ind w:firstLine="720"/>
        <w:jc w:val="both"/>
      </w:pPr>
    </w:p>
    <w:p w:rsidR="007712EB" w:rsidRPr="00220C1B" w:rsidRDefault="007712EB" w:rsidP="007712EB">
      <w:pPr>
        <w:ind w:firstLine="720"/>
        <w:jc w:val="both"/>
      </w:pPr>
    </w:p>
    <w:p w:rsidR="007712EB" w:rsidRPr="00220C1B" w:rsidRDefault="007712EB" w:rsidP="007712EB">
      <w:pPr>
        <w:ind w:firstLine="720"/>
        <w:jc w:val="center"/>
      </w:pPr>
      <w:r w:rsidRPr="00220C1B">
        <w:t>I</w:t>
      </w:r>
    </w:p>
    <w:p w:rsidR="007712EB" w:rsidRPr="000A50D8" w:rsidRDefault="007712EB" w:rsidP="007712EB">
      <w:pPr>
        <w:ind w:firstLine="720"/>
        <w:jc w:val="both"/>
      </w:pPr>
      <w:r w:rsidRPr="00220C1B">
        <w:t>ИМЕНУЈУ СЕ председник и чланови Управног одбора Градске библиотеке „Љиг“, и то:</w:t>
      </w:r>
    </w:p>
    <w:p w:rsidR="007712EB" w:rsidRDefault="007712EB" w:rsidP="007712EB">
      <w:pPr>
        <w:ind w:left="360" w:firstLine="720"/>
        <w:jc w:val="both"/>
      </w:pPr>
    </w:p>
    <w:p w:rsidR="007712EB" w:rsidRPr="00220C1B" w:rsidRDefault="007712EB" w:rsidP="007712EB">
      <w:pPr>
        <w:ind w:left="360" w:firstLine="720"/>
        <w:jc w:val="both"/>
      </w:pPr>
      <w:r w:rsidRPr="00220C1B">
        <w:t>Чланови из реда локалне самоуправе:</w:t>
      </w:r>
    </w:p>
    <w:p w:rsidR="007712EB" w:rsidRPr="00220C1B" w:rsidRDefault="007712EB" w:rsidP="008B4998">
      <w:pPr>
        <w:numPr>
          <w:ilvl w:val="0"/>
          <w:numId w:val="14"/>
        </w:numPr>
        <w:tabs>
          <w:tab w:val="clear" w:pos="1080"/>
          <w:tab w:val="num" w:pos="720"/>
        </w:tabs>
        <w:ind w:hanging="630"/>
        <w:jc w:val="both"/>
      </w:pPr>
      <w:r w:rsidRPr="00220C1B">
        <w:t>Драган Јанковић, инжењер електротехнике из Бабајића, председник</w:t>
      </w:r>
    </w:p>
    <w:p w:rsidR="007712EB" w:rsidRPr="00220C1B" w:rsidRDefault="007712EB" w:rsidP="008B4998">
      <w:pPr>
        <w:numPr>
          <w:ilvl w:val="0"/>
          <w:numId w:val="14"/>
        </w:numPr>
        <w:tabs>
          <w:tab w:val="clear" w:pos="1080"/>
          <w:tab w:val="num" w:pos="720"/>
        </w:tabs>
        <w:ind w:hanging="630"/>
        <w:jc w:val="both"/>
      </w:pPr>
      <w:r w:rsidRPr="00220C1B">
        <w:t>др Дејан Ђорђевић, специјалиста опште медицине из Љига, члан</w:t>
      </w:r>
    </w:p>
    <w:p w:rsidR="007712EB" w:rsidRPr="00220C1B" w:rsidRDefault="007712EB" w:rsidP="008B4998">
      <w:pPr>
        <w:numPr>
          <w:ilvl w:val="0"/>
          <w:numId w:val="14"/>
        </w:numPr>
        <w:tabs>
          <w:tab w:val="clear" w:pos="1080"/>
          <w:tab w:val="num" w:pos="720"/>
        </w:tabs>
        <w:ind w:right="-151" w:hanging="630"/>
        <w:jc w:val="both"/>
      </w:pPr>
      <w:r w:rsidRPr="00220C1B">
        <w:t>Сања Петковић Петровић, мастер проф. технике и информатике из Бабајића, члан.</w:t>
      </w:r>
    </w:p>
    <w:p w:rsidR="007712EB" w:rsidRDefault="007712EB" w:rsidP="007712EB">
      <w:pPr>
        <w:tabs>
          <w:tab w:val="left" w:pos="1080"/>
        </w:tabs>
        <w:ind w:left="1080"/>
        <w:jc w:val="both"/>
      </w:pPr>
    </w:p>
    <w:p w:rsidR="007712EB" w:rsidRDefault="007712EB" w:rsidP="007712EB">
      <w:pPr>
        <w:tabs>
          <w:tab w:val="left" w:pos="1080"/>
        </w:tabs>
        <w:ind w:left="1080"/>
        <w:jc w:val="both"/>
      </w:pPr>
      <w:r>
        <w:t>Чланови из реда запослених у Градској библиотеци „Љиг“:</w:t>
      </w:r>
    </w:p>
    <w:p w:rsidR="007712EB" w:rsidRDefault="007712EB" w:rsidP="007712EB">
      <w:pPr>
        <w:tabs>
          <w:tab w:val="left" w:pos="1080"/>
        </w:tabs>
        <w:ind w:left="1080" w:hanging="654"/>
        <w:jc w:val="both"/>
      </w:pPr>
      <w:r>
        <w:t xml:space="preserve">1. Мирослава Којић из Штавице, члан и </w:t>
      </w:r>
    </w:p>
    <w:p w:rsidR="007712EB" w:rsidRPr="000A50D8" w:rsidRDefault="007712EB" w:rsidP="007712EB">
      <w:pPr>
        <w:tabs>
          <w:tab w:val="left" w:pos="1080"/>
        </w:tabs>
        <w:ind w:left="1080" w:hanging="654"/>
        <w:jc w:val="both"/>
      </w:pPr>
      <w:r>
        <w:t>2. Маријана Трнинић из Љига, члан.</w:t>
      </w:r>
    </w:p>
    <w:p w:rsidR="007712EB" w:rsidRPr="00220C1B" w:rsidRDefault="007712EB" w:rsidP="007712EB">
      <w:pPr>
        <w:jc w:val="both"/>
      </w:pPr>
    </w:p>
    <w:p w:rsidR="007712EB" w:rsidRPr="00220C1B" w:rsidRDefault="007712EB" w:rsidP="007712EB">
      <w:pPr>
        <w:ind w:left="720"/>
        <w:jc w:val="center"/>
      </w:pPr>
      <w:r w:rsidRPr="00220C1B">
        <w:t>II</w:t>
      </w:r>
    </w:p>
    <w:p w:rsidR="007712EB" w:rsidRPr="00220C1B" w:rsidRDefault="007712EB" w:rsidP="007712EB">
      <w:pPr>
        <w:ind w:firstLine="720"/>
        <w:jc w:val="both"/>
      </w:pPr>
      <w:r w:rsidRPr="00220C1B">
        <w:t xml:space="preserve">Мандат председника и чланова Управног одбора траје </w:t>
      </w:r>
      <w:r>
        <w:t>четири године</w:t>
      </w:r>
      <w:r w:rsidRPr="00220C1B">
        <w:t>.</w:t>
      </w:r>
    </w:p>
    <w:p w:rsidR="007712EB" w:rsidRDefault="007712EB" w:rsidP="007712EB">
      <w:pPr>
        <w:ind w:firstLine="720"/>
        <w:jc w:val="both"/>
      </w:pPr>
    </w:p>
    <w:p w:rsidR="007712EB" w:rsidRPr="00220C1B" w:rsidRDefault="007712EB" w:rsidP="007712EB">
      <w:pPr>
        <w:ind w:firstLine="720"/>
        <w:jc w:val="both"/>
      </w:pPr>
    </w:p>
    <w:p w:rsidR="007712EB" w:rsidRPr="00220C1B" w:rsidRDefault="007712EB" w:rsidP="007712EB">
      <w:pPr>
        <w:ind w:left="720"/>
        <w:jc w:val="center"/>
      </w:pPr>
      <w:r w:rsidRPr="00220C1B">
        <w:t>III</w:t>
      </w:r>
    </w:p>
    <w:p w:rsidR="007712EB" w:rsidRPr="00220C1B" w:rsidRDefault="007712EB" w:rsidP="007712EB">
      <w:pPr>
        <w:ind w:firstLine="720"/>
        <w:jc w:val="both"/>
      </w:pPr>
      <w:r w:rsidRPr="00220C1B">
        <w:t>Решење ступа на снагу даном доношења, а објавиће се у „Службеном гласнику Општине Љиг“.</w:t>
      </w:r>
    </w:p>
    <w:p w:rsidR="00C444E5" w:rsidRPr="00952C41" w:rsidRDefault="00C444E5" w:rsidP="00C444E5">
      <w:pPr>
        <w:jc w:val="both"/>
        <w:rPr>
          <w:sz w:val="22"/>
          <w:szCs w:val="22"/>
        </w:rPr>
      </w:pPr>
    </w:p>
    <w:p w:rsidR="00C444E5" w:rsidRPr="00B025C1" w:rsidRDefault="00C444E5" w:rsidP="00C444E5">
      <w:pPr>
        <w:jc w:val="both"/>
        <w:rPr>
          <w:sz w:val="22"/>
          <w:szCs w:val="22"/>
        </w:rPr>
      </w:pPr>
    </w:p>
    <w:p w:rsidR="00C444E5" w:rsidRDefault="00C444E5" w:rsidP="00C444E5">
      <w:pPr>
        <w:jc w:val="center"/>
        <w:rPr>
          <w:sz w:val="22"/>
          <w:szCs w:val="22"/>
        </w:rPr>
      </w:pPr>
      <w:r w:rsidRPr="00B025C1">
        <w:rPr>
          <w:sz w:val="22"/>
          <w:szCs w:val="22"/>
        </w:rPr>
        <w:t>СКУПШТИНА ОПШТИНЕ ЉИГ</w:t>
      </w:r>
    </w:p>
    <w:p w:rsidR="00C444E5" w:rsidRPr="00952C41" w:rsidRDefault="00C444E5" w:rsidP="00C444E5">
      <w:pPr>
        <w:jc w:val="center"/>
        <w:rPr>
          <w:sz w:val="22"/>
          <w:szCs w:val="22"/>
        </w:rPr>
      </w:pPr>
    </w:p>
    <w:p w:rsidR="00C444E5" w:rsidRDefault="00C444E5" w:rsidP="00C444E5">
      <w:r>
        <w:t>01 Број: 06-</w:t>
      </w:r>
      <w:r w:rsidR="007712EB">
        <w:t>34</w:t>
      </w:r>
      <w:r>
        <w:t>/19-25</w:t>
      </w:r>
    </w:p>
    <w:p w:rsidR="00C444E5" w:rsidRDefault="00C444E5" w:rsidP="00C444E5">
      <w:pPr>
        <w:jc w:val="both"/>
        <w:rPr>
          <w:sz w:val="22"/>
          <w:szCs w:val="22"/>
        </w:rPr>
      </w:pPr>
    </w:p>
    <w:p w:rsidR="00C444E5" w:rsidRDefault="00C444E5" w:rsidP="00C444E5">
      <w:pPr>
        <w:jc w:val="both"/>
        <w:rPr>
          <w:sz w:val="22"/>
          <w:szCs w:val="22"/>
        </w:rPr>
      </w:pPr>
      <w:r>
        <w:rPr>
          <w:sz w:val="22"/>
          <w:szCs w:val="22"/>
        </w:rPr>
        <w:t xml:space="preserve">                                                                                                                     ПРЕДСЕД</w:t>
      </w:r>
      <w:r>
        <w:rPr>
          <w:sz w:val="22"/>
          <w:szCs w:val="22"/>
          <w:lang w:val="sr-Cyrl-CS"/>
        </w:rPr>
        <w:t>НИК</w:t>
      </w:r>
    </w:p>
    <w:p w:rsidR="00C444E5" w:rsidRDefault="00C444E5" w:rsidP="00C444E5">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C444E5" w:rsidRPr="00B951A8" w:rsidRDefault="00C444E5" w:rsidP="00C444E5">
      <w:pPr>
        <w:jc w:val="right"/>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rPr>
          <w:lang w:val="sr-Cyrl-CS"/>
        </w:rPr>
      </w:pPr>
    </w:p>
    <w:tbl>
      <w:tblPr>
        <w:tblW w:w="9759" w:type="dxa"/>
        <w:tblInd w:w="-12" w:type="dxa"/>
        <w:tblLook w:val="01E0"/>
      </w:tblPr>
      <w:tblGrid>
        <w:gridCol w:w="9759"/>
      </w:tblGrid>
      <w:tr w:rsidR="00C444E5" w:rsidTr="00C444E5">
        <w:trPr>
          <w:trHeight w:val="345"/>
        </w:trPr>
        <w:tc>
          <w:tcPr>
            <w:tcW w:w="9759"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rPr>
                <w:lang w:val="sr-Cyrl-CS"/>
              </w:rPr>
            </w:pPr>
            <w:r>
              <w:t>26</w:t>
            </w:r>
            <w:r>
              <w:rPr>
                <w:lang w:val="sr-Cyrl-CS"/>
              </w:rPr>
              <w:t>.</w:t>
            </w:r>
          </w:p>
        </w:tc>
      </w:tr>
    </w:tbl>
    <w:p w:rsidR="00C444E5" w:rsidRDefault="00C444E5" w:rsidP="00C444E5">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820C49" w:rsidRPr="004A222E" w:rsidRDefault="00820C49" w:rsidP="00820C49">
      <w:pPr>
        <w:ind w:firstLine="720"/>
        <w:jc w:val="both"/>
      </w:pPr>
      <w:r>
        <w:t xml:space="preserve"> </w:t>
      </w:r>
      <w:r w:rsidRPr="004A222E">
        <w:t>На основу члана 116.</w:t>
      </w:r>
      <w:r w:rsidRPr="004A222E">
        <w:rPr>
          <w:lang w:val="sr-Cyrl-CS"/>
        </w:rPr>
        <w:t xml:space="preserve"> и члана 117.</w:t>
      </w:r>
      <w:r w:rsidRPr="004A222E">
        <w:t xml:space="preserve"> Закона о основама система образовања и васпитања („Службени гласник РС“ бр. 88/2017 и 27/2018 – и др.закони,</w:t>
      </w:r>
      <w:r>
        <w:t xml:space="preserve"> 10/2019) и</w:t>
      </w:r>
      <w:r w:rsidRPr="004A222E">
        <w:t xml:space="preserve">  члана 4</w:t>
      </w:r>
      <w:r>
        <w:t>0. став 1. тачка 14</w:t>
      </w:r>
      <w:r w:rsidRPr="004A222E">
        <w:t xml:space="preserve">. Статута Општине Љиг ( „Службени гласник Општине Љиг“ бр. </w:t>
      </w:r>
      <w:r>
        <w:t>4/2019</w:t>
      </w:r>
      <w:r w:rsidRPr="004A222E">
        <w:t>), Скупштина општине Љиг</w:t>
      </w:r>
      <w:r w:rsidRPr="004A222E">
        <w:rPr>
          <w:lang w:val="sr-Cyrl-CS"/>
        </w:rPr>
        <w:t>,</w:t>
      </w:r>
      <w:r w:rsidRPr="004A222E">
        <w:t xml:space="preserve"> на седници одржаној </w:t>
      </w:r>
      <w:r>
        <w:rPr>
          <w:lang w:val="sr-Cyrl-CS"/>
        </w:rPr>
        <w:t>01.10.2019.</w:t>
      </w:r>
      <w:r w:rsidRPr="00F70BB5">
        <w:t>године, донела је</w:t>
      </w:r>
    </w:p>
    <w:p w:rsidR="00820C49" w:rsidRPr="004A222E" w:rsidRDefault="00820C49" w:rsidP="00820C49">
      <w:pPr>
        <w:jc w:val="both"/>
        <w:rPr>
          <w:lang w:val="sr-Cyrl-CS"/>
        </w:rPr>
      </w:pPr>
    </w:p>
    <w:p w:rsidR="00820C49" w:rsidRPr="004A222E" w:rsidRDefault="00820C49" w:rsidP="00820C49">
      <w:pPr>
        <w:jc w:val="both"/>
      </w:pPr>
    </w:p>
    <w:p w:rsidR="00820C49" w:rsidRPr="004A222E" w:rsidRDefault="00820C49" w:rsidP="00820C49">
      <w:pPr>
        <w:jc w:val="both"/>
      </w:pPr>
    </w:p>
    <w:p w:rsidR="00820C49" w:rsidRPr="004A222E" w:rsidRDefault="00820C49" w:rsidP="00820C49">
      <w:pPr>
        <w:jc w:val="center"/>
      </w:pPr>
      <w:r w:rsidRPr="004A222E">
        <w:t>РЕШЕЊЕ</w:t>
      </w:r>
    </w:p>
    <w:p w:rsidR="00820C49" w:rsidRPr="004A222E" w:rsidRDefault="00820C49" w:rsidP="00820C49">
      <w:pPr>
        <w:jc w:val="center"/>
      </w:pPr>
      <w:r w:rsidRPr="004A222E">
        <w:t>О</w:t>
      </w:r>
      <w:r w:rsidRPr="004A222E">
        <w:rPr>
          <w:lang w:val="sr-Cyrl-CS"/>
        </w:rPr>
        <w:t xml:space="preserve"> РАЗРЕШЕЊУ ЧЛАНА </w:t>
      </w:r>
      <w:r w:rsidRPr="004A222E">
        <w:t>ШКОЛСКОГ ОДБОРА</w:t>
      </w:r>
    </w:p>
    <w:p w:rsidR="00820C49" w:rsidRPr="004A222E" w:rsidRDefault="00820C49" w:rsidP="00820C49">
      <w:pPr>
        <w:jc w:val="center"/>
      </w:pPr>
      <w:r>
        <w:t>СРЕДЊЕ ШКОЛЕ „ХИЉАДУТРИСТА КАПЛАРА</w:t>
      </w:r>
      <w:r w:rsidRPr="004A222E">
        <w:t>“ ИЗ ЉИГА</w:t>
      </w:r>
    </w:p>
    <w:p w:rsidR="00820C49" w:rsidRPr="004A222E" w:rsidRDefault="00820C49" w:rsidP="00820C49">
      <w:pPr>
        <w:jc w:val="center"/>
        <w:rPr>
          <w:lang w:val="sr-Cyrl-CS"/>
        </w:rPr>
      </w:pPr>
    </w:p>
    <w:p w:rsidR="00820C49" w:rsidRPr="004A222E" w:rsidRDefault="00820C49" w:rsidP="00820C49">
      <w:pPr>
        <w:jc w:val="center"/>
        <w:rPr>
          <w:lang w:val="sr-Cyrl-CS"/>
        </w:rPr>
      </w:pPr>
    </w:p>
    <w:p w:rsidR="00820C49" w:rsidRPr="004A222E" w:rsidRDefault="00820C49" w:rsidP="00820C49">
      <w:pPr>
        <w:jc w:val="center"/>
        <w:rPr>
          <w:lang w:val="sr-Cyrl-CS"/>
        </w:rPr>
      </w:pPr>
    </w:p>
    <w:p w:rsidR="00820C49" w:rsidRPr="004A222E" w:rsidRDefault="00820C49" w:rsidP="00820C49">
      <w:pPr>
        <w:jc w:val="center"/>
      </w:pPr>
      <w:r w:rsidRPr="004A222E">
        <w:t>I</w:t>
      </w:r>
    </w:p>
    <w:p w:rsidR="00820C49" w:rsidRPr="004A222E" w:rsidRDefault="00820C49" w:rsidP="00820C49">
      <w:pPr>
        <w:jc w:val="center"/>
      </w:pPr>
    </w:p>
    <w:p w:rsidR="00820C49" w:rsidRPr="004A222E" w:rsidRDefault="00820C49" w:rsidP="00820C49">
      <w:pPr>
        <w:jc w:val="both"/>
        <w:rPr>
          <w:lang w:val="sr-Cyrl-CS"/>
        </w:rPr>
      </w:pPr>
      <w:r>
        <w:rPr>
          <w:lang w:val="sr-Cyrl-CS"/>
        </w:rPr>
        <w:t xml:space="preserve">              </w:t>
      </w:r>
      <w:r w:rsidRPr="004A222E">
        <w:rPr>
          <w:lang w:val="sr-Cyrl-CS"/>
        </w:rPr>
        <w:t xml:space="preserve">РАЗРЕШАВА СЕ члан </w:t>
      </w:r>
      <w:r w:rsidRPr="004A222E">
        <w:t>Школск</w:t>
      </w:r>
      <w:r w:rsidRPr="004A222E">
        <w:rPr>
          <w:lang w:val="sr-Cyrl-CS"/>
        </w:rPr>
        <w:t>ог</w:t>
      </w:r>
      <w:r w:rsidRPr="004A222E">
        <w:t xml:space="preserve"> одбора</w:t>
      </w:r>
      <w:r>
        <w:t xml:space="preserve"> Средње школе „Хиљадутриста каплара“ из Љига, </w:t>
      </w:r>
      <w:r w:rsidRPr="004A222E">
        <w:t>и то :</w:t>
      </w:r>
    </w:p>
    <w:p w:rsidR="00820C49" w:rsidRPr="004A222E" w:rsidRDefault="00820C49" w:rsidP="00820C49">
      <w:pPr>
        <w:jc w:val="both"/>
        <w:rPr>
          <w:lang w:val="sr-Cyrl-CS"/>
        </w:rPr>
      </w:pPr>
    </w:p>
    <w:p w:rsidR="00820C49" w:rsidRPr="004A222E" w:rsidRDefault="00820C49" w:rsidP="00820C49">
      <w:pPr>
        <w:jc w:val="both"/>
        <w:rPr>
          <w:lang w:val="sr-Cyrl-CS"/>
        </w:rPr>
      </w:pPr>
      <w:r w:rsidRPr="004A222E">
        <w:rPr>
          <w:lang w:val="sr-Cyrl-CS"/>
        </w:rPr>
        <w:t xml:space="preserve">Из реда </w:t>
      </w:r>
      <w:r>
        <w:rPr>
          <w:lang w:val="sr-Cyrl-CS"/>
        </w:rPr>
        <w:t>Савета родитеља:</w:t>
      </w:r>
    </w:p>
    <w:p w:rsidR="00820C49" w:rsidRPr="004A222E" w:rsidRDefault="00820C49" w:rsidP="008B4998">
      <w:pPr>
        <w:numPr>
          <w:ilvl w:val="0"/>
          <w:numId w:val="10"/>
        </w:numPr>
        <w:jc w:val="both"/>
      </w:pPr>
      <w:r>
        <w:t>Виолета Петровић из Бабајића.</w:t>
      </w:r>
    </w:p>
    <w:p w:rsidR="00820C49" w:rsidRPr="004A222E" w:rsidRDefault="00820C49" w:rsidP="00820C49">
      <w:pPr>
        <w:jc w:val="center"/>
        <w:rPr>
          <w:lang w:val="sr-Cyrl-CS"/>
        </w:rPr>
      </w:pPr>
    </w:p>
    <w:p w:rsidR="00820C49" w:rsidRDefault="00820C49" w:rsidP="00820C49"/>
    <w:p w:rsidR="00820C49" w:rsidRPr="004A222E" w:rsidRDefault="00820C49" w:rsidP="00820C49"/>
    <w:p w:rsidR="00820C49" w:rsidRPr="004A222E" w:rsidRDefault="00820C49" w:rsidP="00820C49">
      <w:pPr>
        <w:jc w:val="center"/>
      </w:pPr>
      <w:r w:rsidRPr="004A222E">
        <w:t>II</w:t>
      </w:r>
    </w:p>
    <w:p w:rsidR="00820C49" w:rsidRPr="004A222E" w:rsidRDefault="00820C49" w:rsidP="00820C49">
      <w:pPr>
        <w:jc w:val="center"/>
      </w:pPr>
    </w:p>
    <w:p w:rsidR="00820C49" w:rsidRPr="004A222E" w:rsidRDefault="00820C49" w:rsidP="00820C49">
      <w:pPr>
        <w:ind w:firstLine="720"/>
        <w:jc w:val="both"/>
      </w:pPr>
      <w:r w:rsidRPr="004A222E">
        <w:rPr>
          <w:lang w:val="sr-Cyrl-CS"/>
        </w:rPr>
        <w:t>Решење ступа на снагу даном доношења, а објавиће се у ''Службеном гласнику Општине Љиг''</w:t>
      </w:r>
      <w:r w:rsidRPr="004A222E">
        <w:t>.</w:t>
      </w:r>
    </w:p>
    <w:p w:rsidR="00C444E5" w:rsidRDefault="00C444E5" w:rsidP="00C444E5">
      <w:pPr>
        <w:jc w:val="both"/>
      </w:pPr>
    </w:p>
    <w:p w:rsidR="00820C49" w:rsidRDefault="00820C49" w:rsidP="00C444E5">
      <w:pPr>
        <w:jc w:val="both"/>
      </w:pPr>
    </w:p>
    <w:p w:rsidR="00820C49" w:rsidRPr="00820C49" w:rsidRDefault="00820C49" w:rsidP="00C444E5">
      <w:pPr>
        <w:jc w:val="both"/>
      </w:pPr>
    </w:p>
    <w:p w:rsidR="00C444E5" w:rsidRDefault="00C444E5" w:rsidP="00C444E5">
      <w:pPr>
        <w:jc w:val="center"/>
        <w:rPr>
          <w:lang w:val="sr-Cyrl-CS"/>
        </w:rPr>
      </w:pPr>
      <w:r>
        <w:rPr>
          <w:lang w:val="sr-Cyrl-CS"/>
        </w:rPr>
        <w:t>СКУПШТИНА ОПШТИНЕ ЉИГ</w:t>
      </w:r>
    </w:p>
    <w:p w:rsidR="00C444E5" w:rsidRDefault="00C444E5" w:rsidP="00C444E5">
      <w:pPr>
        <w:jc w:val="center"/>
      </w:pPr>
    </w:p>
    <w:p w:rsidR="00820C49" w:rsidRDefault="00820C49" w:rsidP="00C444E5">
      <w:pPr>
        <w:jc w:val="center"/>
      </w:pPr>
    </w:p>
    <w:p w:rsidR="00820C49" w:rsidRPr="00820C49" w:rsidRDefault="00820C49" w:rsidP="00C444E5">
      <w:pPr>
        <w:jc w:val="center"/>
      </w:pPr>
    </w:p>
    <w:p w:rsidR="00C444E5" w:rsidRDefault="00C444E5" w:rsidP="00C444E5">
      <w:r>
        <w:rPr>
          <w:lang w:val="sr-Cyrl-CS"/>
        </w:rPr>
        <w:t>01 Број:</w:t>
      </w:r>
      <w:r>
        <w:t>06-</w:t>
      </w:r>
      <w:r w:rsidR="00820C49">
        <w:t>34/</w:t>
      </w:r>
      <w:r>
        <w:t>19-26</w:t>
      </w:r>
    </w:p>
    <w:p w:rsidR="00820C49" w:rsidRDefault="00820C49" w:rsidP="00C444E5"/>
    <w:p w:rsidR="00820C49" w:rsidRPr="00820C49" w:rsidRDefault="00820C49" w:rsidP="00C444E5"/>
    <w:p w:rsidR="00C444E5" w:rsidRDefault="00C444E5" w:rsidP="00C444E5">
      <w:pPr>
        <w:jc w:val="right"/>
      </w:pPr>
    </w:p>
    <w:p w:rsidR="00C444E5" w:rsidRDefault="00C444E5" w:rsidP="00C444E5">
      <w:pPr>
        <w:jc w:val="center"/>
      </w:pPr>
      <w:r>
        <w:t xml:space="preserve">                                                                                                                  ПРЕДСЕДНИК</w:t>
      </w:r>
    </w:p>
    <w:p w:rsidR="00C444E5" w:rsidRDefault="00C444E5" w:rsidP="00C444E5">
      <w:pPr>
        <w:jc w:val="right"/>
        <w:rPr>
          <w:lang w:val="sr-Cyrl-CS"/>
        </w:rPr>
      </w:pPr>
      <w:r>
        <w:rPr>
          <w:lang w:val="sr-Cyrl-CS"/>
        </w:rPr>
        <w:t>Горан Миловановић</w:t>
      </w:r>
      <w:r>
        <w:t xml:space="preserve">, </w:t>
      </w:r>
      <w:r>
        <w:rPr>
          <w:lang w:val="sr-Cyrl-CS"/>
        </w:rPr>
        <w:t>с.р.</w:t>
      </w:r>
    </w:p>
    <w:p w:rsidR="00C444E5" w:rsidRDefault="00C444E5" w:rsidP="00C444E5">
      <w:pPr>
        <w:tabs>
          <w:tab w:val="left" w:pos="6405"/>
        </w:tabs>
        <w:rPr>
          <w:b/>
        </w:rPr>
      </w:pPr>
      <w:r>
        <w:rPr>
          <w:b/>
        </w:rPr>
        <w:tab/>
      </w:r>
    </w:p>
    <w:p w:rsidR="004C5BD4" w:rsidRPr="004C5BD4" w:rsidRDefault="004C5BD4" w:rsidP="00C444E5">
      <w:pPr>
        <w:tabs>
          <w:tab w:val="left" w:pos="6405"/>
        </w:tabs>
        <w:rPr>
          <w:b/>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jc w:val="center"/>
        <w:rPr>
          <w:b/>
          <w:lang w:val="sr-Cyrl-CS"/>
        </w:rPr>
      </w:pPr>
    </w:p>
    <w:tbl>
      <w:tblPr>
        <w:tblW w:w="9660" w:type="dxa"/>
        <w:tblInd w:w="-12" w:type="dxa"/>
        <w:tblLook w:val="01E0"/>
      </w:tblPr>
      <w:tblGrid>
        <w:gridCol w:w="9660"/>
      </w:tblGrid>
      <w:tr w:rsidR="00C444E5" w:rsidTr="00C444E5">
        <w:trPr>
          <w:trHeight w:val="345"/>
        </w:trPr>
        <w:tc>
          <w:tcPr>
            <w:tcW w:w="9660"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rPr>
                <w:lang w:val="sr-Cyrl-CS"/>
              </w:rPr>
            </w:pPr>
            <w:r>
              <w:rPr>
                <w:lang w:val="sr-Cyrl-CS"/>
              </w:rPr>
              <w:t>27.</w:t>
            </w:r>
          </w:p>
        </w:tc>
      </w:tr>
    </w:tbl>
    <w:p w:rsidR="00C444E5" w:rsidRDefault="00C444E5" w:rsidP="00C444E5">
      <w:r>
        <w:t xml:space="preserve">     </w:t>
      </w:r>
    </w:p>
    <w:p w:rsidR="00521AC7" w:rsidRPr="004A222E" w:rsidRDefault="00521AC7" w:rsidP="00521AC7">
      <w:pPr>
        <w:ind w:firstLine="720"/>
        <w:jc w:val="both"/>
      </w:pPr>
      <w:r w:rsidRPr="004A222E">
        <w:t>На основу члана 116.</w:t>
      </w:r>
      <w:r w:rsidRPr="004A222E">
        <w:rPr>
          <w:lang w:val="sr-Cyrl-CS"/>
        </w:rPr>
        <w:t xml:space="preserve"> и члана 117.</w:t>
      </w:r>
      <w:r w:rsidRPr="004A222E">
        <w:t xml:space="preserve"> Закона о основама система образовања и васпитања („Службени гласник РС“ бр. 88/2017 и 27/2018 – и др.закони,</w:t>
      </w:r>
      <w:r>
        <w:t xml:space="preserve"> 10/2019) и</w:t>
      </w:r>
      <w:r w:rsidRPr="004A222E">
        <w:t xml:space="preserve">  члана 4</w:t>
      </w:r>
      <w:r>
        <w:t>0. став 1. тачка 14</w:t>
      </w:r>
      <w:r w:rsidRPr="004A222E">
        <w:t xml:space="preserve">. Статута Општине Љиг ( „Службени гласник Општине Љиг“ бр. </w:t>
      </w:r>
      <w:r>
        <w:t>4/2019</w:t>
      </w:r>
      <w:r w:rsidRPr="004A222E">
        <w:t>), Скупштина општине Љиг</w:t>
      </w:r>
      <w:r w:rsidRPr="004A222E">
        <w:rPr>
          <w:lang w:val="sr-Cyrl-CS"/>
        </w:rPr>
        <w:t>,</w:t>
      </w:r>
      <w:r w:rsidRPr="004A222E">
        <w:t xml:space="preserve"> на седници одржаној </w:t>
      </w:r>
      <w:r>
        <w:rPr>
          <w:lang w:val="sr-Cyrl-CS"/>
        </w:rPr>
        <w:t>01.10.2019.</w:t>
      </w:r>
      <w:r w:rsidRPr="00F70BB5">
        <w:t>године, донела је</w:t>
      </w:r>
    </w:p>
    <w:p w:rsidR="00521AC7" w:rsidRPr="004A222E" w:rsidRDefault="00521AC7" w:rsidP="00521AC7">
      <w:pPr>
        <w:jc w:val="both"/>
        <w:rPr>
          <w:lang w:val="sr-Cyrl-CS"/>
        </w:rPr>
      </w:pPr>
    </w:p>
    <w:p w:rsidR="00521AC7" w:rsidRPr="004A222E" w:rsidRDefault="00521AC7" w:rsidP="00521AC7">
      <w:pPr>
        <w:jc w:val="both"/>
      </w:pPr>
    </w:p>
    <w:p w:rsidR="00521AC7" w:rsidRPr="004A222E" w:rsidRDefault="00521AC7" w:rsidP="00521AC7">
      <w:pPr>
        <w:jc w:val="both"/>
      </w:pPr>
    </w:p>
    <w:p w:rsidR="00521AC7" w:rsidRPr="004A222E" w:rsidRDefault="00521AC7" w:rsidP="00521AC7">
      <w:pPr>
        <w:jc w:val="center"/>
      </w:pPr>
      <w:r w:rsidRPr="004A222E">
        <w:t>РЕШЕЊЕ</w:t>
      </w:r>
    </w:p>
    <w:p w:rsidR="00521AC7" w:rsidRPr="004A222E" w:rsidRDefault="00521AC7" w:rsidP="00521AC7">
      <w:pPr>
        <w:jc w:val="center"/>
      </w:pPr>
      <w:r w:rsidRPr="004A222E">
        <w:t>О</w:t>
      </w:r>
      <w:r w:rsidRPr="004A222E">
        <w:rPr>
          <w:lang w:val="sr-Cyrl-CS"/>
        </w:rPr>
        <w:t xml:space="preserve"> </w:t>
      </w:r>
      <w:r>
        <w:rPr>
          <w:lang w:val="sr-Cyrl-CS"/>
        </w:rPr>
        <w:t>ИМЕНОВАЊУ</w:t>
      </w:r>
      <w:r w:rsidRPr="004A222E">
        <w:rPr>
          <w:lang w:val="sr-Cyrl-CS"/>
        </w:rPr>
        <w:t xml:space="preserve"> ЧЛАНА </w:t>
      </w:r>
      <w:r w:rsidRPr="004A222E">
        <w:t>ШКОЛСКОГ ОДБОРА</w:t>
      </w:r>
    </w:p>
    <w:p w:rsidR="00521AC7" w:rsidRPr="004A222E" w:rsidRDefault="00521AC7" w:rsidP="00521AC7">
      <w:pPr>
        <w:jc w:val="center"/>
      </w:pPr>
      <w:r>
        <w:t>СРЕДЊЕ ШКОЛЕ „ХИЉАДУТРИСТА КАПЛАРА</w:t>
      </w:r>
      <w:r w:rsidRPr="004A222E">
        <w:t>“ ИЗ ЉИГА</w:t>
      </w:r>
    </w:p>
    <w:p w:rsidR="00521AC7" w:rsidRPr="004A222E" w:rsidRDefault="00521AC7" w:rsidP="00521AC7">
      <w:pPr>
        <w:jc w:val="center"/>
        <w:rPr>
          <w:lang w:val="sr-Cyrl-CS"/>
        </w:rPr>
      </w:pPr>
    </w:p>
    <w:p w:rsidR="00521AC7" w:rsidRPr="004A222E" w:rsidRDefault="00521AC7" w:rsidP="00521AC7">
      <w:pPr>
        <w:jc w:val="center"/>
        <w:rPr>
          <w:lang w:val="sr-Cyrl-CS"/>
        </w:rPr>
      </w:pPr>
    </w:p>
    <w:p w:rsidR="00521AC7" w:rsidRPr="004A222E" w:rsidRDefault="00521AC7" w:rsidP="00521AC7">
      <w:pPr>
        <w:jc w:val="center"/>
        <w:rPr>
          <w:lang w:val="sr-Cyrl-CS"/>
        </w:rPr>
      </w:pPr>
    </w:p>
    <w:p w:rsidR="00521AC7" w:rsidRPr="004A222E" w:rsidRDefault="00521AC7" w:rsidP="00521AC7">
      <w:pPr>
        <w:jc w:val="center"/>
      </w:pPr>
      <w:r w:rsidRPr="004A222E">
        <w:t>I</w:t>
      </w:r>
    </w:p>
    <w:p w:rsidR="00521AC7" w:rsidRPr="004A222E" w:rsidRDefault="00521AC7" w:rsidP="00521AC7">
      <w:pPr>
        <w:jc w:val="center"/>
      </w:pPr>
    </w:p>
    <w:p w:rsidR="00521AC7" w:rsidRPr="004A222E" w:rsidRDefault="00521AC7" w:rsidP="00521AC7">
      <w:pPr>
        <w:jc w:val="both"/>
        <w:rPr>
          <w:lang w:val="sr-Cyrl-CS"/>
        </w:rPr>
      </w:pPr>
      <w:r>
        <w:rPr>
          <w:lang w:val="sr-Cyrl-CS"/>
        </w:rPr>
        <w:t xml:space="preserve">              ИМЕНУЈЕ </w:t>
      </w:r>
      <w:r w:rsidRPr="004A222E">
        <w:rPr>
          <w:lang w:val="sr-Cyrl-CS"/>
        </w:rPr>
        <w:t xml:space="preserve">СЕ члан </w:t>
      </w:r>
      <w:r w:rsidRPr="004A222E">
        <w:t>Школск</w:t>
      </w:r>
      <w:r w:rsidRPr="004A222E">
        <w:rPr>
          <w:lang w:val="sr-Cyrl-CS"/>
        </w:rPr>
        <w:t>ог</w:t>
      </w:r>
      <w:r w:rsidRPr="004A222E">
        <w:t xml:space="preserve"> одбора</w:t>
      </w:r>
      <w:r>
        <w:t xml:space="preserve"> Средње школе „Хиљадутриста каплара“ из Љига, </w:t>
      </w:r>
      <w:r w:rsidRPr="004A222E">
        <w:t>и то :</w:t>
      </w:r>
    </w:p>
    <w:p w:rsidR="00521AC7" w:rsidRPr="004A222E" w:rsidRDefault="00521AC7" w:rsidP="00521AC7">
      <w:pPr>
        <w:jc w:val="both"/>
        <w:rPr>
          <w:lang w:val="sr-Cyrl-CS"/>
        </w:rPr>
      </w:pPr>
    </w:p>
    <w:p w:rsidR="00521AC7" w:rsidRPr="004A222E" w:rsidRDefault="00521AC7" w:rsidP="00521AC7">
      <w:pPr>
        <w:jc w:val="both"/>
        <w:rPr>
          <w:lang w:val="sr-Cyrl-CS"/>
        </w:rPr>
      </w:pPr>
      <w:r w:rsidRPr="004A222E">
        <w:rPr>
          <w:lang w:val="sr-Cyrl-CS"/>
        </w:rPr>
        <w:t xml:space="preserve">Из реда </w:t>
      </w:r>
      <w:r>
        <w:rPr>
          <w:lang w:val="sr-Cyrl-CS"/>
        </w:rPr>
        <w:t>Савета родитеља:</w:t>
      </w:r>
    </w:p>
    <w:p w:rsidR="00521AC7" w:rsidRPr="004A222E" w:rsidRDefault="00521AC7" w:rsidP="008B4998">
      <w:pPr>
        <w:numPr>
          <w:ilvl w:val="0"/>
          <w:numId w:val="10"/>
        </w:numPr>
        <w:jc w:val="both"/>
      </w:pPr>
      <w:r>
        <w:t>Бора Јанковић из Љига.</w:t>
      </w:r>
    </w:p>
    <w:p w:rsidR="00521AC7" w:rsidRPr="004A222E" w:rsidRDefault="00521AC7" w:rsidP="00521AC7">
      <w:pPr>
        <w:jc w:val="center"/>
        <w:rPr>
          <w:lang w:val="sr-Cyrl-CS"/>
        </w:rPr>
      </w:pPr>
    </w:p>
    <w:p w:rsidR="00521AC7" w:rsidRDefault="00521AC7" w:rsidP="00521AC7"/>
    <w:p w:rsidR="00521AC7" w:rsidRPr="008054E4" w:rsidRDefault="00521AC7" w:rsidP="00521AC7">
      <w:pPr>
        <w:jc w:val="center"/>
      </w:pPr>
      <w:r w:rsidRPr="004A222E">
        <w:t>II</w:t>
      </w:r>
    </w:p>
    <w:p w:rsidR="00521AC7" w:rsidRPr="008054E4" w:rsidRDefault="00521AC7" w:rsidP="00521AC7">
      <w:pPr>
        <w:jc w:val="center"/>
      </w:pPr>
    </w:p>
    <w:p w:rsidR="00521AC7" w:rsidRDefault="00521AC7" w:rsidP="00521AC7">
      <w:pPr>
        <w:tabs>
          <w:tab w:val="left" w:pos="630"/>
        </w:tabs>
      </w:pPr>
      <w:r>
        <w:tab/>
        <w:t>Мандат члану траје до истека мандатног периода Школског одбора.</w:t>
      </w:r>
    </w:p>
    <w:p w:rsidR="00521AC7" w:rsidRDefault="00521AC7" w:rsidP="00521AC7">
      <w:pPr>
        <w:tabs>
          <w:tab w:val="left" w:pos="630"/>
        </w:tabs>
      </w:pPr>
    </w:p>
    <w:p w:rsidR="00521AC7" w:rsidRDefault="00521AC7" w:rsidP="00521AC7">
      <w:pPr>
        <w:tabs>
          <w:tab w:val="left" w:pos="630"/>
        </w:tabs>
      </w:pPr>
    </w:p>
    <w:p w:rsidR="00521AC7" w:rsidRPr="00EB76AC" w:rsidRDefault="00521AC7" w:rsidP="00521AC7">
      <w:pPr>
        <w:jc w:val="center"/>
      </w:pPr>
      <w:r>
        <w:t>III</w:t>
      </w:r>
    </w:p>
    <w:p w:rsidR="00521AC7" w:rsidRPr="004A222E" w:rsidRDefault="00521AC7" w:rsidP="00521AC7">
      <w:pPr>
        <w:jc w:val="center"/>
      </w:pPr>
    </w:p>
    <w:p w:rsidR="00521AC7" w:rsidRPr="004A222E" w:rsidRDefault="00521AC7" w:rsidP="00521AC7">
      <w:pPr>
        <w:ind w:firstLine="720"/>
        <w:jc w:val="both"/>
      </w:pPr>
      <w:r w:rsidRPr="004A222E">
        <w:rPr>
          <w:lang w:val="sr-Cyrl-CS"/>
        </w:rPr>
        <w:t>Решење ступа на снагу даном доношења, а објавиће се у ''Службеном гласнику Општине Љиг''</w:t>
      </w:r>
      <w:r w:rsidRPr="004A222E">
        <w:t>.</w:t>
      </w:r>
    </w:p>
    <w:p w:rsidR="00C444E5" w:rsidRDefault="00C444E5" w:rsidP="00C444E5">
      <w:pPr>
        <w:jc w:val="both"/>
        <w:rPr>
          <w:sz w:val="22"/>
          <w:szCs w:val="22"/>
        </w:rPr>
      </w:pPr>
    </w:p>
    <w:p w:rsidR="00521AC7" w:rsidRDefault="00521AC7" w:rsidP="00C444E5">
      <w:pPr>
        <w:jc w:val="both"/>
        <w:rPr>
          <w:sz w:val="22"/>
          <w:szCs w:val="22"/>
        </w:rPr>
      </w:pPr>
    </w:p>
    <w:p w:rsidR="00521AC7" w:rsidRPr="00521AC7" w:rsidRDefault="00521AC7" w:rsidP="00C444E5">
      <w:pPr>
        <w:jc w:val="both"/>
        <w:rPr>
          <w:sz w:val="22"/>
          <w:szCs w:val="22"/>
        </w:rPr>
      </w:pPr>
    </w:p>
    <w:p w:rsidR="00C444E5" w:rsidRDefault="00C444E5" w:rsidP="00C444E5">
      <w:pPr>
        <w:jc w:val="center"/>
        <w:rPr>
          <w:sz w:val="22"/>
          <w:szCs w:val="22"/>
        </w:rPr>
      </w:pPr>
      <w:r w:rsidRPr="0092013D">
        <w:rPr>
          <w:sz w:val="22"/>
          <w:szCs w:val="22"/>
        </w:rPr>
        <w:t>СКУПШТИНА ОПШТИНЕ ЉИГ</w:t>
      </w:r>
    </w:p>
    <w:p w:rsidR="00521AC7" w:rsidRDefault="00521AC7" w:rsidP="00C444E5">
      <w:pPr>
        <w:jc w:val="center"/>
        <w:rPr>
          <w:sz w:val="22"/>
          <w:szCs w:val="22"/>
        </w:rPr>
      </w:pPr>
    </w:p>
    <w:p w:rsidR="00521AC7" w:rsidRPr="00521AC7" w:rsidRDefault="00521AC7" w:rsidP="00C444E5">
      <w:pPr>
        <w:jc w:val="center"/>
        <w:rPr>
          <w:sz w:val="22"/>
          <w:szCs w:val="22"/>
        </w:rPr>
      </w:pPr>
    </w:p>
    <w:p w:rsidR="00C444E5" w:rsidRDefault="00C444E5" w:rsidP="00C444E5">
      <w:r>
        <w:t>01 Број: 06-</w:t>
      </w:r>
      <w:r w:rsidR="00994197">
        <w:t>34</w:t>
      </w:r>
      <w:r>
        <w:t>/19-27</w:t>
      </w:r>
    </w:p>
    <w:p w:rsidR="00521AC7" w:rsidRDefault="00521AC7" w:rsidP="00C444E5"/>
    <w:p w:rsidR="00521AC7" w:rsidRPr="00521AC7" w:rsidRDefault="00521AC7" w:rsidP="00C444E5"/>
    <w:p w:rsidR="00C444E5" w:rsidRPr="00A4295E" w:rsidRDefault="00C444E5" w:rsidP="00C444E5">
      <w:pPr>
        <w:jc w:val="center"/>
      </w:pPr>
      <w:r w:rsidRPr="00A4295E">
        <w:t xml:space="preserve">                                                                                                              </w:t>
      </w:r>
      <w:r w:rsidRPr="00A4295E">
        <w:rPr>
          <w:lang w:val="sr-Cyrl-CS"/>
        </w:rPr>
        <w:t xml:space="preserve">    </w:t>
      </w:r>
      <w:r w:rsidRPr="00A4295E">
        <w:t xml:space="preserve"> ПРЕДСЕДНИК</w:t>
      </w:r>
    </w:p>
    <w:p w:rsidR="00C444E5" w:rsidRDefault="00C444E5" w:rsidP="00C444E5">
      <w:pPr>
        <w:jc w:val="right"/>
        <w:rPr>
          <w:lang w:val="sr-Cyrl-CS"/>
        </w:rPr>
      </w:pPr>
      <w:r w:rsidRPr="00A4295E">
        <w:rPr>
          <w:lang w:val="sr-Cyrl-CS"/>
        </w:rPr>
        <w:t>Горан Миловановић</w:t>
      </w:r>
      <w:r w:rsidRPr="00A4295E">
        <w:t xml:space="preserve">, </w:t>
      </w:r>
      <w:r w:rsidRPr="00A4295E">
        <w:rPr>
          <w:lang w:val="sr-Cyrl-CS"/>
        </w:rPr>
        <w:t>с.р.</w:t>
      </w:r>
    </w:p>
    <w:p w:rsidR="00C444E5" w:rsidRDefault="00C444E5" w:rsidP="00C444E5">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rPr>
          <w:lang w:val="sr-Cyrl-CS"/>
        </w:rPr>
      </w:pPr>
    </w:p>
    <w:tbl>
      <w:tblPr>
        <w:tblW w:w="9750" w:type="dxa"/>
        <w:tblInd w:w="-12" w:type="dxa"/>
        <w:tblLook w:val="01E0"/>
      </w:tblPr>
      <w:tblGrid>
        <w:gridCol w:w="9750"/>
      </w:tblGrid>
      <w:tr w:rsidR="00C444E5" w:rsidTr="00C444E5">
        <w:trPr>
          <w:trHeight w:val="345"/>
        </w:trPr>
        <w:tc>
          <w:tcPr>
            <w:tcW w:w="9750"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pPr>
            <w:r>
              <w:t>28</w:t>
            </w:r>
            <w:r>
              <w:rPr>
                <w:lang w:val="sr-Cyrl-CS"/>
              </w:rPr>
              <w:t>.</w:t>
            </w:r>
            <w:r>
              <w:t xml:space="preserve">                                                                 </w:t>
            </w:r>
          </w:p>
        </w:tc>
      </w:tr>
    </w:tbl>
    <w:p w:rsidR="00C444E5" w:rsidRDefault="00C444E5" w:rsidP="00C444E5">
      <w:pPr>
        <w:pStyle w:val="BodyText"/>
      </w:pPr>
      <w:r>
        <w:t xml:space="preserve">      </w:t>
      </w:r>
    </w:p>
    <w:p w:rsidR="008C0E8A" w:rsidRDefault="008C0E8A" w:rsidP="008C0E8A">
      <w:pPr>
        <w:ind w:firstLine="720"/>
        <w:jc w:val="both"/>
      </w:pPr>
    </w:p>
    <w:p w:rsidR="008C0E8A" w:rsidRPr="004A222E" w:rsidRDefault="008C0E8A" w:rsidP="008C0E8A">
      <w:pPr>
        <w:ind w:firstLine="720"/>
        <w:jc w:val="both"/>
      </w:pPr>
      <w:r w:rsidRPr="004A222E">
        <w:t>На основу члана 116.</w:t>
      </w:r>
      <w:r w:rsidRPr="004A222E">
        <w:rPr>
          <w:lang w:val="sr-Cyrl-CS"/>
        </w:rPr>
        <w:t xml:space="preserve"> и члана 117.</w:t>
      </w:r>
      <w:r w:rsidRPr="004A222E">
        <w:t xml:space="preserve"> Закона о основама система образовања и васпитања („Службени гласник РС“ бр. 88/2017 и 27/2018 – и др.закони</w:t>
      </w:r>
      <w:r>
        <w:t>, 10/2019) и  члана 40</w:t>
      </w:r>
      <w:r w:rsidRPr="004A222E">
        <w:t>. став 1. тачка 1</w:t>
      </w:r>
      <w:r>
        <w:t>4</w:t>
      </w:r>
      <w:r w:rsidRPr="004A222E">
        <w:t xml:space="preserve">. Статута Општине Љиг ( „Службени гласник Општине Љиг“ бр. </w:t>
      </w:r>
      <w:r>
        <w:t>4/2019</w:t>
      </w:r>
      <w:r w:rsidRPr="004A222E">
        <w:t>), Скупштина општине Љиг</w:t>
      </w:r>
      <w:r w:rsidRPr="004A222E">
        <w:rPr>
          <w:lang w:val="sr-Cyrl-CS"/>
        </w:rPr>
        <w:t>,</w:t>
      </w:r>
      <w:r w:rsidRPr="004A222E">
        <w:t xml:space="preserve"> на седници одржаној </w:t>
      </w:r>
      <w:r>
        <w:t>01.10.2019.</w:t>
      </w:r>
      <w:r w:rsidRPr="004A222E">
        <w:t xml:space="preserve">.године, донела је </w:t>
      </w:r>
    </w:p>
    <w:p w:rsidR="008C0E8A" w:rsidRPr="004A222E" w:rsidRDefault="008C0E8A" w:rsidP="008C0E8A">
      <w:pPr>
        <w:jc w:val="both"/>
        <w:rPr>
          <w:lang w:val="sr-Cyrl-CS"/>
        </w:rPr>
      </w:pPr>
    </w:p>
    <w:p w:rsidR="008C0E8A" w:rsidRDefault="008C0E8A" w:rsidP="008C0E8A">
      <w:pPr>
        <w:jc w:val="both"/>
      </w:pPr>
    </w:p>
    <w:p w:rsidR="008C0E8A" w:rsidRDefault="008C0E8A" w:rsidP="008C0E8A">
      <w:pPr>
        <w:jc w:val="both"/>
      </w:pPr>
    </w:p>
    <w:p w:rsidR="008C0E8A" w:rsidRPr="008C0E8A" w:rsidRDefault="008C0E8A" w:rsidP="008C0E8A">
      <w:pPr>
        <w:jc w:val="both"/>
      </w:pPr>
    </w:p>
    <w:p w:rsidR="008C0E8A" w:rsidRPr="004A222E" w:rsidRDefault="008C0E8A" w:rsidP="008C0E8A">
      <w:pPr>
        <w:jc w:val="center"/>
      </w:pPr>
      <w:r w:rsidRPr="004A222E">
        <w:t>РЕШЕЊЕ</w:t>
      </w:r>
    </w:p>
    <w:p w:rsidR="008C0E8A" w:rsidRPr="004A222E" w:rsidRDefault="008C0E8A" w:rsidP="008C0E8A">
      <w:pPr>
        <w:jc w:val="center"/>
      </w:pPr>
      <w:r w:rsidRPr="004A222E">
        <w:t>О</w:t>
      </w:r>
      <w:r w:rsidRPr="004A222E">
        <w:rPr>
          <w:lang w:val="sr-Cyrl-CS"/>
        </w:rPr>
        <w:t xml:space="preserve"> </w:t>
      </w:r>
      <w:r>
        <w:rPr>
          <w:lang w:val="sr-Cyrl-CS"/>
        </w:rPr>
        <w:t xml:space="preserve">РАЗРЕШЕЊУ </w:t>
      </w:r>
      <w:r w:rsidRPr="004A222E">
        <w:rPr>
          <w:lang w:val="sr-Cyrl-CS"/>
        </w:rPr>
        <w:t xml:space="preserve">ЧЛАНА </w:t>
      </w:r>
      <w:r>
        <w:rPr>
          <w:lang w:val="sr-Cyrl-CS"/>
        </w:rPr>
        <w:t>УПРАВНОГ</w:t>
      </w:r>
      <w:r w:rsidRPr="004A222E">
        <w:t xml:space="preserve"> ОДБОРА</w:t>
      </w:r>
    </w:p>
    <w:p w:rsidR="008C0E8A" w:rsidRPr="004A222E" w:rsidRDefault="008C0E8A" w:rsidP="008C0E8A">
      <w:pPr>
        <w:jc w:val="center"/>
      </w:pPr>
      <w:r>
        <w:t>ПРЕДШКОЛСКЕ УСТАНОВЕ „КАЈА“ ИЗ ЉИГА</w:t>
      </w:r>
    </w:p>
    <w:p w:rsidR="008C0E8A" w:rsidRPr="004A222E" w:rsidRDefault="008C0E8A" w:rsidP="008C0E8A">
      <w:pPr>
        <w:rPr>
          <w:lang w:val="sr-Cyrl-CS"/>
        </w:rPr>
      </w:pPr>
    </w:p>
    <w:p w:rsidR="008C0E8A" w:rsidRPr="004A222E" w:rsidRDefault="008C0E8A" w:rsidP="008C0E8A">
      <w:pPr>
        <w:jc w:val="center"/>
        <w:rPr>
          <w:lang w:val="sr-Cyrl-CS"/>
        </w:rPr>
      </w:pPr>
    </w:p>
    <w:p w:rsidR="008C0E8A" w:rsidRPr="004A222E" w:rsidRDefault="008C0E8A" w:rsidP="008C0E8A">
      <w:pPr>
        <w:jc w:val="center"/>
      </w:pPr>
      <w:r w:rsidRPr="004A222E">
        <w:t>I</w:t>
      </w:r>
    </w:p>
    <w:p w:rsidR="008C0E8A" w:rsidRPr="004A222E" w:rsidRDefault="008C0E8A" w:rsidP="008C0E8A">
      <w:pPr>
        <w:jc w:val="center"/>
      </w:pPr>
    </w:p>
    <w:p w:rsidR="008C0E8A" w:rsidRDefault="008C0E8A" w:rsidP="008C0E8A">
      <w:pPr>
        <w:jc w:val="both"/>
      </w:pPr>
      <w:r>
        <w:rPr>
          <w:lang w:val="sr-Cyrl-CS"/>
        </w:rPr>
        <w:t>РАЗРЕШАВА</w:t>
      </w:r>
      <w:r w:rsidRPr="004A222E">
        <w:rPr>
          <w:lang w:val="sr-Cyrl-CS"/>
        </w:rPr>
        <w:t xml:space="preserve"> СЕ члан </w:t>
      </w:r>
      <w:r>
        <w:rPr>
          <w:lang w:val="sr-Cyrl-CS"/>
        </w:rPr>
        <w:t>Управно</w:t>
      </w:r>
      <w:r w:rsidRPr="004A222E">
        <w:rPr>
          <w:lang w:val="sr-Cyrl-CS"/>
        </w:rPr>
        <w:t>г</w:t>
      </w:r>
      <w:r w:rsidRPr="004A222E">
        <w:t xml:space="preserve"> одбора</w:t>
      </w:r>
      <w:r>
        <w:t xml:space="preserve"> Предшколске установе „Каја“ из Љига</w:t>
      </w:r>
      <w:r w:rsidRPr="004A222E">
        <w:t xml:space="preserve"> и то :</w:t>
      </w:r>
    </w:p>
    <w:p w:rsidR="008C0E8A" w:rsidRPr="00A257C8" w:rsidRDefault="008C0E8A" w:rsidP="008C0E8A">
      <w:pPr>
        <w:jc w:val="both"/>
      </w:pPr>
    </w:p>
    <w:p w:rsidR="008C0E8A" w:rsidRPr="004A222E" w:rsidRDefault="008C0E8A" w:rsidP="008C0E8A">
      <w:pPr>
        <w:jc w:val="both"/>
        <w:rPr>
          <w:lang w:val="sr-Cyrl-CS"/>
        </w:rPr>
      </w:pPr>
    </w:p>
    <w:p w:rsidR="008C0E8A" w:rsidRPr="004A222E" w:rsidRDefault="008C0E8A" w:rsidP="008C0E8A">
      <w:pPr>
        <w:jc w:val="both"/>
        <w:rPr>
          <w:lang w:val="sr-Cyrl-CS"/>
        </w:rPr>
      </w:pPr>
      <w:r w:rsidRPr="004A222E">
        <w:rPr>
          <w:lang w:val="sr-Cyrl-CS"/>
        </w:rPr>
        <w:t xml:space="preserve">Из реда </w:t>
      </w:r>
      <w:r>
        <w:rPr>
          <w:lang w:val="sr-Cyrl-CS"/>
        </w:rPr>
        <w:t>Савета родитеља:</w:t>
      </w:r>
    </w:p>
    <w:p w:rsidR="008C0E8A" w:rsidRPr="004A222E" w:rsidRDefault="008C0E8A" w:rsidP="008B4998">
      <w:pPr>
        <w:numPr>
          <w:ilvl w:val="0"/>
          <w:numId w:val="10"/>
        </w:numPr>
        <w:jc w:val="both"/>
      </w:pPr>
      <w:r>
        <w:rPr>
          <w:lang w:val="sr-Cyrl-CS"/>
        </w:rPr>
        <w:t>Јелена Сајић из Љига.</w:t>
      </w:r>
    </w:p>
    <w:p w:rsidR="008C0E8A" w:rsidRPr="00FC2DD6" w:rsidRDefault="008C0E8A" w:rsidP="008C0E8A">
      <w:pPr>
        <w:tabs>
          <w:tab w:val="left" w:pos="630"/>
        </w:tabs>
      </w:pPr>
    </w:p>
    <w:p w:rsidR="008C0E8A" w:rsidRDefault="008C0E8A" w:rsidP="008C0E8A">
      <w:pPr>
        <w:tabs>
          <w:tab w:val="left" w:pos="630"/>
        </w:tabs>
      </w:pPr>
    </w:p>
    <w:p w:rsidR="008C0E8A" w:rsidRPr="008054E4" w:rsidRDefault="008C0E8A" w:rsidP="008C0E8A">
      <w:pPr>
        <w:jc w:val="center"/>
      </w:pPr>
      <w:r>
        <w:t>II</w:t>
      </w:r>
    </w:p>
    <w:p w:rsidR="008C0E8A" w:rsidRPr="008054E4" w:rsidRDefault="008C0E8A" w:rsidP="008C0E8A">
      <w:pPr>
        <w:jc w:val="center"/>
      </w:pPr>
    </w:p>
    <w:p w:rsidR="008C0E8A" w:rsidRDefault="008C0E8A" w:rsidP="008C0E8A">
      <w:pPr>
        <w:ind w:firstLine="720"/>
        <w:jc w:val="both"/>
      </w:pPr>
      <w:r w:rsidRPr="004A222E">
        <w:rPr>
          <w:lang w:val="sr-Cyrl-CS"/>
        </w:rPr>
        <w:t>Решење ступа на снагу даном доношења, а објавиће се у ''Службеном гласнику Општине Љиг''</w:t>
      </w:r>
      <w:r w:rsidRPr="004A222E">
        <w:t>.</w:t>
      </w:r>
    </w:p>
    <w:p w:rsidR="008C0E8A" w:rsidRDefault="008C0E8A" w:rsidP="008C0E8A">
      <w:pPr>
        <w:ind w:firstLine="720"/>
        <w:jc w:val="both"/>
      </w:pPr>
    </w:p>
    <w:p w:rsidR="008C0E8A" w:rsidRPr="008C0E8A" w:rsidRDefault="008C0E8A" w:rsidP="008C0E8A">
      <w:pPr>
        <w:ind w:firstLine="720"/>
        <w:jc w:val="both"/>
      </w:pPr>
    </w:p>
    <w:p w:rsidR="00C444E5" w:rsidRDefault="00C444E5" w:rsidP="00C444E5">
      <w:pPr>
        <w:jc w:val="center"/>
      </w:pPr>
    </w:p>
    <w:p w:rsidR="00C444E5" w:rsidRDefault="00C444E5" w:rsidP="00C444E5">
      <w:pPr>
        <w:jc w:val="center"/>
      </w:pPr>
      <w:r>
        <w:t>СКУПШТИНА ОПШТИНЕ ЉИГ</w:t>
      </w:r>
    </w:p>
    <w:p w:rsidR="00C444E5" w:rsidRDefault="00C444E5" w:rsidP="00C444E5">
      <w:pPr>
        <w:jc w:val="center"/>
      </w:pPr>
    </w:p>
    <w:p w:rsidR="008C0E8A" w:rsidRDefault="008C0E8A" w:rsidP="00C444E5">
      <w:pPr>
        <w:jc w:val="center"/>
      </w:pPr>
    </w:p>
    <w:p w:rsidR="008C0E8A" w:rsidRPr="008C0E8A" w:rsidRDefault="008C0E8A" w:rsidP="00C444E5">
      <w:pPr>
        <w:jc w:val="center"/>
      </w:pPr>
    </w:p>
    <w:p w:rsidR="00C444E5" w:rsidRDefault="00C444E5" w:rsidP="00C444E5">
      <w:pPr>
        <w:jc w:val="both"/>
        <w:rPr>
          <w:lang w:val="sr-Cyrl-CS"/>
        </w:rPr>
      </w:pPr>
      <w:r>
        <w:t>01 Број: 06-</w:t>
      </w:r>
      <w:r w:rsidR="008C0E8A">
        <w:rPr>
          <w:lang w:val="sr-Cyrl-CS"/>
        </w:rPr>
        <w:t>34</w:t>
      </w:r>
      <w:r>
        <w:t>/19-2</w:t>
      </w:r>
      <w:r>
        <w:rPr>
          <w:lang w:val="sr-Cyrl-CS"/>
        </w:rPr>
        <w:t>8</w:t>
      </w:r>
    </w:p>
    <w:p w:rsidR="008C0E8A" w:rsidRDefault="008C0E8A" w:rsidP="00C444E5">
      <w:pPr>
        <w:jc w:val="both"/>
        <w:rPr>
          <w:lang w:val="sr-Cyrl-CS"/>
        </w:rPr>
      </w:pPr>
    </w:p>
    <w:p w:rsidR="008C0E8A" w:rsidRDefault="008C0E8A" w:rsidP="00C444E5">
      <w:pPr>
        <w:jc w:val="both"/>
      </w:pPr>
    </w:p>
    <w:p w:rsidR="00C444E5" w:rsidRDefault="00C444E5" w:rsidP="00C444E5">
      <w:pPr>
        <w:tabs>
          <w:tab w:val="center" w:pos="4320"/>
          <w:tab w:val="right" w:pos="8640"/>
        </w:tabs>
        <w:jc w:val="center"/>
      </w:pPr>
      <w:r>
        <w:t xml:space="preserve">                                                                                                                   ПРЕДСЕД</w:t>
      </w:r>
      <w:r>
        <w:rPr>
          <w:lang w:val="sr-Cyrl-CS"/>
        </w:rPr>
        <w:t>НИК</w:t>
      </w:r>
    </w:p>
    <w:p w:rsidR="00C444E5" w:rsidRDefault="00C444E5" w:rsidP="00C444E5">
      <w:pPr>
        <w:jc w:val="right"/>
      </w:pPr>
      <w:r>
        <w:rPr>
          <w:lang w:val="sr-Cyrl-CS"/>
        </w:rPr>
        <w:t>Горан Миловановић</w:t>
      </w:r>
      <w:r>
        <w:t xml:space="preserve">, </w:t>
      </w:r>
      <w:r>
        <w:rPr>
          <w:lang w:val="sr-Cyrl-CS"/>
        </w:rPr>
        <w:t>с.р.</w:t>
      </w:r>
    </w:p>
    <w:p w:rsidR="00C444E5" w:rsidRDefault="00C444E5" w:rsidP="00C444E5">
      <w:pPr>
        <w:jc w:val="right"/>
        <w:rPr>
          <w:sz w:val="22"/>
          <w:szCs w:val="22"/>
        </w:rPr>
      </w:pPr>
    </w:p>
    <w:p w:rsidR="00C444E5" w:rsidRDefault="00C444E5" w:rsidP="00C444E5">
      <w:pPr>
        <w:jc w:val="right"/>
        <w:rPr>
          <w:sz w:val="22"/>
          <w:szCs w:val="22"/>
        </w:rPr>
      </w:pPr>
    </w:p>
    <w:p w:rsidR="00C444E5" w:rsidRPr="00E32085" w:rsidRDefault="00C444E5" w:rsidP="00C444E5">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C444E5" w:rsidRDefault="00C444E5" w:rsidP="00C444E5">
      <w:pPr>
        <w:rPr>
          <w:lang w:val="sr-Cyrl-CS"/>
        </w:rPr>
      </w:pPr>
    </w:p>
    <w:tbl>
      <w:tblPr>
        <w:tblW w:w="9750" w:type="dxa"/>
        <w:tblInd w:w="-12" w:type="dxa"/>
        <w:tblLook w:val="01E0"/>
      </w:tblPr>
      <w:tblGrid>
        <w:gridCol w:w="9750"/>
      </w:tblGrid>
      <w:tr w:rsidR="00C444E5" w:rsidTr="00C444E5">
        <w:trPr>
          <w:trHeight w:val="345"/>
        </w:trPr>
        <w:tc>
          <w:tcPr>
            <w:tcW w:w="9750" w:type="dxa"/>
            <w:tcBorders>
              <w:top w:val="single" w:sz="4" w:space="0" w:color="auto"/>
              <w:left w:val="single" w:sz="4" w:space="0" w:color="auto"/>
              <w:bottom w:val="single" w:sz="4" w:space="0" w:color="auto"/>
              <w:right w:val="single" w:sz="4" w:space="0" w:color="auto"/>
            </w:tcBorders>
            <w:hideMark/>
          </w:tcPr>
          <w:p w:rsidR="00C444E5" w:rsidRDefault="00C444E5" w:rsidP="00C444E5">
            <w:pPr>
              <w:spacing w:line="276" w:lineRule="auto"/>
              <w:jc w:val="center"/>
            </w:pPr>
            <w:r>
              <w:t>29</w:t>
            </w:r>
            <w:r>
              <w:rPr>
                <w:lang w:val="sr-Cyrl-CS"/>
              </w:rPr>
              <w:t>.</w:t>
            </w:r>
            <w:r>
              <w:t xml:space="preserve">                                                                 </w:t>
            </w:r>
          </w:p>
        </w:tc>
      </w:tr>
    </w:tbl>
    <w:p w:rsidR="00C444E5" w:rsidRPr="00B951A8" w:rsidRDefault="00C444E5" w:rsidP="00C444E5">
      <w:pPr>
        <w:pStyle w:val="BodyText"/>
      </w:pPr>
      <w:r>
        <w:t xml:space="preserve">      </w:t>
      </w:r>
    </w:p>
    <w:p w:rsidR="005A64D3" w:rsidRPr="004A222E" w:rsidRDefault="005A64D3" w:rsidP="005A64D3">
      <w:pPr>
        <w:ind w:firstLine="720"/>
        <w:jc w:val="both"/>
      </w:pPr>
      <w:r w:rsidRPr="004A222E">
        <w:t>На основу члана 116.</w:t>
      </w:r>
      <w:r w:rsidRPr="004A222E">
        <w:rPr>
          <w:lang w:val="sr-Cyrl-CS"/>
        </w:rPr>
        <w:t xml:space="preserve"> и члана 117.</w:t>
      </w:r>
      <w:r w:rsidRPr="004A222E">
        <w:t xml:space="preserve"> Закона о основама система образовања и васпитања („Службени гласник РС“ бр. 88/2017 и 27/2018 – и др.закони</w:t>
      </w:r>
      <w:r>
        <w:t>, 10/2019) и  члана 40</w:t>
      </w:r>
      <w:r w:rsidRPr="004A222E">
        <w:t>. став 1. тачка 1</w:t>
      </w:r>
      <w:r>
        <w:t>4</w:t>
      </w:r>
      <w:r w:rsidRPr="004A222E">
        <w:t xml:space="preserve">. Статута Општине Љиг ( „Службени гласник Општине Љиг“ бр. </w:t>
      </w:r>
      <w:r>
        <w:t>4/2019</w:t>
      </w:r>
      <w:r w:rsidRPr="004A222E">
        <w:t>), Скупштина општине Љиг</w:t>
      </w:r>
      <w:r w:rsidRPr="004A222E">
        <w:rPr>
          <w:lang w:val="sr-Cyrl-CS"/>
        </w:rPr>
        <w:t>,</w:t>
      </w:r>
      <w:r w:rsidRPr="004A222E">
        <w:t xml:space="preserve"> на седници одржаној </w:t>
      </w:r>
      <w:r>
        <w:t>01.10.2019.</w:t>
      </w:r>
      <w:r w:rsidRPr="004A222E">
        <w:t>године, донела је</w:t>
      </w:r>
    </w:p>
    <w:p w:rsidR="005A64D3" w:rsidRPr="004A222E" w:rsidRDefault="005A64D3" w:rsidP="005A64D3">
      <w:pPr>
        <w:jc w:val="both"/>
        <w:rPr>
          <w:lang w:val="sr-Cyrl-CS"/>
        </w:rPr>
      </w:pPr>
    </w:p>
    <w:p w:rsidR="005A64D3" w:rsidRDefault="005A64D3" w:rsidP="005A64D3">
      <w:pPr>
        <w:jc w:val="both"/>
      </w:pPr>
    </w:p>
    <w:p w:rsidR="005A64D3" w:rsidRDefault="005A64D3" w:rsidP="005A64D3">
      <w:pPr>
        <w:jc w:val="both"/>
      </w:pPr>
    </w:p>
    <w:p w:rsidR="005A64D3" w:rsidRPr="005A64D3" w:rsidRDefault="005A64D3" w:rsidP="005A64D3">
      <w:pPr>
        <w:jc w:val="both"/>
      </w:pPr>
    </w:p>
    <w:p w:rsidR="005A64D3" w:rsidRPr="004A222E" w:rsidRDefault="005A64D3" w:rsidP="005A64D3">
      <w:pPr>
        <w:jc w:val="center"/>
      </w:pPr>
      <w:r w:rsidRPr="004A222E">
        <w:t>РЕШЕЊЕ</w:t>
      </w:r>
    </w:p>
    <w:p w:rsidR="005A64D3" w:rsidRPr="004A222E" w:rsidRDefault="005A64D3" w:rsidP="005A64D3">
      <w:pPr>
        <w:jc w:val="center"/>
      </w:pPr>
      <w:r w:rsidRPr="004A222E">
        <w:t>О</w:t>
      </w:r>
      <w:r w:rsidRPr="004A222E">
        <w:rPr>
          <w:lang w:val="sr-Cyrl-CS"/>
        </w:rPr>
        <w:t xml:space="preserve"> </w:t>
      </w:r>
      <w:r>
        <w:rPr>
          <w:lang w:val="sr-Cyrl-CS"/>
        </w:rPr>
        <w:t>ИМЕНОВАЊУ</w:t>
      </w:r>
      <w:r w:rsidRPr="004A222E">
        <w:rPr>
          <w:lang w:val="sr-Cyrl-CS"/>
        </w:rPr>
        <w:t xml:space="preserve"> ЧЛАНА </w:t>
      </w:r>
      <w:r>
        <w:rPr>
          <w:lang w:val="sr-Cyrl-CS"/>
        </w:rPr>
        <w:t>УПРАВНОГ</w:t>
      </w:r>
      <w:r w:rsidRPr="004A222E">
        <w:t xml:space="preserve"> ОДБОРА</w:t>
      </w:r>
    </w:p>
    <w:p w:rsidR="005A64D3" w:rsidRPr="004A222E" w:rsidRDefault="005A64D3" w:rsidP="005A64D3">
      <w:pPr>
        <w:jc w:val="center"/>
      </w:pPr>
      <w:r>
        <w:t>ПРЕДШКОЛСКЕ УСТАНОВЕ „КАЈА“ ИЗ ЉИГА</w:t>
      </w:r>
    </w:p>
    <w:p w:rsidR="005A64D3" w:rsidRPr="004A222E" w:rsidRDefault="005A64D3" w:rsidP="005A64D3">
      <w:pPr>
        <w:rPr>
          <w:lang w:val="sr-Cyrl-CS"/>
        </w:rPr>
      </w:pPr>
    </w:p>
    <w:p w:rsidR="005A64D3" w:rsidRPr="004A222E" w:rsidRDefault="005A64D3" w:rsidP="005A64D3">
      <w:pPr>
        <w:jc w:val="center"/>
        <w:rPr>
          <w:lang w:val="sr-Cyrl-CS"/>
        </w:rPr>
      </w:pPr>
    </w:p>
    <w:p w:rsidR="005A64D3" w:rsidRPr="004A222E" w:rsidRDefault="005A64D3" w:rsidP="005A64D3">
      <w:pPr>
        <w:jc w:val="center"/>
      </w:pPr>
      <w:r w:rsidRPr="004A222E">
        <w:t>I</w:t>
      </w:r>
    </w:p>
    <w:p w:rsidR="005A64D3" w:rsidRPr="004A222E" w:rsidRDefault="005A64D3" w:rsidP="005A64D3">
      <w:pPr>
        <w:jc w:val="center"/>
      </w:pPr>
    </w:p>
    <w:p w:rsidR="005A64D3" w:rsidRDefault="005A64D3" w:rsidP="005A64D3">
      <w:pPr>
        <w:jc w:val="both"/>
      </w:pPr>
      <w:r>
        <w:rPr>
          <w:lang w:val="sr-Cyrl-CS"/>
        </w:rPr>
        <w:t>ИМЕНУЈЕ</w:t>
      </w:r>
      <w:r w:rsidRPr="004A222E">
        <w:rPr>
          <w:lang w:val="sr-Cyrl-CS"/>
        </w:rPr>
        <w:t xml:space="preserve"> СЕ члан </w:t>
      </w:r>
      <w:r>
        <w:rPr>
          <w:lang w:val="sr-Cyrl-CS"/>
        </w:rPr>
        <w:t>Управно</w:t>
      </w:r>
      <w:r w:rsidRPr="004A222E">
        <w:rPr>
          <w:lang w:val="sr-Cyrl-CS"/>
        </w:rPr>
        <w:t>г</w:t>
      </w:r>
      <w:r w:rsidRPr="004A222E">
        <w:t xml:space="preserve"> одбора</w:t>
      </w:r>
      <w:r>
        <w:t xml:space="preserve"> Предшколске установе „Каја“ из Љига</w:t>
      </w:r>
      <w:r w:rsidRPr="004A222E">
        <w:t xml:space="preserve"> и то :</w:t>
      </w:r>
    </w:p>
    <w:p w:rsidR="005A64D3" w:rsidRPr="00A257C8" w:rsidRDefault="005A64D3" w:rsidP="005A64D3">
      <w:pPr>
        <w:jc w:val="both"/>
      </w:pPr>
    </w:p>
    <w:p w:rsidR="005A64D3" w:rsidRPr="004A222E" w:rsidRDefault="005A64D3" w:rsidP="005A64D3">
      <w:pPr>
        <w:jc w:val="both"/>
        <w:rPr>
          <w:lang w:val="sr-Cyrl-CS"/>
        </w:rPr>
      </w:pPr>
    </w:p>
    <w:p w:rsidR="005A64D3" w:rsidRPr="004A222E" w:rsidRDefault="005A64D3" w:rsidP="005A64D3">
      <w:pPr>
        <w:jc w:val="both"/>
        <w:rPr>
          <w:lang w:val="sr-Cyrl-CS"/>
        </w:rPr>
      </w:pPr>
      <w:r w:rsidRPr="004A222E">
        <w:rPr>
          <w:lang w:val="sr-Cyrl-CS"/>
        </w:rPr>
        <w:t xml:space="preserve">Из реда </w:t>
      </w:r>
      <w:r>
        <w:rPr>
          <w:lang w:val="sr-Cyrl-CS"/>
        </w:rPr>
        <w:t>Савета родитеља:</w:t>
      </w:r>
    </w:p>
    <w:p w:rsidR="005A64D3" w:rsidRPr="004A222E" w:rsidRDefault="005A64D3" w:rsidP="008B4998">
      <w:pPr>
        <w:numPr>
          <w:ilvl w:val="0"/>
          <w:numId w:val="10"/>
        </w:numPr>
        <w:jc w:val="both"/>
      </w:pPr>
      <w:r>
        <w:rPr>
          <w:lang w:val="sr-Cyrl-CS"/>
        </w:rPr>
        <w:t>Милица Нерић из Љига.</w:t>
      </w:r>
    </w:p>
    <w:p w:rsidR="005A64D3" w:rsidRPr="004A222E" w:rsidRDefault="005A64D3" w:rsidP="005A64D3">
      <w:pPr>
        <w:jc w:val="center"/>
        <w:rPr>
          <w:lang w:val="sr-Cyrl-CS"/>
        </w:rPr>
      </w:pPr>
    </w:p>
    <w:p w:rsidR="005A64D3" w:rsidRPr="004A222E" w:rsidRDefault="005A64D3" w:rsidP="005A64D3"/>
    <w:p w:rsidR="005A64D3" w:rsidRPr="008054E4" w:rsidRDefault="005A64D3" w:rsidP="005A64D3">
      <w:pPr>
        <w:jc w:val="center"/>
      </w:pPr>
      <w:r w:rsidRPr="004A222E">
        <w:t>II</w:t>
      </w:r>
    </w:p>
    <w:p w:rsidR="005A64D3" w:rsidRPr="008054E4" w:rsidRDefault="005A64D3" w:rsidP="005A64D3">
      <w:pPr>
        <w:jc w:val="center"/>
      </w:pPr>
    </w:p>
    <w:p w:rsidR="005A64D3" w:rsidRDefault="005A64D3" w:rsidP="005A64D3">
      <w:pPr>
        <w:tabs>
          <w:tab w:val="left" w:pos="630"/>
        </w:tabs>
      </w:pPr>
      <w:r>
        <w:tab/>
        <w:t>Мандат члану траје до истека мандатног периода Управног одбора.</w:t>
      </w:r>
    </w:p>
    <w:p w:rsidR="005A64D3" w:rsidRDefault="005A64D3" w:rsidP="005A64D3">
      <w:pPr>
        <w:tabs>
          <w:tab w:val="left" w:pos="630"/>
        </w:tabs>
      </w:pPr>
    </w:p>
    <w:p w:rsidR="005A64D3" w:rsidRDefault="005A64D3" w:rsidP="005A64D3">
      <w:pPr>
        <w:tabs>
          <w:tab w:val="left" w:pos="630"/>
        </w:tabs>
      </w:pPr>
    </w:p>
    <w:p w:rsidR="005A64D3" w:rsidRPr="008054E4" w:rsidRDefault="005A64D3" w:rsidP="005A64D3">
      <w:pPr>
        <w:jc w:val="center"/>
      </w:pPr>
      <w:r>
        <w:t>III</w:t>
      </w:r>
    </w:p>
    <w:p w:rsidR="005A64D3" w:rsidRPr="008054E4" w:rsidRDefault="005A64D3" w:rsidP="005A64D3">
      <w:pPr>
        <w:jc w:val="center"/>
      </w:pPr>
    </w:p>
    <w:p w:rsidR="005A64D3" w:rsidRPr="004A222E" w:rsidRDefault="005A64D3" w:rsidP="005A64D3">
      <w:pPr>
        <w:ind w:firstLine="720"/>
        <w:jc w:val="both"/>
      </w:pPr>
      <w:r w:rsidRPr="004A222E">
        <w:rPr>
          <w:lang w:val="sr-Cyrl-CS"/>
        </w:rPr>
        <w:t>Решење ступа на снагу даном доношења, а објавиће се у ''Службеном гласнику Општине Љиг''</w:t>
      </w:r>
      <w:r w:rsidRPr="004A222E">
        <w:t>.</w:t>
      </w:r>
    </w:p>
    <w:p w:rsidR="00C444E5" w:rsidRDefault="00C444E5" w:rsidP="00C444E5">
      <w:pPr>
        <w:jc w:val="both"/>
        <w:rPr>
          <w:lang w:val="sr-Cyrl-CS"/>
        </w:rPr>
      </w:pPr>
    </w:p>
    <w:p w:rsidR="00C444E5" w:rsidRDefault="00C444E5" w:rsidP="00C444E5">
      <w:pPr>
        <w:jc w:val="both"/>
        <w:rPr>
          <w:lang w:val="sr-Cyrl-CS"/>
        </w:rPr>
      </w:pPr>
    </w:p>
    <w:p w:rsidR="00C444E5" w:rsidRDefault="00C444E5" w:rsidP="00C444E5">
      <w:pPr>
        <w:jc w:val="center"/>
      </w:pPr>
      <w:r>
        <w:t>СКУПШТИНА ОПШТИНЕ ЉИГ</w:t>
      </w:r>
    </w:p>
    <w:p w:rsidR="00C444E5" w:rsidRDefault="00C444E5" w:rsidP="00C444E5">
      <w:pPr>
        <w:jc w:val="center"/>
      </w:pPr>
    </w:p>
    <w:p w:rsidR="00C444E5" w:rsidRPr="00B951A8" w:rsidRDefault="00C444E5" w:rsidP="00C444E5">
      <w:pPr>
        <w:jc w:val="center"/>
      </w:pPr>
    </w:p>
    <w:p w:rsidR="00C444E5" w:rsidRPr="00E3001F" w:rsidRDefault="00C444E5" w:rsidP="00C444E5">
      <w:pPr>
        <w:jc w:val="both"/>
        <w:rPr>
          <w:sz w:val="22"/>
          <w:szCs w:val="22"/>
        </w:rPr>
      </w:pPr>
      <w:r>
        <w:t>01 Број: 06-</w:t>
      </w:r>
      <w:r w:rsidR="005A64D3">
        <w:rPr>
          <w:lang w:val="sr-Cyrl-CS"/>
        </w:rPr>
        <w:t>34</w:t>
      </w:r>
      <w:r>
        <w:t>/19-29</w:t>
      </w:r>
    </w:p>
    <w:p w:rsidR="00C444E5" w:rsidRDefault="00C444E5" w:rsidP="00C444E5">
      <w:pPr>
        <w:jc w:val="both"/>
        <w:rPr>
          <w:sz w:val="22"/>
          <w:szCs w:val="22"/>
        </w:rPr>
      </w:pPr>
    </w:p>
    <w:p w:rsidR="00C444E5" w:rsidRDefault="00C444E5" w:rsidP="00C444E5">
      <w:pPr>
        <w:jc w:val="both"/>
        <w:rPr>
          <w:sz w:val="22"/>
          <w:szCs w:val="22"/>
        </w:rPr>
      </w:pPr>
      <w:r>
        <w:rPr>
          <w:sz w:val="22"/>
          <w:szCs w:val="22"/>
        </w:rPr>
        <w:t xml:space="preserve">                                                                                                                     ПРЕДСЕД</w:t>
      </w:r>
      <w:r>
        <w:rPr>
          <w:sz w:val="22"/>
          <w:szCs w:val="22"/>
          <w:lang w:val="sr-Cyrl-CS"/>
        </w:rPr>
        <w:t>НИК</w:t>
      </w:r>
    </w:p>
    <w:p w:rsidR="00C444E5" w:rsidRDefault="00C444E5" w:rsidP="00C444E5">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FF2E1F" w:rsidRDefault="00FF2E1F" w:rsidP="00FF2E1F">
      <w:pPr>
        <w:tabs>
          <w:tab w:val="left" w:pos="6405"/>
        </w:tabs>
      </w:pPr>
    </w:p>
    <w:p w:rsidR="00981E82" w:rsidRDefault="00981E82" w:rsidP="00981E82">
      <w:pPr>
        <w:jc w:val="right"/>
        <w:rPr>
          <w:sz w:val="22"/>
          <w:szCs w:val="22"/>
        </w:rPr>
      </w:pPr>
    </w:p>
    <w:p w:rsidR="00AB4B2B" w:rsidRPr="00981E82" w:rsidRDefault="00AB4B2B" w:rsidP="00981E82">
      <w:pPr>
        <w:jc w:val="right"/>
        <w:rPr>
          <w:sz w:val="22"/>
          <w:szCs w:val="22"/>
        </w:rPr>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981E82" w:rsidRDefault="00981E82" w:rsidP="00981E82">
      <w:pPr>
        <w:rPr>
          <w:lang w:val="sr-Cyrl-CS"/>
        </w:rPr>
      </w:pPr>
    </w:p>
    <w:tbl>
      <w:tblPr>
        <w:tblW w:w="9750" w:type="dxa"/>
        <w:tblInd w:w="-12" w:type="dxa"/>
        <w:tblLook w:val="01E0"/>
      </w:tblPr>
      <w:tblGrid>
        <w:gridCol w:w="9750"/>
      </w:tblGrid>
      <w:tr w:rsidR="00981E82" w:rsidTr="00C056E5">
        <w:trPr>
          <w:trHeight w:val="345"/>
        </w:trPr>
        <w:tc>
          <w:tcPr>
            <w:tcW w:w="9750" w:type="dxa"/>
            <w:tcBorders>
              <w:top w:val="single" w:sz="4" w:space="0" w:color="auto"/>
              <w:left w:val="single" w:sz="4" w:space="0" w:color="auto"/>
              <w:bottom w:val="single" w:sz="4" w:space="0" w:color="auto"/>
              <w:right w:val="single" w:sz="4" w:space="0" w:color="auto"/>
            </w:tcBorders>
            <w:hideMark/>
          </w:tcPr>
          <w:p w:rsidR="00981E82" w:rsidRDefault="00AC7489" w:rsidP="00C056E5">
            <w:pPr>
              <w:spacing w:line="276" w:lineRule="auto"/>
              <w:jc w:val="center"/>
            </w:pPr>
            <w:r>
              <w:t>30</w:t>
            </w:r>
            <w:r w:rsidR="00981E82">
              <w:rPr>
                <w:lang w:val="sr-Cyrl-CS"/>
              </w:rPr>
              <w:t>.</w:t>
            </w:r>
            <w:r w:rsidR="00981E82">
              <w:t xml:space="preserve">                                                                 </w:t>
            </w:r>
          </w:p>
        </w:tc>
      </w:tr>
    </w:tbl>
    <w:p w:rsidR="00AB4B2B" w:rsidRDefault="00981E82" w:rsidP="00981E82">
      <w:pPr>
        <w:pStyle w:val="BodyText"/>
      </w:pPr>
      <w:r>
        <w:t xml:space="preserve">      </w:t>
      </w:r>
    </w:p>
    <w:p w:rsidR="00AB4B2B" w:rsidRDefault="00AB4B2B" w:rsidP="00AB4B2B">
      <w:pPr>
        <w:jc w:val="both"/>
        <w:rPr>
          <w:lang w:val="sr-Cyrl-CS"/>
        </w:rPr>
      </w:pPr>
      <w:r>
        <w:tab/>
        <w:t>На основу члана 6</w:t>
      </w:r>
      <w:r>
        <w:rPr>
          <w:lang w:val="sr-Cyrl-CS"/>
        </w:rPr>
        <w:t>.</w:t>
      </w:r>
      <w:r>
        <w:t xml:space="preserve"> Одлуке о стипендирању ученика и студената на територији општине Љиг („Службени гласник Општине Љиг“ бр.3/13), Комисија за доделу стипендија Општине Љиг</w:t>
      </w:r>
      <w:r>
        <w:rPr>
          <w:lang w:val="sr-Cyrl-CS"/>
        </w:rPr>
        <w:t>,</w:t>
      </w:r>
      <w:r>
        <w:t xml:space="preserve"> расписује</w:t>
      </w:r>
    </w:p>
    <w:p w:rsidR="00AB4B2B" w:rsidRDefault="00AB4B2B" w:rsidP="00AB4B2B">
      <w:pPr>
        <w:jc w:val="both"/>
      </w:pPr>
    </w:p>
    <w:p w:rsidR="00AB4B2B" w:rsidRDefault="00AB4B2B" w:rsidP="00AB4B2B">
      <w:pPr>
        <w:jc w:val="both"/>
      </w:pPr>
    </w:p>
    <w:p w:rsidR="00AB4B2B" w:rsidRDefault="00AB4B2B" w:rsidP="00AB4B2B">
      <w:pPr>
        <w:jc w:val="both"/>
      </w:pPr>
    </w:p>
    <w:p w:rsidR="00AB4B2B" w:rsidRDefault="00AB4B2B" w:rsidP="00AB4B2B">
      <w:pPr>
        <w:jc w:val="center"/>
        <w:rPr>
          <w:b/>
        </w:rPr>
      </w:pPr>
      <w:r>
        <w:rPr>
          <w:b/>
        </w:rPr>
        <w:t>К  О  Н  К  У  Р  С</w:t>
      </w:r>
    </w:p>
    <w:p w:rsidR="00AB4B2B" w:rsidRDefault="00AB4B2B" w:rsidP="00AB4B2B">
      <w:pPr>
        <w:jc w:val="center"/>
        <w:rPr>
          <w:b/>
        </w:rPr>
      </w:pPr>
      <w:r>
        <w:rPr>
          <w:b/>
        </w:rPr>
        <w:t xml:space="preserve">ЗА ДОДЕЛУ СТИПЕНДИЈА ЗА УЧЕНИКЕ </w:t>
      </w:r>
    </w:p>
    <w:p w:rsidR="00AB4B2B" w:rsidRDefault="00AB4B2B" w:rsidP="00AB4B2B">
      <w:pPr>
        <w:jc w:val="center"/>
        <w:rPr>
          <w:b/>
          <w:lang w:val="sr-Cyrl-CS"/>
        </w:rPr>
      </w:pPr>
      <w:r>
        <w:rPr>
          <w:b/>
        </w:rPr>
        <w:t xml:space="preserve">ОСНОВНИХ И СРЕДЊИХ ШКОЛА </w:t>
      </w:r>
    </w:p>
    <w:p w:rsidR="00AB4B2B" w:rsidRDefault="00AB4B2B" w:rsidP="00AB4B2B">
      <w:pPr>
        <w:jc w:val="center"/>
        <w:rPr>
          <w:b/>
        </w:rPr>
      </w:pPr>
      <w:r>
        <w:rPr>
          <w:b/>
        </w:rPr>
        <w:t>ЗА ШКОЛСКУ 2019/20.</w:t>
      </w:r>
    </w:p>
    <w:p w:rsidR="00AB4B2B" w:rsidRDefault="00AB4B2B" w:rsidP="00AB4B2B">
      <w:pPr>
        <w:jc w:val="center"/>
        <w:rPr>
          <w:b/>
        </w:rPr>
      </w:pPr>
    </w:p>
    <w:p w:rsidR="00AB4B2B" w:rsidRDefault="00AB4B2B" w:rsidP="00AB4B2B">
      <w:pPr>
        <w:jc w:val="center"/>
        <w:rPr>
          <w:b/>
        </w:rPr>
      </w:pPr>
    </w:p>
    <w:p w:rsidR="00AB4B2B" w:rsidRDefault="00AB4B2B" w:rsidP="00AB4B2B">
      <w:pPr>
        <w:jc w:val="center"/>
        <w:rPr>
          <w:b/>
        </w:rPr>
      </w:pPr>
    </w:p>
    <w:p w:rsidR="00AB4B2B" w:rsidRDefault="00AB4B2B" w:rsidP="00AB4B2B">
      <w:pPr>
        <w:jc w:val="center"/>
        <w:rPr>
          <w:b/>
        </w:rPr>
      </w:pPr>
    </w:p>
    <w:p w:rsidR="00AB4B2B" w:rsidRDefault="00AB4B2B" w:rsidP="00AB4B2B">
      <w:pPr>
        <w:jc w:val="both"/>
        <w:rPr>
          <w:lang w:val="sr-Cyrl-CS"/>
        </w:rPr>
      </w:pPr>
      <w:r>
        <w:t>УСЛОВИ ЗА ДОДЕЛУ СТИПЕНДИЈЕ:</w:t>
      </w:r>
    </w:p>
    <w:p w:rsidR="00AB4B2B" w:rsidRDefault="00AB4B2B" w:rsidP="00AB4B2B">
      <w:pPr>
        <w:jc w:val="both"/>
      </w:pPr>
    </w:p>
    <w:p w:rsidR="00AB4B2B" w:rsidRDefault="00AB4B2B" w:rsidP="00AB4B2B">
      <w:pPr>
        <w:jc w:val="both"/>
      </w:pPr>
      <w:r>
        <w:tab/>
        <w:t>Право на стипендију у школској 2019/20. години имају ученици основних и средњих школ</w:t>
      </w:r>
      <w:r>
        <w:rPr>
          <w:lang w:val="sr-Cyrl-CS"/>
        </w:rPr>
        <w:t>а</w:t>
      </w:r>
      <w:r>
        <w:t>, који су:</w:t>
      </w:r>
    </w:p>
    <w:p w:rsidR="00AB4B2B" w:rsidRDefault="00AB4B2B" w:rsidP="00AB4B2B">
      <w:pPr>
        <w:jc w:val="both"/>
      </w:pPr>
    </w:p>
    <w:p w:rsidR="00AB4B2B" w:rsidRDefault="00AB4B2B" w:rsidP="00AB4B2B">
      <w:pPr>
        <w:numPr>
          <w:ilvl w:val="0"/>
          <w:numId w:val="41"/>
        </w:numPr>
        <w:tabs>
          <w:tab w:val="clear" w:pos="720"/>
          <w:tab w:val="num" w:pos="180"/>
          <w:tab w:val="num" w:pos="284"/>
        </w:tabs>
        <w:ind w:left="284" w:hanging="284"/>
        <w:jc w:val="both"/>
      </w:pPr>
      <w:r>
        <w:t>освојили једно од прва три места на републичком такмичењу у претходној школској години;</w:t>
      </w:r>
    </w:p>
    <w:p w:rsidR="00AB4B2B" w:rsidRDefault="00AB4B2B" w:rsidP="00AB4B2B">
      <w:pPr>
        <w:ind w:left="720"/>
        <w:jc w:val="both"/>
      </w:pPr>
    </w:p>
    <w:p w:rsidR="00AB4B2B" w:rsidRDefault="00AB4B2B" w:rsidP="00AB4B2B">
      <w:pPr>
        <w:numPr>
          <w:ilvl w:val="0"/>
          <w:numId w:val="41"/>
        </w:numPr>
        <w:tabs>
          <w:tab w:val="num" w:pos="180"/>
        </w:tabs>
        <w:ind w:left="180" w:hanging="180"/>
        <w:jc w:val="both"/>
      </w:pPr>
      <w:r>
        <w:t>освојили једно од првих пет места на међународном такмичењу у претходној школској години;</w:t>
      </w:r>
    </w:p>
    <w:p w:rsidR="00AB4B2B" w:rsidRDefault="00AB4B2B" w:rsidP="00AB4B2B">
      <w:pPr>
        <w:jc w:val="both"/>
      </w:pPr>
    </w:p>
    <w:p w:rsidR="00AB4B2B" w:rsidRDefault="00AB4B2B" w:rsidP="00AB4B2B">
      <w:pPr>
        <w:numPr>
          <w:ilvl w:val="0"/>
          <w:numId w:val="41"/>
        </w:numPr>
        <w:tabs>
          <w:tab w:val="num" w:pos="180"/>
        </w:tabs>
        <w:ind w:left="180" w:hanging="180"/>
        <w:jc w:val="both"/>
      </w:pPr>
      <w:r>
        <w:t>ученици првог разреда средње школе који су били ђаци генерације у основној школи.</w:t>
      </w:r>
    </w:p>
    <w:p w:rsidR="00AB4B2B" w:rsidRDefault="00AB4B2B" w:rsidP="00AB4B2B">
      <w:pPr>
        <w:pStyle w:val="ListParagraph"/>
      </w:pPr>
    </w:p>
    <w:p w:rsidR="00AB4B2B" w:rsidRDefault="00AB4B2B" w:rsidP="00AB4B2B">
      <w:pPr>
        <w:ind w:left="180"/>
        <w:jc w:val="both"/>
      </w:pPr>
    </w:p>
    <w:p w:rsidR="00AB4B2B" w:rsidRDefault="00AB4B2B" w:rsidP="00AB4B2B">
      <w:pPr>
        <w:jc w:val="both"/>
      </w:pPr>
      <w:r>
        <w:tab/>
        <w:t>Поред горе наведених услова за остваривање права на стипендију, потребно је да су ученици:</w:t>
      </w:r>
    </w:p>
    <w:p w:rsidR="00AB4B2B" w:rsidRDefault="00AB4B2B" w:rsidP="00AB4B2B">
      <w:pPr>
        <w:jc w:val="both"/>
      </w:pPr>
    </w:p>
    <w:p w:rsidR="00AB4B2B" w:rsidRDefault="00AB4B2B" w:rsidP="00AB4B2B">
      <w:pPr>
        <w:jc w:val="both"/>
      </w:pPr>
      <w:r>
        <w:t xml:space="preserve">- континуирано постизали одличан успех </w:t>
      </w:r>
    </w:p>
    <w:p w:rsidR="00AB4B2B" w:rsidRDefault="00AB4B2B" w:rsidP="00AB4B2B">
      <w:pPr>
        <w:jc w:val="both"/>
      </w:pPr>
    </w:p>
    <w:p w:rsidR="00AB4B2B" w:rsidRDefault="00AB4B2B" w:rsidP="00AB4B2B">
      <w:pPr>
        <w:ind w:left="142" w:hanging="142"/>
        <w:jc w:val="both"/>
      </w:pPr>
      <w:r>
        <w:t>- имају пребивалиште на подручју општине Љиг најмање годину дана пре подношења захтева, а ученици који имају статус избеглих или расељених лица треба да имају боравиште на територији општине Љиг најмање годину дана пре подношења захтева.</w:t>
      </w:r>
    </w:p>
    <w:p w:rsidR="00AB4B2B" w:rsidRDefault="00AB4B2B" w:rsidP="00AB4B2B">
      <w:pPr>
        <w:ind w:left="142" w:hanging="142"/>
        <w:jc w:val="both"/>
      </w:pPr>
    </w:p>
    <w:p w:rsidR="00AB4B2B" w:rsidRDefault="00AB4B2B" w:rsidP="00AB4B2B">
      <w:pPr>
        <w:jc w:val="both"/>
      </w:pPr>
      <w:r>
        <w:tab/>
        <w:t>Учешће на екипним такмичењима и спортским такмичењима није довољан услов за доделу стипендије без обзира на освојене награде.</w:t>
      </w:r>
    </w:p>
    <w:p w:rsidR="00AB4B2B" w:rsidRPr="00335623" w:rsidRDefault="00AB4B2B" w:rsidP="00AB4B2B">
      <w:pPr>
        <w:jc w:val="both"/>
      </w:pPr>
    </w:p>
    <w:p w:rsidR="00AB4B2B" w:rsidRPr="00AB4B2B" w:rsidRDefault="00AB4B2B" w:rsidP="00AB4B2B">
      <w:pPr>
        <w:jc w:val="both"/>
      </w:pPr>
    </w:p>
    <w:p w:rsidR="00AB4B2B" w:rsidRDefault="00AB4B2B" w:rsidP="00AB4B2B">
      <w:pPr>
        <w:jc w:val="both"/>
        <w:rPr>
          <w:lang w:val="sr-Cyrl-CS"/>
        </w:rPr>
      </w:pPr>
      <w:r>
        <w:t>ПОТРЕБНА ДОКУМЕНТА:</w:t>
      </w:r>
    </w:p>
    <w:p w:rsidR="00AB4B2B" w:rsidRDefault="00AB4B2B" w:rsidP="00AB4B2B">
      <w:pPr>
        <w:jc w:val="both"/>
      </w:pPr>
    </w:p>
    <w:p w:rsidR="00AB4B2B" w:rsidRPr="00AB4B2B" w:rsidRDefault="00AB4B2B" w:rsidP="00AB4B2B">
      <w:pPr>
        <w:jc w:val="both"/>
      </w:pPr>
    </w:p>
    <w:p w:rsidR="00AB4B2B" w:rsidRDefault="00AB4B2B" w:rsidP="00AB4B2B">
      <w:pPr>
        <w:jc w:val="both"/>
      </w:pPr>
      <w:r>
        <w:tab/>
        <w:t>Учесник конкурса подноси:</w:t>
      </w:r>
    </w:p>
    <w:p w:rsidR="00AB4B2B" w:rsidRDefault="00AB4B2B" w:rsidP="00AB4B2B">
      <w:pPr>
        <w:jc w:val="both"/>
      </w:pPr>
    </w:p>
    <w:p w:rsidR="00AB4B2B" w:rsidRDefault="00AB4B2B" w:rsidP="00AB4B2B">
      <w:pPr>
        <w:pStyle w:val="BodyText"/>
      </w:pPr>
      <w:r>
        <w:t xml:space="preserve">- Пријаву која садржи личне податке ученика (образац Општине) </w:t>
      </w:r>
    </w:p>
    <w:p w:rsidR="00AB4B2B" w:rsidRDefault="00AB4B2B" w:rsidP="00AB4B2B">
      <w:pPr>
        <w:jc w:val="both"/>
      </w:pPr>
      <w:r>
        <w:t>- Потврду о уписаном разреду основне/средње школе 2019/20.</w:t>
      </w:r>
    </w:p>
    <w:p w:rsidR="00AB4B2B" w:rsidRDefault="00AB4B2B" w:rsidP="00AB4B2B">
      <w:pPr>
        <w:jc w:val="both"/>
      </w:pPr>
    </w:p>
    <w:p w:rsidR="00AB4B2B" w:rsidRDefault="00AB4B2B" w:rsidP="00AB4B2B">
      <w:pPr>
        <w:jc w:val="both"/>
      </w:pPr>
      <w:r>
        <w:t>- Потврду школе о постигнутим резултатима у учењу</w:t>
      </w:r>
    </w:p>
    <w:p w:rsidR="00AB4B2B" w:rsidRDefault="00AB4B2B" w:rsidP="00AB4B2B">
      <w:pPr>
        <w:jc w:val="both"/>
      </w:pPr>
    </w:p>
    <w:p w:rsidR="00AB4B2B" w:rsidRDefault="00AB4B2B" w:rsidP="00AB4B2B">
      <w:pPr>
        <w:pStyle w:val="BodyText"/>
        <w:spacing w:after="0"/>
      </w:pPr>
      <w:r>
        <w:t xml:space="preserve">- Оверену фотокопију личне  карте ученика, односно родитеља/старатеља ученика, </w:t>
      </w:r>
    </w:p>
    <w:p w:rsidR="00AB4B2B" w:rsidRDefault="00AB4B2B" w:rsidP="00AB4B2B">
      <w:pPr>
        <w:pStyle w:val="BodyText"/>
        <w:spacing w:after="0"/>
        <w:ind w:left="180"/>
      </w:pPr>
      <w:r>
        <w:t xml:space="preserve">као доказ пребивалишта (уколико је лична карта са чипом мора бити очитана) </w:t>
      </w:r>
    </w:p>
    <w:p w:rsidR="00AB4B2B" w:rsidRDefault="00AB4B2B" w:rsidP="00AB4B2B">
      <w:pPr>
        <w:pStyle w:val="BodyText"/>
        <w:spacing w:after="0"/>
        <w:ind w:left="180"/>
      </w:pPr>
    </w:p>
    <w:p w:rsidR="00AB4B2B" w:rsidRDefault="00AB4B2B" w:rsidP="00AB4B2B">
      <w:pPr>
        <w:jc w:val="both"/>
      </w:pPr>
      <w:r>
        <w:t>- Два примерка Уговора о стипендирању (образац Општине).</w:t>
      </w:r>
    </w:p>
    <w:p w:rsidR="00AB4B2B" w:rsidRDefault="00AB4B2B" w:rsidP="00AB4B2B">
      <w:pPr>
        <w:jc w:val="both"/>
      </w:pPr>
    </w:p>
    <w:p w:rsidR="00AB4B2B" w:rsidRDefault="00AB4B2B" w:rsidP="00AB4B2B">
      <w:pPr>
        <w:jc w:val="both"/>
      </w:pPr>
    </w:p>
    <w:p w:rsidR="00AB4B2B" w:rsidRDefault="00AB4B2B" w:rsidP="00AB4B2B">
      <w:pPr>
        <w:jc w:val="both"/>
      </w:pPr>
      <w:r>
        <w:tab/>
        <w:t xml:space="preserve">Сви документи који се прилажу морају бити званични документи одговарајуће установе (издати у прописаној форми или оверени). </w:t>
      </w:r>
    </w:p>
    <w:p w:rsidR="00AB4B2B" w:rsidRPr="00335623" w:rsidRDefault="00AB4B2B" w:rsidP="00AB4B2B">
      <w:pPr>
        <w:jc w:val="both"/>
      </w:pPr>
    </w:p>
    <w:p w:rsidR="00AB4B2B" w:rsidRPr="00AB4B2B" w:rsidRDefault="00AB4B2B" w:rsidP="00AB4B2B">
      <w:pPr>
        <w:jc w:val="both"/>
      </w:pPr>
    </w:p>
    <w:p w:rsidR="00AB4B2B" w:rsidRDefault="00AB4B2B" w:rsidP="00AB4B2B">
      <w:pPr>
        <w:jc w:val="both"/>
        <w:rPr>
          <w:lang w:val="sr-Cyrl-CS"/>
        </w:rPr>
      </w:pPr>
      <w:r>
        <w:t>РОК ЗА ПРИЈАВЉИВАЊЕ:</w:t>
      </w:r>
    </w:p>
    <w:p w:rsidR="00AB4B2B" w:rsidRDefault="00AB4B2B" w:rsidP="00AB4B2B">
      <w:pPr>
        <w:jc w:val="both"/>
        <w:rPr>
          <w:lang w:val="sr-Cyrl-CS"/>
        </w:rPr>
      </w:pPr>
    </w:p>
    <w:p w:rsidR="00AB4B2B" w:rsidRDefault="00AB4B2B" w:rsidP="00AB4B2B">
      <w:pPr>
        <w:jc w:val="both"/>
      </w:pPr>
      <w:r>
        <w:tab/>
        <w:t>Рок за подношење пријава и конкурсом предвиђене документације је од 01.10.2019.године до</w:t>
      </w:r>
      <w:r>
        <w:rPr>
          <w:lang w:val="sr-Cyrl-CS"/>
        </w:rPr>
        <w:t xml:space="preserve">  01</w:t>
      </w:r>
      <w:r>
        <w:t>.</w:t>
      </w:r>
      <w:r>
        <w:rPr>
          <w:lang w:val="sr-Cyrl-CS"/>
        </w:rPr>
        <w:t>11</w:t>
      </w:r>
      <w:r>
        <w:t>.2019.године, канцеларија бр. 5 (писарница) у приземљу зграде Општине Љиг од 7-15 часова.</w:t>
      </w:r>
    </w:p>
    <w:p w:rsidR="00AB4B2B" w:rsidRDefault="00AB4B2B" w:rsidP="00AB4B2B">
      <w:pPr>
        <w:jc w:val="both"/>
      </w:pPr>
    </w:p>
    <w:p w:rsidR="00AB4B2B" w:rsidRPr="00AB4B2B" w:rsidRDefault="00AB4B2B" w:rsidP="00AB4B2B">
      <w:pPr>
        <w:jc w:val="both"/>
      </w:pPr>
    </w:p>
    <w:p w:rsidR="00AB4B2B" w:rsidRDefault="00AB4B2B" w:rsidP="00AB4B2B">
      <w:pPr>
        <w:jc w:val="both"/>
      </w:pPr>
      <w:r>
        <w:tab/>
      </w:r>
      <w:r>
        <w:tab/>
        <w:t>Ближе информације о конкурсу могу се добити на телефон 014/3445-107 локал 114.</w:t>
      </w:r>
    </w:p>
    <w:p w:rsidR="00AB4B2B" w:rsidRDefault="00AB4B2B" w:rsidP="00AB4B2B">
      <w:pPr>
        <w:jc w:val="both"/>
      </w:pPr>
    </w:p>
    <w:p w:rsidR="00335623" w:rsidRPr="00335623" w:rsidRDefault="00335623" w:rsidP="00AB4B2B">
      <w:pPr>
        <w:jc w:val="both"/>
      </w:pPr>
    </w:p>
    <w:p w:rsidR="00AB4B2B" w:rsidRPr="00AB4B2B" w:rsidRDefault="00AB4B2B" w:rsidP="00AB4B2B">
      <w:pPr>
        <w:jc w:val="both"/>
      </w:pPr>
    </w:p>
    <w:p w:rsidR="00AB4B2B" w:rsidRDefault="00AB4B2B" w:rsidP="00AB4B2B">
      <w:pPr>
        <w:jc w:val="both"/>
      </w:pPr>
      <w:r>
        <w:t>01 Број: 06-32/19</w:t>
      </w:r>
    </w:p>
    <w:p w:rsidR="00AB4B2B" w:rsidRDefault="00AB4B2B" w:rsidP="00AB4B2B">
      <w:pPr>
        <w:jc w:val="both"/>
      </w:pPr>
      <w:r>
        <w:t>25.09.2019.године</w:t>
      </w:r>
    </w:p>
    <w:p w:rsidR="00AB4B2B" w:rsidRDefault="00AB4B2B" w:rsidP="00AB4B2B">
      <w:pPr>
        <w:jc w:val="both"/>
      </w:pPr>
    </w:p>
    <w:p w:rsidR="00AB4B2B" w:rsidRDefault="00AB4B2B" w:rsidP="00AB4B2B">
      <w:pPr>
        <w:jc w:val="both"/>
      </w:pPr>
    </w:p>
    <w:p w:rsidR="00AB4B2B" w:rsidRDefault="00AB4B2B" w:rsidP="00AB4B2B">
      <w:pPr>
        <w:jc w:val="both"/>
      </w:pPr>
    </w:p>
    <w:p w:rsidR="00AB4B2B" w:rsidRDefault="00AB4B2B" w:rsidP="00AB4B2B">
      <w:pPr>
        <w:jc w:val="center"/>
      </w:pPr>
      <w:r>
        <w:t>КОМИСИЈА ЗА ДОДЕЛУ СТИПЕНДИЈА ОПШТИНЕ ЉИГ</w:t>
      </w:r>
    </w:p>
    <w:p w:rsidR="00AB4B2B" w:rsidRDefault="00AB4B2B" w:rsidP="00AB4B2B">
      <w:pPr>
        <w:jc w:val="center"/>
      </w:pPr>
    </w:p>
    <w:p w:rsidR="00AB4B2B" w:rsidRDefault="00AB4B2B" w:rsidP="00AB4B2B">
      <w:pPr>
        <w:jc w:val="center"/>
      </w:pPr>
    </w:p>
    <w:p w:rsidR="00AB4B2B" w:rsidRPr="00AB4B2B" w:rsidRDefault="00AB4B2B" w:rsidP="00AB4B2B">
      <w:pPr>
        <w:jc w:val="center"/>
      </w:pPr>
    </w:p>
    <w:p w:rsidR="00AB4B2B" w:rsidRDefault="00AB4B2B" w:rsidP="00AB4B2B">
      <w:pPr>
        <w:jc w:val="center"/>
        <w:rPr>
          <w:lang w:val="sr-Cyrl-CS"/>
        </w:rPr>
      </w:pPr>
      <w:r>
        <w:rPr>
          <w:lang w:val="sr-Cyrl-CS"/>
        </w:rPr>
        <w:t xml:space="preserve">                                                                                                                   ПРЕДСЕДНИК</w:t>
      </w:r>
    </w:p>
    <w:p w:rsidR="00AB4B2B" w:rsidRDefault="00AB4B2B" w:rsidP="00AB4B2B">
      <w:pPr>
        <w:jc w:val="center"/>
      </w:pPr>
      <w:r>
        <w:rPr>
          <w:lang w:val="sr-Cyrl-CS"/>
        </w:rPr>
        <w:t xml:space="preserve">                                                                                                                    Драган Лазаревић</w:t>
      </w:r>
      <w:r>
        <w:t>, с.р.</w:t>
      </w:r>
      <w:r>
        <w:rPr>
          <w:lang w:val="sr-Cyrl-CS"/>
        </w:rPr>
        <w:t xml:space="preserve"> </w:t>
      </w:r>
    </w:p>
    <w:p w:rsidR="00335623" w:rsidRPr="00335623" w:rsidRDefault="00335623" w:rsidP="00AB4B2B">
      <w:pPr>
        <w:jc w:val="right"/>
        <w:rPr>
          <w:sz w:val="22"/>
          <w:szCs w:val="22"/>
        </w:rPr>
      </w:pPr>
    </w:p>
    <w:p w:rsidR="00981E82" w:rsidRDefault="00981E82" w:rsidP="00FF2E1F">
      <w:pPr>
        <w:tabs>
          <w:tab w:val="left" w:pos="6405"/>
        </w:tabs>
      </w:pPr>
    </w:p>
    <w:p w:rsidR="00981E82" w:rsidRPr="005A64D3" w:rsidRDefault="00981E82" w:rsidP="00FF2E1F">
      <w:pPr>
        <w:tabs>
          <w:tab w:val="left" w:pos="6405"/>
        </w:tabs>
      </w:pPr>
    </w:p>
    <w:p w:rsidR="004C5BD4" w:rsidRDefault="004C5BD4" w:rsidP="004C5BD4">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01.октобар   2019. године       *     Службени гласник  Општине Љиг       *      БРОЈ    </w:t>
      </w:r>
      <w:r>
        <w:rPr>
          <w:shd w:val="clear" w:color="auto" w:fill="C0C0C0"/>
          <w:lang w:val="sr-Cyrl-CS"/>
        </w:rPr>
        <w:t xml:space="preserve">  </w:t>
      </w:r>
      <w:r>
        <w:rPr>
          <w:shd w:val="clear" w:color="auto" w:fill="C0C0C0"/>
        </w:rPr>
        <w:t>11</w:t>
      </w:r>
      <w:r>
        <w:rPr>
          <w:lang w:val="sr-Cyrl-CS"/>
        </w:rPr>
        <w:t xml:space="preserve">     </w:t>
      </w:r>
    </w:p>
    <w:p w:rsidR="00FF2E1F" w:rsidRDefault="00FF2E1F" w:rsidP="00FF2E1F">
      <w:pPr>
        <w:pStyle w:val="Footer1"/>
      </w:pPr>
    </w:p>
    <w:p w:rsidR="00FF2E1F" w:rsidRDefault="00FF2E1F" w:rsidP="00FF2E1F">
      <w:pPr>
        <w:pStyle w:val="Footer1"/>
      </w:pPr>
    </w:p>
    <w:p w:rsidR="00FF2E1F" w:rsidRDefault="00FF2E1F" w:rsidP="00FF2E1F">
      <w:pPr>
        <w:jc w:val="center"/>
        <w:rPr>
          <w:b/>
          <w:lang w:val="sr-Cyrl-CS"/>
        </w:rPr>
      </w:pPr>
      <w:r>
        <w:rPr>
          <w:b/>
          <w:lang w:val="sr-Cyrl-CS"/>
        </w:rPr>
        <w:t>САДРЖАЈ</w:t>
      </w:r>
    </w:p>
    <w:p w:rsidR="00FF2E1F" w:rsidRDefault="00FF2E1F" w:rsidP="00FF2E1F">
      <w:pPr>
        <w:jc w:val="center"/>
        <w:rPr>
          <w:b/>
          <w:lang w:val="sr-Cyrl-CS"/>
        </w:rPr>
      </w:pPr>
    </w:p>
    <w:p w:rsidR="00FF2E1F" w:rsidRDefault="00FF2E1F" w:rsidP="00FF2E1F">
      <w:pPr>
        <w:jc w:val="center"/>
        <w:rPr>
          <w:lang w:val="sr-Cyrl-CS"/>
        </w:rPr>
      </w:pPr>
      <w:r>
        <w:rPr>
          <w:lang w:val="sr-Cyrl-CS"/>
        </w:rPr>
        <w:t>АКТА  СКУПШТИНЕ ОПШТИНЕ</w:t>
      </w:r>
    </w:p>
    <w:p w:rsidR="00FF2E1F" w:rsidRDefault="00FF2E1F" w:rsidP="00FF2E1F">
      <w:pPr>
        <w:jc w:val="center"/>
        <w:rPr>
          <w:lang w:val="sr-Cyrl-CS"/>
        </w:rPr>
      </w:pPr>
    </w:p>
    <w:p w:rsidR="00FF2E1F" w:rsidRDefault="00FF2E1F" w:rsidP="008B4998">
      <w:pPr>
        <w:pStyle w:val="ListParagraph"/>
        <w:numPr>
          <w:ilvl w:val="0"/>
          <w:numId w:val="2"/>
        </w:numPr>
        <w:ind w:left="567" w:hanging="283"/>
        <w:rPr>
          <w:lang w:val="sr-Cyrl-CS"/>
        </w:rPr>
      </w:pPr>
      <w:r>
        <w:rPr>
          <w:lang w:val="sr-Cyrl-CS"/>
        </w:rPr>
        <w:t xml:space="preserve">ОДЛУКА О </w:t>
      </w:r>
      <w:r w:rsidR="0005716D">
        <w:rPr>
          <w:lang w:val="sr-Cyrl-CS"/>
        </w:rPr>
        <w:t>ТРЕЋ</w:t>
      </w:r>
      <w:r>
        <w:rPr>
          <w:lang w:val="sr-Cyrl-CS"/>
        </w:rPr>
        <w:t>ОЈ ИЗМЕНИ И ДОПУНИ ОДЛУКЕ</w:t>
      </w:r>
    </w:p>
    <w:p w:rsidR="00FF2E1F" w:rsidRDefault="00FF2E1F" w:rsidP="00754931">
      <w:pPr>
        <w:ind w:left="567"/>
      </w:pPr>
      <w:r>
        <w:rPr>
          <w:color w:val="000000"/>
        </w:rPr>
        <w:t>О БУЏЕТУ</w:t>
      </w:r>
      <w:r>
        <w:rPr>
          <w:lang w:val="sr-Cyrl-CS"/>
        </w:rPr>
        <w:t xml:space="preserve"> </w:t>
      </w:r>
      <w:r>
        <w:rPr>
          <w:color w:val="000000"/>
        </w:rPr>
        <w:t>ОПШТИНЕ ЉИГ</w:t>
      </w:r>
      <w:r>
        <w:rPr>
          <w:lang w:val="sr-Cyrl-CS"/>
        </w:rPr>
        <w:t xml:space="preserve"> ЗА 2019.ГОДИНУ ..............</w:t>
      </w:r>
      <w:r w:rsidR="00D321F1">
        <w:rPr>
          <w:lang w:val="sr-Cyrl-CS"/>
        </w:rPr>
        <w:t>..</w:t>
      </w:r>
      <w:r>
        <w:rPr>
          <w:lang w:val="sr-Cyrl-CS"/>
        </w:rPr>
        <w:t xml:space="preserve">..... </w:t>
      </w:r>
      <w:r>
        <w:rPr>
          <w:lang w:val="ru-RU"/>
        </w:rPr>
        <w:t>стран</w:t>
      </w:r>
      <w:r>
        <w:rPr>
          <w:lang w:val="sr-Cyrl-CS"/>
        </w:rPr>
        <w:t xml:space="preserve">а        </w:t>
      </w:r>
      <w:r>
        <w:t xml:space="preserve">               </w:t>
      </w:r>
      <w:r w:rsidR="00DA5FE6">
        <w:t xml:space="preserve">   </w:t>
      </w:r>
      <w:r>
        <w:rPr>
          <w:lang w:val="sr-Cyrl-CS"/>
        </w:rPr>
        <w:t xml:space="preserve">1  </w:t>
      </w:r>
    </w:p>
    <w:p w:rsidR="00DA5FE6" w:rsidRPr="00DA5FE6" w:rsidRDefault="00194539" w:rsidP="00194539">
      <w:pPr>
        <w:pStyle w:val="ListParagraph"/>
        <w:numPr>
          <w:ilvl w:val="0"/>
          <w:numId w:val="2"/>
        </w:numPr>
        <w:tabs>
          <w:tab w:val="left" w:pos="567"/>
        </w:tabs>
        <w:ind w:left="567" w:hanging="283"/>
        <w:rPr>
          <w:lang w:val="sr-Cyrl-CS"/>
        </w:rPr>
      </w:pPr>
      <w:r w:rsidRPr="00194539">
        <w:t>ОДЛУКА</w:t>
      </w:r>
      <w:r w:rsidR="00FF2E1F">
        <w:t xml:space="preserve"> О </w:t>
      </w:r>
      <w:r w:rsidRPr="00194539">
        <w:t xml:space="preserve">ДОНОШЕЊУ </w:t>
      </w:r>
      <w:r>
        <w:t>ИЗМЕНА И ДОПУНА ПЛАНА ГЕНЕРАЛНЕ</w:t>
      </w:r>
      <w:r w:rsidRPr="00194539">
        <w:t xml:space="preserve"> РЕГУЛАЦИЈЕ НАСЕЉА ЉИГ у делу између улице Карађорђеве, потока </w:t>
      </w:r>
    </w:p>
    <w:p w:rsidR="00FF2E1F" w:rsidRDefault="00194539" w:rsidP="00DA5FE6">
      <w:pPr>
        <w:pStyle w:val="ListParagraph"/>
        <w:tabs>
          <w:tab w:val="left" w:pos="567"/>
        </w:tabs>
        <w:ind w:left="567"/>
        <w:rPr>
          <w:lang w:val="sr-Cyrl-CS"/>
        </w:rPr>
      </w:pPr>
      <w:r w:rsidRPr="00194539">
        <w:t>Годевац и планиране улице Нова 1 и реке Љиг</w:t>
      </w:r>
      <w:r w:rsidRPr="00194539">
        <w:rPr>
          <w:b/>
        </w:rPr>
        <w:t xml:space="preserve"> </w:t>
      </w:r>
      <w:r w:rsidRPr="00C056E5">
        <w:t>....................</w:t>
      </w:r>
      <w:r w:rsidR="00FF2E1F" w:rsidRPr="00C056E5">
        <w:t xml:space="preserve">...... </w:t>
      </w:r>
      <w:r w:rsidR="00FF2E1F" w:rsidRPr="00C056E5">
        <w:rPr>
          <w:lang w:val="ru-RU"/>
        </w:rPr>
        <w:t>стран</w:t>
      </w:r>
      <w:r w:rsidR="00FF2E1F" w:rsidRPr="00C056E5">
        <w:rPr>
          <w:lang w:val="sr-Cyrl-CS"/>
        </w:rPr>
        <w:t xml:space="preserve">е        </w:t>
      </w:r>
      <w:r w:rsidR="00FF2E1F" w:rsidRPr="00C056E5">
        <w:t xml:space="preserve">      </w:t>
      </w:r>
      <w:r w:rsidR="00DA5FE6" w:rsidRPr="00C056E5">
        <w:t xml:space="preserve"> </w:t>
      </w:r>
      <w:r w:rsidR="00FF2E1F" w:rsidRPr="00C056E5">
        <w:t xml:space="preserve">  </w:t>
      </w:r>
      <w:r w:rsidR="00FF2E1F" w:rsidRPr="00C056E5">
        <w:rPr>
          <w:lang w:val="sr-Cyrl-CS"/>
        </w:rPr>
        <w:t xml:space="preserve">2 </w:t>
      </w:r>
      <w:r w:rsidR="00DA5FE6" w:rsidRPr="00C056E5">
        <w:rPr>
          <w:lang w:val="sr-Cyrl-CS"/>
        </w:rPr>
        <w:t xml:space="preserve">  </w:t>
      </w:r>
      <w:r w:rsidR="00FF2E1F" w:rsidRPr="00C056E5">
        <w:rPr>
          <w:lang w:val="sr-Cyrl-CS"/>
        </w:rPr>
        <w:t>-  5</w:t>
      </w:r>
    </w:p>
    <w:p w:rsidR="00C056E5" w:rsidRPr="00C056E5" w:rsidRDefault="00C056E5" w:rsidP="00C056E5">
      <w:pPr>
        <w:pStyle w:val="ListParagraph"/>
        <w:numPr>
          <w:ilvl w:val="0"/>
          <w:numId w:val="2"/>
        </w:numPr>
        <w:tabs>
          <w:tab w:val="left" w:pos="567"/>
        </w:tabs>
        <w:ind w:left="567" w:hanging="283"/>
      </w:pPr>
      <w:r>
        <w:t>ЗАКЉУЧАК</w:t>
      </w:r>
      <w:r w:rsidRPr="00C056E5">
        <w:t xml:space="preserve"> </w:t>
      </w:r>
      <w:r>
        <w:t xml:space="preserve">О УСВАЈАЊУ ИЗВЕШТАЈА О РЕАЛИЗАЦИЈИ ПЛАНА ПОСЛОВАЊА И ГОДИШЊЕГ ФИНАНСИЈСКОГ ИЗВЕШТАЈА </w:t>
      </w:r>
    </w:p>
    <w:p w:rsidR="00C056E5" w:rsidRPr="00C056E5" w:rsidRDefault="00C056E5" w:rsidP="00C056E5">
      <w:pPr>
        <w:pStyle w:val="ListParagraph"/>
        <w:tabs>
          <w:tab w:val="left" w:pos="567"/>
        </w:tabs>
        <w:ind w:left="567"/>
      </w:pPr>
      <w:r>
        <w:t xml:space="preserve">ЗА 2018. ГОДИНУ  </w:t>
      </w:r>
      <w:r w:rsidRPr="00C056E5">
        <w:t xml:space="preserve">................................ </w:t>
      </w:r>
      <w:r w:rsidR="00335623">
        <w:t xml:space="preserve">                                         </w:t>
      </w:r>
      <w:r w:rsidRPr="00C056E5">
        <w:rPr>
          <w:lang w:val="ru-RU"/>
        </w:rPr>
        <w:t>стран</w:t>
      </w:r>
      <w:r w:rsidRPr="00C056E5">
        <w:rPr>
          <w:lang w:val="sr-Cyrl-CS"/>
        </w:rPr>
        <w:t xml:space="preserve">а        </w:t>
      </w:r>
      <w:r w:rsidRPr="00C056E5">
        <w:t xml:space="preserve">                 </w:t>
      </w:r>
      <w:r w:rsidRPr="00C056E5">
        <w:rPr>
          <w:lang w:val="sr-Cyrl-CS"/>
        </w:rPr>
        <w:t>6</w:t>
      </w:r>
    </w:p>
    <w:p w:rsidR="00C056E5" w:rsidRPr="00C056E5" w:rsidRDefault="00FF2E1F" w:rsidP="00C056E5">
      <w:pPr>
        <w:pStyle w:val="ListParagraph"/>
        <w:numPr>
          <w:ilvl w:val="0"/>
          <w:numId w:val="2"/>
        </w:numPr>
        <w:tabs>
          <w:tab w:val="left" w:pos="567"/>
        </w:tabs>
        <w:ind w:left="426" w:hanging="142"/>
      </w:pPr>
      <w:r w:rsidRPr="00C056E5">
        <w:rPr>
          <w:lang w:val="sr-Cyrl-CS"/>
        </w:rPr>
        <w:t>ОДЛУКА О</w:t>
      </w:r>
      <w:r w:rsidR="00C056E5">
        <w:rPr>
          <w:lang w:val="sr-Cyrl-CS"/>
        </w:rPr>
        <w:t xml:space="preserve"> </w:t>
      </w:r>
      <w:r w:rsidR="00C056E5" w:rsidRPr="00C056E5">
        <w:t xml:space="preserve">УСВАЈАЊУ КОНЦЕСИОНОГ АКТА ЗА ПОВЕРАВАЊЕ </w:t>
      </w:r>
    </w:p>
    <w:p w:rsidR="00C056E5" w:rsidRDefault="00C056E5" w:rsidP="00C056E5">
      <w:pPr>
        <w:pStyle w:val="ListParagraph"/>
        <w:tabs>
          <w:tab w:val="left" w:pos="567"/>
        </w:tabs>
        <w:ind w:left="426"/>
      </w:pPr>
      <w:r>
        <w:t xml:space="preserve">  </w:t>
      </w:r>
      <w:r w:rsidRPr="00C056E5">
        <w:t>ОБАВЉАЊА ДЕЛАТНОСТИ</w:t>
      </w:r>
      <w:r>
        <w:t xml:space="preserve"> </w:t>
      </w:r>
      <w:r w:rsidRPr="00C81B51">
        <w:t xml:space="preserve"> ГРАДСКО-ПРИГРАДСКОГ</w:t>
      </w:r>
    </w:p>
    <w:p w:rsidR="00C056E5" w:rsidRDefault="00C056E5" w:rsidP="00C056E5">
      <w:pPr>
        <w:pStyle w:val="ListParagraph"/>
        <w:tabs>
          <w:tab w:val="left" w:pos="567"/>
        </w:tabs>
        <w:ind w:left="426"/>
      </w:pPr>
      <w:r>
        <w:t xml:space="preserve">  </w:t>
      </w:r>
      <w:r w:rsidRPr="00C81B51">
        <w:t xml:space="preserve"> ПРЕВОЗА ПУТНИКА НА ТЕРИТОРИЈИ ОПШТИНЕ ЉИГ</w:t>
      </w:r>
      <w:r>
        <w:t xml:space="preserve"> ... </w:t>
      </w:r>
      <w:r w:rsidRPr="00194539">
        <w:rPr>
          <w:lang w:val="ru-RU"/>
        </w:rPr>
        <w:t>стран</w:t>
      </w:r>
      <w:r>
        <w:rPr>
          <w:lang w:val="sr-Cyrl-CS"/>
        </w:rPr>
        <w:t>а</w:t>
      </w:r>
      <w:r w:rsidRPr="00194539">
        <w:rPr>
          <w:lang w:val="sr-Cyrl-CS"/>
        </w:rPr>
        <w:t xml:space="preserve">        </w:t>
      </w:r>
      <w:r>
        <w:t xml:space="preserve">                 </w:t>
      </w:r>
      <w:r>
        <w:rPr>
          <w:lang w:val="sr-Cyrl-CS"/>
        </w:rPr>
        <w:t>7</w:t>
      </w:r>
    </w:p>
    <w:p w:rsidR="00C056E5" w:rsidRPr="00C056E5" w:rsidRDefault="00C056E5" w:rsidP="00C056E5">
      <w:pPr>
        <w:pStyle w:val="ListParagraph"/>
        <w:numPr>
          <w:ilvl w:val="0"/>
          <w:numId w:val="2"/>
        </w:numPr>
        <w:tabs>
          <w:tab w:val="left" w:pos="567"/>
        </w:tabs>
        <w:autoSpaceDE w:val="0"/>
        <w:autoSpaceDN w:val="0"/>
        <w:adjustRightInd w:val="0"/>
        <w:ind w:left="567" w:hanging="283"/>
        <w:rPr>
          <w:rFonts w:eastAsiaTheme="minorHAnsi"/>
          <w:bCs/>
          <w:color w:val="000000" w:themeColor="text1"/>
        </w:rPr>
      </w:pPr>
      <w:r w:rsidRPr="00C056E5">
        <w:rPr>
          <w:lang w:val="sr-Cyrl-CS"/>
        </w:rPr>
        <w:t>ОДЛУКА</w:t>
      </w:r>
      <w:r w:rsidR="00FF2E1F">
        <w:t xml:space="preserve"> О РА</w:t>
      </w:r>
      <w:r w:rsidRPr="00C056E5">
        <w:t xml:space="preserve">СПИСИВАЊУ ЈАВНОГ ПОЗИВА </w:t>
      </w:r>
      <w:r w:rsidRPr="00C056E5">
        <w:rPr>
          <w:rFonts w:eastAsiaTheme="minorHAnsi"/>
          <w:bCs/>
          <w:color w:val="000000" w:themeColor="text1"/>
        </w:rPr>
        <w:t>за прикупљање понуда за поверавање обављања комуналне делатности градско-приградског превоза путника на територији Општине Љиг-поступак доделе јавног уговора о јавно-приватном партнерству са елементима концесије</w:t>
      </w:r>
      <w:r>
        <w:rPr>
          <w:rFonts w:eastAsiaTheme="minorHAnsi"/>
          <w:bCs/>
          <w:color w:val="000000" w:themeColor="text1"/>
        </w:rPr>
        <w:t xml:space="preserve"> ...............</w:t>
      </w:r>
      <w:r w:rsidRPr="00C056E5">
        <w:t xml:space="preserve">.......................... </w:t>
      </w:r>
      <w:r w:rsidRPr="00C056E5">
        <w:rPr>
          <w:lang w:val="ru-RU"/>
        </w:rPr>
        <w:t>стран</w:t>
      </w:r>
      <w:r w:rsidRPr="00C056E5">
        <w:rPr>
          <w:lang w:val="sr-Cyrl-CS"/>
        </w:rPr>
        <w:t xml:space="preserve">е        </w:t>
      </w:r>
      <w:r w:rsidRPr="00C056E5">
        <w:t xml:space="preserve">         </w:t>
      </w:r>
      <w:r>
        <w:rPr>
          <w:lang w:val="sr-Cyrl-CS"/>
        </w:rPr>
        <w:t>8</w:t>
      </w:r>
      <w:r w:rsidRPr="00C056E5">
        <w:rPr>
          <w:lang w:val="sr-Cyrl-CS"/>
        </w:rPr>
        <w:t xml:space="preserve"> </w:t>
      </w:r>
      <w:r>
        <w:rPr>
          <w:lang w:val="sr-Cyrl-CS"/>
        </w:rPr>
        <w:t xml:space="preserve"> </w:t>
      </w:r>
      <w:r w:rsidRPr="00C056E5">
        <w:rPr>
          <w:lang w:val="sr-Cyrl-CS"/>
        </w:rPr>
        <w:t xml:space="preserve">- </w:t>
      </w:r>
      <w:r>
        <w:rPr>
          <w:lang w:val="sr-Cyrl-CS"/>
        </w:rPr>
        <w:t>11</w:t>
      </w:r>
    </w:p>
    <w:p w:rsidR="00F524E7" w:rsidRDefault="00F524E7" w:rsidP="00F524E7">
      <w:pPr>
        <w:pStyle w:val="ListParagraph"/>
        <w:numPr>
          <w:ilvl w:val="0"/>
          <w:numId w:val="2"/>
        </w:numPr>
        <w:ind w:left="567" w:hanging="283"/>
      </w:pPr>
      <w:r w:rsidRPr="00F524E7">
        <w:rPr>
          <w:lang w:val="sr-Cyrl-CS"/>
        </w:rPr>
        <w:t>ОДЛУКА</w:t>
      </w:r>
      <w:r w:rsidR="00FF2E1F" w:rsidRPr="00F524E7">
        <w:rPr>
          <w:lang w:val="sr-Cyrl-CS"/>
        </w:rPr>
        <w:t xml:space="preserve"> О</w:t>
      </w:r>
      <w:r w:rsidRPr="00F524E7">
        <w:rPr>
          <w:lang w:val="sr-Cyrl-CS"/>
        </w:rPr>
        <w:t xml:space="preserve"> </w:t>
      </w:r>
      <w:r w:rsidRPr="00F524E7">
        <w:t xml:space="preserve">УСВАЈАЊУ МОДЕЛА ЈАВНОГ УГОВОРА О ПОВЕРАВАЊУ ОБАВЉАЊА КОМУНАЛНЕ ДЕЛАТНОСТИ ГРАДСКОГ И ПРИГРАДСКОГ ПРЕВОЗА ПУТНИКА НА ТЕРИТОРИЈИ ОПШТИНЕ ЉИГ </w:t>
      </w:r>
      <w:r>
        <w:t xml:space="preserve">.... </w:t>
      </w:r>
      <w:r w:rsidRPr="00F524E7">
        <w:rPr>
          <w:lang w:val="ru-RU"/>
        </w:rPr>
        <w:t>стран</w:t>
      </w:r>
      <w:r w:rsidRPr="00F524E7">
        <w:rPr>
          <w:lang w:val="sr-Cyrl-CS"/>
        </w:rPr>
        <w:t xml:space="preserve">а        </w:t>
      </w:r>
      <w:r>
        <w:t xml:space="preserve">               </w:t>
      </w:r>
      <w:r w:rsidRPr="00F524E7">
        <w:rPr>
          <w:lang w:val="sr-Cyrl-CS"/>
        </w:rPr>
        <w:t xml:space="preserve">12  </w:t>
      </w:r>
    </w:p>
    <w:p w:rsidR="00FF2E1F" w:rsidRDefault="00FF2E1F" w:rsidP="000F79B9">
      <w:pPr>
        <w:pStyle w:val="ListParagraph"/>
        <w:numPr>
          <w:ilvl w:val="0"/>
          <w:numId w:val="2"/>
        </w:numPr>
        <w:tabs>
          <w:tab w:val="left" w:pos="567"/>
        </w:tabs>
        <w:ind w:left="426" w:hanging="142"/>
      </w:pPr>
      <w:r>
        <w:rPr>
          <w:lang w:val="sr-Cyrl-CS"/>
        </w:rPr>
        <w:t xml:space="preserve">ОДЛУКА О </w:t>
      </w:r>
      <w:r w:rsidR="000F79B9">
        <w:rPr>
          <w:lang w:val="sr-Cyrl-CS"/>
        </w:rPr>
        <w:t>ОПШТИНСКОЈ УПРАВИ ОПШТИНЕ ЉИГ</w:t>
      </w:r>
      <w:r>
        <w:rPr>
          <w:lang w:val="sr-Cyrl-CS"/>
        </w:rPr>
        <w:t>...........</w:t>
      </w:r>
      <w:r>
        <w:rPr>
          <w:lang w:val="ru-RU"/>
        </w:rPr>
        <w:t xml:space="preserve"> стран</w:t>
      </w:r>
      <w:r w:rsidR="000F79B9">
        <w:rPr>
          <w:lang w:val="sr-Cyrl-CS"/>
        </w:rPr>
        <w:t>е</w:t>
      </w:r>
      <w:r>
        <w:rPr>
          <w:lang w:val="sr-Cyrl-CS"/>
        </w:rPr>
        <w:t xml:space="preserve">              </w:t>
      </w:r>
      <w:r w:rsidR="000F79B9">
        <w:rPr>
          <w:lang w:val="sr-Cyrl-CS"/>
        </w:rPr>
        <w:t>1</w:t>
      </w:r>
      <w:r w:rsidR="00F524E7">
        <w:rPr>
          <w:lang w:val="sr-Cyrl-CS"/>
        </w:rPr>
        <w:t>3</w:t>
      </w:r>
      <w:r w:rsidR="000F79B9">
        <w:rPr>
          <w:lang w:val="sr-Cyrl-CS"/>
        </w:rPr>
        <w:t xml:space="preserve"> - 25</w:t>
      </w:r>
    </w:p>
    <w:p w:rsidR="00FF2E1F" w:rsidRDefault="00472F0B" w:rsidP="00472F0B">
      <w:pPr>
        <w:pStyle w:val="ListParagraph"/>
        <w:numPr>
          <w:ilvl w:val="0"/>
          <w:numId w:val="2"/>
        </w:numPr>
        <w:tabs>
          <w:tab w:val="left" w:pos="567"/>
        </w:tabs>
        <w:ind w:left="567" w:hanging="283"/>
        <w:rPr>
          <w:lang w:val="sr-Cyrl-CS"/>
        </w:rPr>
      </w:pPr>
      <w:r>
        <w:rPr>
          <w:lang w:val="sr-Cyrl-CS"/>
        </w:rPr>
        <w:t>ЕЛАБОРАТ О РАЗВОЈНОМ ПЛАНУ МРЕЖЕ ЈАВНИХ ПРЕДШКОЛСКИХ УСТАНОВА ОПШТИНЕ ЉИГ ................................................</w:t>
      </w:r>
      <w:r w:rsidR="00FF2E1F">
        <w:rPr>
          <w:lang w:val="sr-Cyrl-CS"/>
        </w:rPr>
        <w:t xml:space="preserve">...... </w:t>
      </w:r>
      <w:r w:rsidR="00FF2E1F">
        <w:rPr>
          <w:lang w:val="ru-RU"/>
        </w:rPr>
        <w:t>стран</w:t>
      </w:r>
      <w:r>
        <w:rPr>
          <w:lang w:val="ru-RU"/>
        </w:rPr>
        <w:t>е</w:t>
      </w:r>
      <w:r>
        <w:rPr>
          <w:lang w:val="sr-Cyrl-CS"/>
        </w:rPr>
        <w:t xml:space="preserve">               26 - 3</w:t>
      </w:r>
      <w:r w:rsidR="00855FCB">
        <w:rPr>
          <w:lang w:val="sr-Cyrl-CS"/>
        </w:rPr>
        <w:t>9</w:t>
      </w:r>
    </w:p>
    <w:p w:rsidR="00DD5B2D" w:rsidRDefault="00FF2E1F" w:rsidP="00DD5B2D">
      <w:pPr>
        <w:pStyle w:val="ListParagraph"/>
        <w:numPr>
          <w:ilvl w:val="0"/>
          <w:numId w:val="2"/>
        </w:numPr>
        <w:ind w:left="567" w:hanging="283"/>
        <w:rPr>
          <w:lang w:val="sr-Cyrl-CS"/>
        </w:rPr>
      </w:pPr>
      <w:r>
        <w:rPr>
          <w:lang w:val="sr-Cyrl-CS"/>
        </w:rPr>
        <w:t>ОДЛУКЕ О</w:t>
      </w:r>
      <w:r w:rsidR="006C4F89">
        <w:rPr>
          <w:lang w:val="sr-Cyrl-CS"/>
        </w:rPr>
        <w:t xml:space="preserve"> МРЕЖИ ЈАВНИХ ПРЕДШКОЛСКИХ УСТАНОВА </w:t>
      </w:r>
    </w:p>
    <w:p w:rsidR="00FF2E1F" w:rsidRDefault="00DD5B2D" w:rsidP="00DD5B2D">
      <w:pPr>
        <w:pStyle w:val="ListParagraph"/>
        <w:ind w:left="567"/>
        <w:rPr>
          <w:lang w:val="sr-Cyrl-CS"/>
        </w:rPr>
      </w:pPr>
      <w:r>
        <w:rPr>
          <w:lang w:val="sr-Cyrl-CS"/>
        </w:rPr>
        <w:t>НА ТЕРИТОРИЈИ ОПШТИНЕ ЉИГ</w:t>
      </w:r>
      <w:r w:rsidR="00FF2E1F">
        <w:rPr>
          <w:lang w:val="sr-Cyrl-CS"/>
        </w:rPr>
        <w:t xml:space="preserve"> </w:t>
      </w:r>
      <w:r w:rsidR="00FF2E1F">
        <w:rPr>
          <w:lang w:val="ru-RU"/>
        </w:rPr>
        <w:t>..</w:t>
      </w:r>
      <w:r>
        <w:rPr>
          <w:lang w:val="ru-RU"/>
        </w:rPr>
        <w:t>......................</w:t>
      </w:r>
      <w:r w:rsidR="00FF2E1F">
        <w:rPr>
          <w:lang w:val="ru-RU"/>
        </w:rPr>
        <w:t>........</w:t>
      </w:r>
      <w:r>
        <w:rPr>
          <w:lang w:val="ru-RU"/>
        </w:rPr>
        <w:t>......</w:t>
      </w:r>
      <w:r w:rsidR="00FF2E1F">
        <w:rPr>
          <w:lang w:val="ru-RU"/>
        </w:rPr>
        <w:t>....... стран</w:t>
      </w:r>
      <w:r w:rsidR="00FF2E1F">
        <w:rPr>
          <w:lang w:val="sr-Cyrl-CS"/>
        </w:rPr>
        <w:t xml:space="preserve">е             </w:t>
      </w:r>
      <w:r>
        <w:rPr>
          <w:lang w:val="sr-Cyrl-CS"/>
        </w:rPr>
        <w:t xml:space="preserve"> </w:t>
      </w:r>
      <w:r w:rsidR="00855FCB">
        <w:rPr>
          <w:lang w:val="sr-Cyrl-CS"/>
        </w:rPr>
        <w:t>40</w:t>
      </w:r>
      <w:r w:rsidR="00FF2E1F">
        <w:rPr>
          <w:lang w:val="sr-Cyrl-CS"/>
        </w:rPr>
        <w:t xml:space="preserve"> – </w:t>
      </w:r>
      <w:r w:rsidR="003A1040">
        <w:rPr>
          <w:lang w:val="sr-Cyrl-CS"/>
        </w:rPr>
        <w:t>4</w:t>
      </w:r>
      <w:r w:rsidR="00855FCB">
        <w:rPr>
          <w:lang w:val="sr-Cyrl-CS"/>
        </w:rPr>
        <w:t>1</w:t>
      </w:r>
    </w:p>
    <w:p w:rsidR="00006A62" w:rsidRPr="00006A62" w:rsidRDefault="00FF2E1F" w:rsidP="00006A62">
      <w:pPr>
        <w:pStyle w:val="ListParagraph"/>
        <w:numPr>
          <w:ilvl w:val="0"/>
          <w:numId w:val="2"/>
        </w:numPr>
        <w:ind w:left="567" w:hanging="425"/>
        <w:rPr>
          <w:lang w:eastAsia="sr-Latn-CS"/>
        </w:rPr>
      </w:pPr>
      <w:r>
        <w:t>РЕШЕЊЕ О</w:t>
      </w:r>
      <w:r w:rsidR="00006A62" w:rsidRPr="00006A62">
        <w:t xml:space="preserve"> </w:t>
      </w:r>
      <w:r w:rsidR="00006A62" w:rsidRPr="008D1F7B">
        <w:rPr>
          <w:lang w:eastAsia="sr-Latn-CS"/>
        </w:rPr>
        <w:t>ДАВАЊУ САГЛАСНОСТИ НА</w:t>
      </w:r>
      <w:r w:rsidR="00006A62" w:rsidRPr="00006A62">
        <w:rPr>
          <w:lang w:eastAsia="sr-Latn-CS"/>
        </w:rPr>
        <w:t xml:space="preserve"> </w:t>
      </w:r>
      <w:r w:rsidR="00006A62" w:rsidRPr="008D1F7B">
        <w:rPr>
          <w:lang w:eastAsia="sr-Latn-CS"/>
        </w:rPr>
        <w:t xml:space="preserve">УГОВОР О УРЕЂИВАЊУ МЕЂУСОБНИХ ОДНОСА ОСНИВАЧА ЗАЈЕДНИЧКОГ ЦЕНТРА </w:t>
      </w:r>
    </w:p>
    <w:p w:rsidR="00006A62" w:rsidRDefault="00006A62" w:rsidP="00006A62">
      <w:pPr>
        <w:pStyle w:val="ListParagraph"/>
        <w:ind w:left="567"/>
        <w:rPr>
          <w:lang w:eastAsia="sr-Latn-CS"/>
        </w:rPr>
      </w:pPr>
      <w:r w:rsidRPr="008D1F7B">
        <w:rPr>
          <w:lang w:eastAsia="sr-Latn-CS"/>
        </w:rPr>
        <w:t xml:space="preserve">ЗА СОЦИЈАЛНИ РАД ''СОЛИДАРНОСТ'' ЗА ОПШТИНЕ </w:t>
      </w:r>
    </w:p>
    <w:p w:rsidR="00006A62" w:rsidRPr="00955208" w:rsidRDefault="00006A62" w:rsidP="00006A62">
      <w:pPr>
        <w:pStyle w:val="ListParagraph"/>
        <w:ind w:left="567"/>
        <w:rPr>
          <w:lang w:eastAsia="sr-Latn-CS"/>
        </w:rPr>
      </w:pPr>
      <w:r w:rsidRPr="008D1F7B">
        <w:rPr>
          <w:lang w:eastAsia="sr-Latn-CS"/>
        </w:rPr>
        <w:t>ЉИГ, ЛАЈКОВАЦ И МИОНИЦА</w:t>
      </w:r>
      <w:r>
        <w:rPr>
          <w:lang w:eastAsia="sr-Latn-CS"/>
        </w:rPr>
        <w:t xml:space="preserve"> </w:t>
      </w:r>
      <w:r>
        <w:rPr>
          <w:lang w:val="ru-RU"/>
        </w:rPr>
        <w:t>................................................... стран</w:t>
      </w:r>
      <w:r>
        <w:rPr>
          <w:lang w:val="sr-Cyrl-CS"/>
        </w:rPr>
        <w:t>е             4</w:t>
      </w:r>
      <w:r w:rsidR="00855FCB">
        <w:rPr>
          <w:lang w:val="sr-Cyrl-CS"/>
        </w:rPr>
        <w:t>2</w:t>
      </w:r>
      <w:r>
        <w:rPr>
          <w:lang w:val="sr-Cyrl-CS"/>
        </w:rPr>
        <w:t xml:space="preserve"> – 4</w:t>
      </w:r>
      <w:r w:rsidR="00855FCB">
        <w:rPr>
          <w:lang w:val="sr-Cyrl-CS"/>
        </w:rPr>
        <w:t>4</w:t>
      </w:r>
    </w:p>
    <w:p w:rsidR="00FF2E1F" w:rsidRDefault="00CC1F07" w:rsidP="00CC1F07">
      <w:pPr>
        <w:pStyle w:val="ListParagraph"/>
        <w:numPr>
          <w:ilvl w:val="1"/>
          <w:numId w:val="39"/>
        </w:numPr>
      </w:pPr>
      <w:r w:rsidRPr="00CC1F07">
        <w:t>ОДЛУКЕ</w:t>
      </w:r>
      <w:r w:rsidR="00FF2E1F">
        <w:t xml:space="preserve"> О </w:t>
      </w:r>
      <w:r w:rsidRPr="00CC1F07">
        <w:t xml:space="preserve">ДАВАЊУ САГЛАСНОСТИ НА ОЗАКОЊЕЊА </w:t>
      </w:r>
      <w:r>
        <w:rPr>
          <w:lang w:val="ru-RU"/>
        </w:rPr>
        <w:t>.</w:t>
      </w:r>
      <w:r w:rsidRPr="00CC1F07">
        <w:rPr>
          <w:lang w:val="ru-RU"/>
        </w:rPr>
        <w:t>.. стран</w:t>
      </w:r>
      <w:r>
        <w:rPr>
          <w:lang w:val="sr-Cyrl-CS"/>
        </w:rPr>
        <w:t xml:space="preserve">е         </w:t>
      </w:r>
      <w:r w:rsidRPr="00CC1F07">
        <w:rPr>
          <w:lang w:val="sr-Cyrl-CS"/>
        </w:rPr>
        <w:t xml:space="preserve">    4</w:t>
      </w:r>
      <w:r w:rsidR="00855FCB">
        <w:rPr>
          <w:lang w:val="sr-Cyrl-CS"/>
        </w:rPr>
        <w:t>5</w:t>
      </w:r>
      <w:r w:rsidRPr="00CC1F07">
        <w:rPr>
          <w:lang w:val="sr-Cyrl-CS"/>
        </w:rPr>
        <w:t xml:space="preserve"> – 4</w:t>
      </w:r>
      <w:r w:rsidR="00855FCB">
        <w:rPr>
          <w:lang w:val="sr-Cyrl-CS"/>
        </w:rPr>
        <w:t>6</w:t>
      </w:r>
    </w:p>
    <w:p w:rsidR="00CC1F07" w:rsidRPr="00CC1F07" w:rsidRDefault="00CC1F07" w:rsidP="00FD5166">
      <w:pPr>
        <w:pStyle w:val="ListParagraph"/>
        <w:numPr>
          <w:ilvl w:val="0"/>
          <w:numId w:val="40"/>
        </w:numPr>
        <w:tabs>
          <w:tab w:val="left" w:pos="567"/>
        </w:tabs>
        <w:ind w:hanging="218"/>
      </w:pPr>
      <w:r>
        <w:t xml:space="preserve">ЗАКЉУЧАК О УСВАЈАЊУ ИЗВЕШТАЈА О ПОСЛОВАЊУ </w:t>
      </w:r>
    </w:p>
    <w:p w:rsidR="00FF2E1F" w:rsidRDefault="00CC1F07" w:rsidP="00CC1F07">
      <w:pPr>
        <w:pStyle w:val="ListParagraph"/>
        <w:tabs>
          <w:tab w:val="left" w:pos="567"/>
        </w:tabs>
        <w:ind w:left="567"/>
        <w:rPr>
          <w:lang w:val="sr-Cyrl-CS"/>
        </w:rPr>
      </w:pPr>
      <w:r>
        <w:t xml:space="preserve">ЈКП „КОМУНАЛАЦ“ ЉИГ ЗА 2018.ГОДИНУ .............................. </w:t>
      </w:r>
      <w:r>
        <w:rPr>
          <w:lang w:val="ru-RU"/>
        </w:rPr>
        <w:t>стран</w:t>
      </w:r>
      <w:r>
        <w:rPr>
          <w:lang w:val="sr-Cyrl-CS"/>
        </w:rPr>
        <w:t xml:space="preserve">а   </w:t>
      </w:r>
      <w:r>
        <w:t xml:space="preserve">                 4</w:t>
      </w:r>
      <w:r w:rsidR="00855FCB">
        <w:rPr>
          <w:lang w:val="sr-Cyrl-CS"/>
        </w:rPr>
        <w:t>7</w:t>
      </w:r>
    </w:p>
    <w:p w:rsidR="002025F0" w:rsidRPr="002025F0" w:rsidRDefault="00CC1F07" w:rsidP="00FD5166">
      <w:pPr>
        <w:pStyle w:val="ListParagraph"/>
        <w:numPr>
          <w:ilvl w:val="0"/>
          <w:numId w:val="40"/>
        </w:numPr>
        <w:tabs>
          <w:tab w:val="left" w:pos="567"/>
        </w:tabs>
        <w:ind w:hanging="218"/>
      </w:pPr>
      <w:r w:rsidRPr="002025F0">
        <w:t xml:space="preserve">ЗАКЉУЧЦИ О УСВАЈАЊУ ГОДИШЊЕГ ИЗВЕШТАЈА </w:t>
      </w:r>
    </w:p>
    <w:p w:rsidR="002025F0" w:rsidRDefault="00C447C3" w:rsidP="002025F0">
      <w:pPr>
        <w:pStyle w:val="ListParagraph"/>
        <w:tabs>
          <w:tab w:val="left" w:pos="567"/>
        </w:tabs>
        <w:ind w:left="567"/>
      </w:pPr>
      <w:r>
        <w:t xml:space="preserve">О РАДУ </w:t>
      </w:r>
      <w:r w:rsidR="002025F0" w:rsidRPr="002025F0">
        <w:t xml:space="preserve">ПУ „КАЈА“ ИЗ ЉИГА </w:t>
      </w:r>
      <w:r w:rsidR="00CC1F07" w:rsidRPr="002025F0">
        <w:t>О РАДУ ЗА 208/19 И</w:t>
      </w:r>
      <w:r w:rsidR="002025F0">
        <w:t xml:space="preserve"> </w:t>
      </w:r>
    </w:p>
    <w:p w:rsidR="00CC1F07" w:rsidRPr="00CC1F07" w:rsidRDefault="00CC1F07" w:rsidP="002025F0">
      <w:pPr>
        <w:pStyle w:val="ListParagraph"/>
        <w:tabs>
          <w:tab w:val="left" w:pos="567"/>
        </w:tabs>
        <w:ind w:left="567"/>
      </w:pPr>
      <w:r w:rsidRPr="002025F0">
        <w:t xml:space="preserve">ГОДИШЊЕГ ПЛАНА РАДА </w:t>
      </w:r>
      <w:r w:rsidR="002025F0" w:rsidRPr="002025F0">
        <w:t xml:space="preserve">ЗА РАДНУ 2019/20 </w:t>
      </w:r>
      <w:r w:rsidR="002025F0">
        <w:rPr>
          <w:lang w:val="ru-RU"/>
        </w:rPr>
        <w:t>......................... стран</w:t>
      </w:r>
      <w:r w:rsidR="002025F0">
        <w:rPr>
          <w:lang w:val="sr-Cyrl-CS"/>
        </w:rPr>
        <w:t>е            4</w:t>
      </w:r>
      <w:r w:rsidR="00855FCB">
        <w:rPr>
          <w:lang w:val="sr-Cyrl-CS"/>
        </w:rPr>
        <w:t>8</w:t>
      </w:r>
      <w:r w:rsidR="002025F0">
        <w:rPr>
          <w:lang w:val="sr-Cyrl-CS"/>
        </w:rPr>
        <w:t xml:space="preserve"> – 4</w:t>
      </w:r>
      <w:r w:rsidR="00855FCB">
        <w:rPr>
          <w:lang w:val="sr-Cyrl-CS"/>
        </w:rPr>
        <w:t>9</w:t>
      </w:r>
    </w:p>
    <w:p w:rsidR="00C447C3" w:rsidRDefault="00C447C3" w:rsidP="00C447C3">
      <w:pPr>
        <w:pStyle w:val="ListParagraph"/>
        <w:numPr>
          <w:ilvl w:val="0"/>
          <w:numId w:val="40"/>
        </w:numPr>
        <w:tabs>
          <w:tab w:val="left" w:pos="567"/>
        </w:tabs>
        <w:ind w:left="567" w:hanging="425"/>
      </w:pPr>
      <w:r w:rsidRPr="00C447C3">
        <w:t>ЗАКЉУЧЦИ О УСВАЈАЊУ ИЗВЕШТАЈА О РАДУ</w:t>
      </w:r>
      <w:r>
        <w:t xml:space="preserve"> </w:t>
      </w:r>
      <w:r w:rsidRPr="00C447C3">
        <w:t>Т</w:t>
      </w:r>
      <w:r>
        <w:t>О ЉИГ</w:t>
      </w:r>
    </w:p>
    <w:p w:rsidR="00C447C3" w:rsidRPr="00CC1F07" w:rsidRDefault="00C447C3" w:rsidP="00C447C3">
      <w:pPr>
        <w:pStyle w:val="ListParagraph"/>
        <w:tabs>
          <w:tab w:val="left" w:pos="567"/>
        </w:tabs>
        <w:ind w:left="567"/>
      </w:pPr>
      <w:r w:rsidRPr="00C447C3">
        <w:t>ЗА 2018.ГОДИНУ И</w:t>
      </w:r>
      <w:r w:rsidRPr="002025F0">
        <w:t xml:space="preserve"> ПЛАН РАДА ЗА 2019</w:t>
      </w:r>
      <w:r>
        <w:t>.ГОДИНУ</w:t>
      </w:r>
      <w:r w:rsidRPr="002025F0">
        <w:t xml:space="preserve"> </w:t>
      </w:r>
      <w:r>
        <w:rPr>
          <w:lang w:val="ru-RU"/>
        </w:rPr>
        <w:t>.................. стран</w:t>
      </w:r>
      <w:r>
        <w:rPr>
          <w:lang w:val="sr-Cyrl-CS"/>
        </w:rPr>
        <w:t xml:space="preserve">е            </w:t>
      </w:r>
      <w:r w:rsidR="00855FCB">
        <w:rPr>
          <w:lang w:val="sr-Cyrl-CS"/>
        </w:rPr>
        <w:t>50</w:t>
      </w:r>
      <w:r>
        <w:rPr>
          <w:lang w:val="sr-Cyrl-CS"/>
        </w:rPr>
        <w:t xml:space="preserve"> – 5</w:t>
      </w:r>
      <w:r w:rsidR="00855FCB">
        <w:rPr>
          <w:lang w:val="sr-Cyrl-CS"/>
        </w:rPr>
        <w:t>1</w:t>
      </w:r>
    </w:p>
    <w:p w:rsidR="00B550FA" w:rsidRPr="00CC1F07" w:rsidRDefault="00B550FA" w:rsidP="00FD5166">
      <w:pPr>
        <w:pStyle w:val="ListParagraph"/>
        <w:numPr>
          <w:ilvl w:val="0"/>
          <w:numId w:val="40"/>
        </w:numPr>
        <w:tabs>
          <w:tab w:val="left" w:pos="567"/>
        </w:tabs>
        <w:ind w:hanging="218"/>
      </w:pPr>
      <w:r>
        <w:t>ЗАКЉУЧАК О УСВАЈАЊУ ИЗВЕШТАЈА О РАДУ МЕЂУОПШТИНСКОГ</w:t>
      </w:r>
    </w:p>
    <w:p w:rsidR="00B550FA" w:rsidRPr="00855FCB" w:rsidRDefault="00B550FA" w:rsidP="00B550FA">
      <w:pPr>
        <w:pStyle w:val="ListParagraph"/>
        <w:tabs>
          <w:tab w:val="left" w:pos="567"/>
        </w:tabs>
        <w:ind w:left="567"/>
      </w:pPr>
      <w:r>
        <w:t xml:space="preserve">ИСТОРИЈСКОГ АРХИВА ВАЉЕВО ЗА 2018.ГОДИНУ .............. </w:t>
      </w:r>
      <w:r>
        <w:rPr>
          <w:lang w:val="ru-RU"/>
        </w:rPr>
        <w:t>стран</w:t>
      </w:r>
      <w:r>
        <w:rPr>
          <w:lang w:val="sr-Cyrl-CS"/>
        </w:rPr>
        <w:t xml:space="preserve">а   </w:t>
      </w:r>
      <w:r>
        <w:t xml:space="preserve">                 5</w:t>
      </w:r>
      <w:r w:rsidR="00855FCB">
        <w:t>2</w:t>
      </w:r>
    </w:p>
    <w:p w:rsidR="00B550FA" w:rsidRPr="00CC1F07" w:rsidRDefault="00B550FA" w:rsidP="00B550FA">
      <w:pPr>
        <w:pStyle w:val="ListParagraph"/>
        <w:numPr>
          <w:ilvl w:val="0"/>
          <w:numId w:val="40"/>
        </w:numPr>
        <w:tabs>
          <w:tab w:val="left" w:pos="567"/>
        </w:tabs>
        <w:ind w:left="567" w:hanging="425"/>
      </w:pPr>
      <w:r w:rsidRPr="00E8548E">
        <w:lastRenderedPageBreak/>
        <w:t>ЗАКЉУЧЦИ О УСВАЈАЊУ ИЗВЕШТАЈА О РАДУ ГРАДСК</w:t>
      </w:r>
      <w:r w:rsidR="00E8548E" w:rsidRPr="00E8548E">
        <w:t>Е</w:t>
      </w:r>
      <w:r w:rsidRPr="00E8548E">
        <w:t xml:space="preserve"> БИБЛИОТЕК</w:t>
      </w:r>
      <w:r w:rsidR="00E8548E" w:rsidRPr="00E8548E">
        <w:t xml:space="preserve">Е „ЉИГ“ </w:t>
      </w:r>
      <w:r w:rsidRPr="00E8548E">
        <w:t>ЗА 2018.ГОДИНУ И П</w:t>
      </w:r>
      <w:r w:rsidR="00E8548E">
        <w:t>РОГРАМ</w:t>
      </w:r>
      <w:r w:rsidRPr="00E8548E">
        <w:t xml:space="preserve"> РАДА ЗА 2019.ГОДИНУ</w:t>
      </w:r>
      <w:r w:rsidR="00E8548E">
        <w:t xml:space="preserve"> </w:t>
      </w:r>
      <w:r w:rsidRPr="00E8548E">
        <w:rPr>
          <w:lang w:val="ru-RU"/>
        </w:rPr>
        <w:t>стран</w:t>
      </w:r>
      <w:r w:rsidR="00E8548E">
        <w:rPr>
          <w:lang w:val="sr-Cyrl-CS"/>
        </w:rPr>
        <w:t>е          5</w:t>
      </w:r>
      <w:r w:rsidR="00855FCB">
        <w:rPr>
          <w:lang w:val="sr-Cyrl-CS"/>
        </w:rPr>
        <w:t>3</w:t>
      </w:r>
      <w:r w:rsidRPr="00E8548E">
        <w:rPr>
          <w:lang w:val="sr-Cyrl-CS"/>
        </w:rPr>
        <w:t xml:space="preserve"> – </w:t>
      </w:r>
      <w:r w:rsidR="00E8548E">
        <w:rPr>
          <w:lang w:val="sr-Cyrl-CS"/>
        </w:rPr>
        <w:t>5</w:t>
      </w:r>
      <w:r w:rsidR="00855FCB">
        <w:rPr>
          <w:lang w:val="sr-Cyrl-CS"/>
        </w:rPr>
        <w:t>4</w:t>
      </w:r>
    </w:p>
    <w:p w:rsidR="00335623" w:rsidRPr="00335623" w:rsidRDefault="00E8548E" w:rsidP="00335623">
      <w:pPr>
        <w:pStyle w:val="ListParagraph"/>
        <w:numPr>
          <w:ilvl w:val="0"/>
          <w:numId w:val="40"/>
        </w:numPr>
        <w:tabs>
          <w:tab w:val="left" w:pos="567"/>
        </w:tabs>
        <w:ind w:hanging="218"/>
      </w:pPr>
      <w:r>
        <w:t xml:space="preserve">ЗАКЉУЧАК О </w:t>
      </w:r>
      <w:r w:rsidR="00335623">
        <w:t xml:space="preserve">УСВАЈАЊУ </w:t>
      </w:r>
      <w:r>
        <w:t xml:space="preserve">ФИНАНСИЈСКОГ ИЗВЕШТАЈА ОШ „САВА </w:t>
      </w:r>
      <w:r w:rsidR="00335623">
        <w:t xml:space="preserve">  </w:t>
      </w:r>
    </w:p>
    <w:p w:rsidR="00335623" w:rsidRDefault="00335623" w:rsidP="00335623">
      <w:pPr>
        <w:pStyle w:val="ListParagraph"/>
        <w:tabs>
          <w:tab w:val="left" w:pos="567"/>
        </w:tabs>
        <w:ind w:left="360"/>
      </w:pPr>
      <w:r>
        <w:t xml:space="preserve">    </w:t>
      </w:r>
      <w:r w:rsidR="00E8548E">
        <w:t>КЕРКОВИЋ“ ЉИГ</w:t>
      </w:r>
      <w:r w:rsidRPr="00335623">
        <w:t xml:space="preserve"> </w:t>
      </w:r>
      <w:r w:rsidR="00E8548E">
        <w:t xml:space="preserve">О УТРОШЕНИМ СРЕДСТВИМА ДОБИЈЕНИМ ИЗ БУЏЕТА </w:t>
      </w:r>
      <w:r>
        <w:t xml:space="preserve"> </w:t>
      </w:r>
    </w:p>
    <w:p w:rsidR="00E8548E" w:rsidRPr="00855FCB" w:rsidRDefault="00335623" w:rsidP="00335623">
      <w:pPr>
        <w:pStyle w:val="ListParagraph"/>
        <w:tabs>
          <w:tab w:val="left" w:pos="567"/>
        </w:tabs>
        <w:ind w:left="360"/>
      </w:pPr>
      <w:r>
        <w:t xml:space="preserve">    </w:t>
      </w:r>
      <w:r w:rsidR="00E8548E">
        <w:t>ОПШТИНЕ ЉИГ ЗА 2018.ГОДИНУ ......................................</w:t>
      </w:r>
      <w:r>
        <w:t>.........</w:t>
      </w:r>
      <w:r w:rsidR="00E8548E">
        <w:t xml:space="preserve">. </w:t>
      </w:r>
      <w:r w:rsidR="00E8548E" w:rsidRPr="00335623">
        <w:rPr>
          <w:lang w:val="ru-RU"/>
        </w:rPr>
        <w:t>стран</w:t>
      </w:r>
      <w:r w:rsidR="00E8548E" w:rsidRPr="00335623">
        <w:rPr>
          <w:lang w:val="sr-Cyrl-CS"/>
        </w:rPr>
        <w:t xml:space="preserve">а </w:t>
      </w:r>
      <w:r w:rsidR="00E8548E">
        <w:t xml:space="preserve">                 5</w:t>
      </w:r>
      <w:r w:rsidR="00855FCB">
        <w:t>5</w:t>
      </w:r>
    </w:p>
    <w:p w:rsidR="00E8548E" w:rsidRPr="00CC1F07" w:rsidRDefault="00E8548E" w:rsidP="00E8548E">
      <w:pPr>
        <w:pStyle w:val="ListParagraph"/>
        <w:numPr>
          <w:ilvl w:val="0"/>
          <w:numId w:val="40"/>
        </w:numPr>
        <w:tabs>
          <w:tab w:val="left" w:pos="567"/>
        </w:tabs>
        <w:ind w:left="567" w:hanging="425"/>
      </w:pPr>
      <w:r w:rsidRPr="00E8548E">
        <w:t xml:space="preserve">ЗАКЉУЧАК О </w:t>
      </w:r>
      <w:r w:rsidR="00335623">
        <w:t xml:space="preserve">УСВАЈАЊУ </w:t>
      </w:r>
      <w:r w:rsidRPr="00E8548E">
        <w:t>ФИНАНСИЈСКОГ ИЗВЕШТАЈА ОШ „</w:t>
      </w:r>
      <w:r>
        <w:t>ХИЉАДУ ТРИСТА КАПЛАРА</w:t>
      </w:r>
      <w:r w:rsidRPr="00E8548E">
        <w:t xml:space="preserve">“ </w:t>
      </w:r>
      <w:r>
        <w:t xml:space="preserve">ЉИГ </w:t>
      </w:r>
      <w:r w:rsidRPr="00E8548E">
        <w:t>О УТРОШЕНИМ СРЕДСТВИМА ДОБИЈЕНИМ ИЗ БУЏЕТА ОПШТИНЕ ЉИГ ЗА 2018.ГОДИНУ</w:t>
      </w:r>
      <w:r>
        <w:t xml:space="preserve"> </w:t>
      </w:r>
      <w:r w:rsidRPr="00E8548E">
        <w:t>..</w:t>
      </w:r>
      <w:r>
        <w:t>............</w:t>
      </w:r>
      <w:r w:rsidRPr="00E8548E">
        <w:t>..........</w:t>
      </w:r>
      <w:r>
        <w:t xml:space="preserve">........ </w:t>
      </w:r>
      <w:r w:rsidRPr="00E8548E">
        <w:rPr>
          <w:lang w:val="ru-RU"/>
        </w:rPr>
        <w:t>стран</w:t>
      </w:r>
      <w:r w:rsidRPr="00E8548E">
        <w:rPr>
          <w:lang w:val="sr-Cyrl-CS"/>
        </w:rPr>
        <w:t xml:space="preserve">а </w:t>
      </w:r>
      <w:r>
        <w:t xml:space="preserve">                </w:t>
      </w:r>
      <w:r w:rsidRPr="00E8548E">
        <w:t xml:space="preserve"> 5</w:t>
      </w:r>
      <w:r w:rsidR="00855FCB">
        <w:t>6</w:t>
      </w:r>
    </w:p>
    <w:p w:rsidR="00E840DA" w:rsidRPr="00CC1F07" w:rsidRDefault="00E840DA" w:rsidP="00E840DA">
      <w:pPr>
        <w:pStyle w:val="ListParagraph"/>
        <w:numPr>
          <w:ilvl w:val="0"/>
          <w:numId w:val="40"/>
        </w:numPr>
        <w:tabs>
          <w:tab w:val="left" w:pos="567"/>
        </w:tabs>
        <w:ind w:left="567" w:hanging="425"/>
      </w:pPr>
      <w:r w:rsidRPr="00E8548E">
        <w:t xml:space="preserve">ЗАКЉУЧАК О </w:t>
      </w:r>
      <w:r w:rsidR="00335623">
        <w:t xml:space="preserve"> УСВАЈАЊУ </w:t>
      </w:r>
      <w:r w:rsidRPr="00E8548E">
        <w:t>ФИНАНСИЈСКОГ ИЗВЕШТАЈА ОШ „СЕСТРЕ ПАВЛОВИЋ“ БЕЛАНОВИЦА</w:t>
      </w:r>
      <w:r>
        <w:t xml:space="preserve"> </w:t>
      </w:r>
      <w:r w:rsidRPr="00E8548E">
        <w:t>О УТРОШЕНИМ СРЕДСТВИМА ДОБИЈЕНИМ ИЗ БУЏЕТА ОПШТИНЕ ЉИГ ЗА 2018.ГОДИНУ</w:t>
      </w:r>
      <w:r>
        <w:t xml:space="preserve"> </w:t>
      </w:r>
      <w:r w:rsidRPr="00E8548E">
        <w:t>.....</w:t>
      </w:r>
      <w:r>
        <w:t>.........</w:t>
      </w:r>
      <w:r w:rsidRPr="00E8548E">
        <w:t>..........</w:t>
      </w:r>
      <w:r>
        <w:t xml:space="preserve">........ </w:t>
      </w:r>
      <w:r w:rsidRPr="00E8548E">
        <w:rPr>
          <w:lang w:val="ru-RU"/>
        </w:rPr>
        <w:t>стран</w:t>
      </w:r>
      <w:r w:rsidRPr="00E8548E">
        <w:rPr>
          <w:lang w:val="sr-Cyrl-CS"/>
        </w:rPr>
        <w:t xml:space="preserve">а </w:t>
      </w:r>
      <w:r>
        <w:t xml:space="preserve">                </w:t>
      </w:r>
      <w:r w:rsidRPr="00E8548E">
        <w:t xml:space="preserve"> 5</w:t>
      </w:r>
      <w:r w:rsidR="00855FCB">
        <w:t>7</w:t>
      </w:r>
    </w:p>
    <w:p w:rsidR="00FD5F0A" w:rsidRPr="00CC1F07" w:rsidRDefault="00FD5F0A" w:rsidP="00FD5F0A">
      <w:pPr>
        <w:pStyle w:val="ListParagraph"/>
        <w:numPr>
          <w:ilvl w:val="0"/>
          <w:numId w:val="40"/>
        </w:numPr>
        <w:tabs>
          <w:tab w:val="left" w:pos="567"/>
        </w:tabs>
        <w:ind w:left="567" w:hanging="425"/>
      </w:pPr>
      <w:r w:rsidRPr="00E8548E">
        <w:t xml:space="preserve">ЗАКЉУЧАК О </w:t>
      </w:r>
      <w:r w:rsidR="00335623">
        <w:t xml:space="preserve">УСВАЈАЊУ </w:t>
      </w:r>
      <w:r w:rsidRPr="00E8548E">
        <w:t>ФИНАНСИЈСКОГ ИЗВЕШТАЈА О</w:t>
      </w:r>
      <w:r>
        <w:t xml:space="preserve">ПШТИНСКЕ ОРГАНИЗАЦИЈЕ ЦРВЕНОГ КРСТА У ЉИГУ </w:t>
      </w:r>
      <w:r w:rsidRPr="00E8548E">
        <w:t>О УТРОШЕНИМ СРЕДСТВИМА ДОБИЈЕНИМ ИЗ БУЏЕТА ОПШТИНЕ ЉИГ ЗА 2018.ГОДИНУ</w:t>
      </w:r>
      <w:r>
        <w:t xml:space="preserve"> </w:t>
      </w:r>
      <w:r w:rsidRPr="00E8548E">
        <w:t>...</w:t>
      </w:r>
      <w:r>
        <w:t>.</w:t>
      </w:r>
      <w:r w:rsidR="00335623">
        <w:t>страна</w:t>
      </w:r>
      <w:r w:rsidRPr="00E8548E">
        <w:rPr>
          <w:lang w:val="sr-Cyrl-CS"/>
        </w:rPr>
        <w:t xml:space="preserve"> </w:t>
      </w:r>
      <w:r>
        <w:t xml:space="preserve">               </w:t>
      </w:r>
      <w:r w:rsidRPr="00E8548E">
        <w:t>5</w:t>
      </w:r>
      <w:r w:rsidR="00855FCB">
        <w:t>8</w:t>
      </w:r>
    </w:p>
    <w:p w:rsidR="00B550FA" w:rsidRDefault="005112A0" w:rsidP="005112A0">
      <w:pPr>
        <w:pStyle w:val="ListParagraph"/>
        <w:numPr>
          <w:ilvl w:val="0"/>
          <w:numId w:val="40"/>
        </w:numPr>
        <w:tabs>
          <w:tab w:val="left" w:pos="567"/>
        </w:tabs>
        <w:ind w:hanging="218"/>
        <w:rPr>
          <w:lang w:val="sr-Cyrl-CS"/>
        </w:rPr>
      </w:pPr>
      <w:r>
        <w:rPr>
          <w:lang w:val="sr-Cyrl-CS"/>
        </w:rPr>
        <w:t xml:space="preserve">РЕШЕЊЕ О РАЗРЕШЕЊУ ЧЛАНА КОМИСИЈЕ ЗА ОДЛИКОВАЊА </w:t>
      </w:r>
    </w:p>
    <w:p w:rsidR="005112A0" w:rsidRPr="00855FCB" w:rsidRDefault="005112A0" w:rsidP="005112A0">
      <w:pPr>
        <w:pStyle w:val="ListParagraph"/>
        <w:tabs>
          <w:tab w:val="left" w:pos="567"/>
        </w:tabs>
        <w:ind w:left="360"/>
      </w:pPr>
      <w:r>
        <w:rPr>
          <w:lang w:val="sr-Cyrl-CS"/>
        </w:rPr>
        <w:t xml:space="preserve">    И ДОДЕЛУ ДРУШТВЕНИХ ПРИЗНАЊА .............</w:t>
      </w:r>
      <w:r w:rsidR="006A5BDB" w:rsidRPr="006A5BDB">
        <w:t xml:space="preserve"> </w:t>
      </w:r>
      <w:r w:rsidR="006A5BDB" w:rsidRPr="00E8548E">
        <w:t>...</w:t>
      </w:r>
      <w:r w:rsidR="006A5BDB">
        <w:t>.......</w:t>
      </w:r>
      <w:r w:rsidR="006A5BDB" w:rsidRPr="00E8548E">
        <w:t>........</w:t>
      </w:r>
      <w:r w:rsidR="006A5BDB">
        <w:t xml:space="preserve">........ </w:t>
      </w:r>
      <w:r w:rsidR="006A5BDB" w:rsidRPr="00E8548E">
        <w:rPr>
          <w:lang w:val="ru-RU"/>
        </w:rPr>
        <w:t>стран</w:t>
      </w:r>
      <w:r w:rsidR="006A5BDB" w:rsidRPr="00E8548E">
        <w:rPr>
          <w:lang w:val="sr-Cyrl-CS"/>
        </w:rPr>
        <w:t xml:space="preserve">а </w:t>
      </w:r>
      <w:r w:rsidR="006A5BDB">
        <w:t xml:space="preserve">               </w:t>
      </w:r>
      <w:r w:rsidR="006A5BDB" w:rsidRPr="00E8548E">
        <w:t>5</w:t>
      </w:r>
      <w:r w:rsidR="00855FCB">
        <w:t>9</w:t>
      </w:r>
    </w:p>
    <w:p w:rsidR="006A5BDB" w:rsidRDefault="006A5BDB" w:rsidP="006A5BDB">
      <w:pPr>
        <w:pStyle w:val="ListParagraph"/>
        <w:numPr>
          <w:ilvl w:val="0"/>
          <w:numId w:val="40"/>
        </w:numPr>
        <w:tabs>
          <w:tab w:val="left" w:pos="567"/>
        </w:tabs>
        <w:ind w:hanging="218"/>
        <w:rPr>
          <w:lang w:val="sr-Cyrl-CS"/>
        </w:rPr>
      </w:pPr>
      <w:r>
        <w:rPr>
          <w:lang w:val="sr-Cyrl-CS"/>
        </w:rPr>
        <w:t xml:space="preserve">РЕШЕЊЕ О ИЗБОРУ ЧЛАНА КОМИСИЈЕ ЗА ОДЛИКОВАЊА </w:t>
      </w:r>
    </w:p>
    <w:p w:rsidR="006A5BDB" w:rsidRDefault="006A5BDB" w:rsidP="006A5BDB">
      <w:pPr>
        <w:pStyle w:val="ListParagraph"/>
        <w:tabs>
          <w:tab w:val="left" w:pos="567"/>
        </w:tabs>
        <w:ind w:left="360"/>
        <w:rPr>
          <w:lang w:val="sr-Cyrl-CS"/>
        </w:rPr>
      </w:pPr>
      <w:r>
        <w:rPr>
          <w:lang w:val="sr-Cyrl-CS"/>
        </w:rPr>
        <w:t xml:space="preserve">    И ДОДЕЛУ ДРУШТВЕНИХ ПРИЗНАЊА .............</w:t>
      </w:r>
      <w:r w:rsidRPr="006A5BDB">
        <w:t xml:space="preserve"> </w:t>
      </w:r>
      <w:r w:rsidRPr="00E8548E">
        <w:t>...</w:t>
      </w:r>
      <w:r>
        <w:t>.......</w:t>
      </w:r>
      <w:r w:rsidRPr="00E8548E">
        <w:t>........</w:t>
      </w:r>
      <w:r>
        <w:t xml:space="preserve">........ </w:t>
      </w:r>
      <w:r w:rsidRPr="00E8548E">
        <w:rPr>
          <w:lang w:val="ru-RU"/>
        </w:rPr>
        <w:t>стран</w:t>
      </w:r>
      <w:r w:rsidRPr="00E8548E">
        <w:rPr>
          <w:lang w:val="sr-Cyrl-CS"/>
        </w:rPr>
        <w:t xml:space="preserve">а </w:t>
      </w:r>
      <w:r>
        <w:t xml:space="preserve">               </w:t>
      </w:r>
      <w:r w:rsidR="00855FCB">
        <w:t>60</w:t>
      </w:r>
    </w:p>
    <w:p w:rsidR="006A5BDB" w:rsidRDefault="006A5BDB" w:rsidP="006A5BDB">
      <w:pPr>
        <w:pStyle w:val="ListParagraph"/>
        <w:numPr>
          <w:ilvl w:val="0"/>
          <w:numId w:val="40"/>
        </w:numPr>
        <w:tabs>
          <w:tab w:val="left" w:pos="567"/>
        </w:tabs>
        <w:ind w:hanging="218"/>
        <w:rPr>
          <w:lang w:val="sr-Cyrl-CS"/>
        </w:rPr>
      </w:pPr>
      <w:r>
        <w:rPr>
          <w:lang w:val="sr-Cyrl-CS"/>
        </w:rPr>
        <w:t xml:space="preserve">РЕШЕЊЕ О РАЗРЕШЕЊУ ПРЕДСЕДНИИКА И ЧЛАНОВА </w:t>
      </w:r>
    </w:p>
    <w:p w:rsidR="006A5BDB" w:rsidRPr="00855FCB" w:rsidRDefault="006A5BDB" w:rsidP="006A5BDB">
      <w:pPr>
        <w:pStyle w:val="ListParagraph"/>
        <w:tabs>
          <w:tab w:val="left" w:pos="567"/>
        </w:tabs>
        <w:ind w:left="360"/>
      </w:pPr>
      <w:r>
        <w:rPr>
          <w:lang w:val="sr-Cyrl-CS"/>
        </w:rPr>
        <w:t xml:space="preserve">    УПРАВНОГ ОДБОРА ГРАДСКЕ БИБЛИОТЕКЕ „ЉИГ“ ............... </w:t>
      </w:r>
      <w:r w:rsidRPr="00E8548E">
        <w:rPr>
          <w:lang w:val="ru-RU"/>
        </w:rPr>
        <w:t>стран</w:t>
      </w:r>
      <w:r w:rsidRPr="00E8548E">
        <w:rPr>
          <w:lang w:val="sr-Cyrl-CS"/>
        </w:rPr>
        <w:t>а</w:t>
      </w:r>
      <w:r>
        <w:t xml:space="preserve">               </w:t>
      </w:r>
      <w:r w:rsidRPr="00E8548E">
        <w:t xml:space="preserve"> </w:t>
      </w:r>
      <w:r>
        <w:t>6</w:t>
      </w:r>
      <w:r w:rsidR="00855FCB">
        <w:t>1</w:t>
      </w:r>
    </w:p>
    <w:p w:rsidR="006A5BDB" w:rsidRDefault="006A5BDB" w:rsidP="006A5BDB">
      <w:pPr>
        <w:pStyle w:val="ListParagraph"/>
        <w:numPr>
          <w:ilvl w:val="0"/>
          <w:numId w:val="40"/>
        </w:numPr>
        <w:tabs>
          <w:tab w:val="left" w:pos="567"/>
        </w:tabs>
        <w:ind w:hanging="218"/>
        <w:rPr>
          <w:lang w:val="sr-Cyrl-CS"/>
        </w:rPr>
      </w:pPr>
      <w:r>
        <w:rPr>
          <w:lang w:val="sr-Cyrl-CS"/>
        </w:rPr>
        <w:t xml:space="preserve">РЕШЕЊЕ О ИМЕНОВАЊУ ПРЕДСЕДНИИКА И ЧЛАНОВА </w:t>
      </w:r>
    </w:p>
    <w:p w:rsidR="006A5BDB" w:rsidRPr="00855FCB" w:rsidRDefault="006A5BDB" w:rsidP="006A5BDB">
      <w:pPr>
        <w:pStyle w:val="ListParagraph"/>
        <w:tabs>
          <w:tab w:val="left" w:pos="567"/>
        </w:tabs>
        <w:ind w:left="360"/>
      </w:pPr>
      <w:r>
        <w:rPr>
          <w:lang w:val="sr-Cyrl-CS"/>
        </w:rPr>
        <w:t xml:space="preserve">    УПРАВНОГ ОДБОРА ГРАДСКЕ БИБЛИОТЕКЕ „ЉИГ“ ............... </w:t>
      </w:r>
      <w:r w:rsidRPr="00E8548E">
        <w:rPr>
          <w:lang w:val="ru-RU"/>
        </w:rPr>
        <w:t>стран</w:t>
      </w:r>
      <w:r w:rsidRPr="00E8548E">
        <w:rPr>
          <w:lang w:val="sr-Cyrl-CS"/>
        </w:rPr>
        <w:t>а</w:t>
      </w:r>
      <w:r>
        <w:t xml:space="preserve">               </w:t>
      </w:r>
      <w:r w:rsidRPr="00E8548E">
        <w:t xml:space="preserve"> </w:t>
      </w:r>
      <w:r>
        <w:t>6</w:t>
      </w:r>
      <w:r w:rsidR="00855FCB">
        <w:t>2</w:t>
      </w:r>
    </w:p>
    <w:p w:rsidR="00A2175E" w:rsidRDefault="00A2175E" w:rsidP="00A2175E">
      <w:pPr>
        <w:pStyle w:val="ListParagraph"/>
        <w:numPr>
          <w:ilvl w:val="0"/>
          <w:numId w:val="40"/>
        </w:numPr>
        <w:tabs>
          <w:tab w:val="left" w:pos="567"/>
        </w:tabs>
        <w:ind w:hanging="218"/>
        <w:rPr>
          <w:lang w:val="sr-Cyrl-CS"/>
        </w:rPr>
      </w:pPr>
      <w:r>
        <w:rPr>
          <w:lang w:val="sr-Cyrl-CS"/>
        </w:rPr>
        <w:t xml:space="preserve">РЕШЕЊЕ О РАЗРЕШЕЊУ </w:t>
      </w:r>
      <w:r w:rsidRPr="00A2175E">
        <w:rPr>
          <w:lang w:val="sr-Cyrl-CS"/>
        </w:rPr>
        <w:t xml:space="preserve">ЧЛАНА ШКОЛСКОГ ОДБОРА </w:t>
      </w:r>
    </w:p>
    <w:p w:rsidR="00A2175E" w:rsidRPr="00855FCB" w:rsidRDefault="00A2175E" w:rsidP="00A2175E">
      <w:pPr>
        <w:pStyle w:val="ListParagraph"/>
        <w:tabs>
          <w:tab w:val="left" w:pos="567"/>
        </w:tabs>
        <w:ind w:left="360"/>
      </w:pPr>
      <w:r>
        <w:rPr>
          <w:lang w:val="sr-Cyrl-CS"/>
        </w:rPr>
        <w:t xml:space="preserve">    СРЕДЊЕ ШКОЛЕ </w:t>
      </w:r>
      <w:r w:rsidRPr="00A2175E">
        <w:rPr>
          <w:lang w:val="sr-Cyrl-CS"/>
        </w:rPr>
        <w:t xml:space="preserve">„ХИЉАДУТРИСТА КАПЛАРА“ ЉИГ </w:t>
      </w:r>
      <w:r>
        <w:rPr>
          <w:lang w:val="sr-Cyrl-CS"/>
        </w:rPr>
        <w:t xml:space="preserve">.............. </w:t>
      </w:r>
      <w:r w:rsidRPr="00A2175E">
        <w:rPr>
          <w:lang w:val="ru-RU"/>
        </w:rPr>
        <w:t>стран</w:t>
      </w:r>
      <w:r w:rsidRPr="00A2175E">
        <w:rPr>
          <w:lang w:val="sr-Cyrl-CS"/>
        </w:rPr>
        <w:t>а</w:t>
      </w:r>
      <w:r>
        <w:t xml:space="preserve">           </w:t>
      </w:r>
      <w:r w:rsidRPr="00A2175E">
        <w:t xml:space="preserve"> </w:t>
      </w:r>
      <w:r>
        <w:t xml:space="preserve"> </w:t>
      </w:r>
      <w:r w:rsidRPr="00A2175E">
        <w:t xml:space="preserve">  6</w:t>
      </w:r>
      <w:r w:rsidR="00855FCB">
        <w:t>3</w:t>
      </w:r>
    </w:p>
    <w:p w:rsidR="00A2175E" w:rsidRDefault="00A2175E" w:rsidP="00A2175E">
      <w:pPr>
        <w:pStyle w:val="ListParagraph"/>
        <w:numPr>
          <w:ilvl w:val="0"/>
          <w:numId w:val="40"/>
        </w:numPr>
        <w:tabs>
          <w:tab w:val="left" w:pos="567"/>
        </w:tabs>
        <w:ind w:hanging="218"/>
        <w:rPr>
          <w:lang w:val="sr-Cyrl-CS"/>
        </w:rPr>
      </w:pPr>
      <w:r w:rsidRPr="00A2175E">
        <w:rPr>
          <w:lang w:val="sr-Cyrl-CS"/>
        </w:rPr>
        <w:t xml:space="preserve">РЕШЕЊЕ О ИМЕНОВАЊУ ЧЛАНА ШКОЛСКОГ ОДБОРА </w:t>
      </w:r>
    </w:p>
    <w:p w:rsidR="00A2175E" w:rsidRPr="00855FCB" w:rsidRDefault="00A2175E" w:rsidP="00A2175E">
      <w:pPr>
        <w:pStyle w:val="ListParagraph"/>
        <w:tabs>
          <w:tab w:val="left" w:pos="567"/>
        </w:tabs>
        <w:ind w:left="360"/>
      </w:pPr>
      <w:r>
        <w:rPr>
          <w:lang w:val="sr-Cyrl-CS"/>
        </w:rPr>
        <w:t xml:space="preserve">    СРЕДЊЕ ШКОЛЕ </w:t>
      </w:r>
      <w:r w:rsidRPr="00A2175E">
        <w:rPr>
          <w:lang w:val="sr-Cyrl-CS"/>
        </w:rPr>
        <w:t xml:space="preserve">„ХИЉАДУТРИСТА КАПЛАРА“ ЉИГ </w:t>
      </w:r>
      <w:r>
        <w:rPr>
          <w:lang w:val="sr-Cyrl-CS"/>
        </w:rPr>
        <w:t xml:space="preserve">.............. </w:t>
      </w:r>
      <w:r w:rsidRPr="00A2175E">
        <w:rPr>
          <w:lang w:val="ru-RU"/>
        </w:rPr>
        <w:t>стран</w:t>
      </w:r>
      <w:r w:rsidRPr="00A2175E">
        <w:rPr>
          <w:lang w:val="sr-Cyrl-CS"/>
        </w:rPr>
        <w:t>а</w:t>
      </w:r>
      <w:r>
        <w:t xml:space="preserve">           </w:t>
      </w:r>
      <w:r w:rsidRPr="00A2175E">
        <w:t xml:space="preserve"> </w:t>
      </w:r>
      <w:r>
        <w:t xml:space="preserve"> </w:t>
      </w:r>
      <w:r w:rsidRPr="00A2175E">
        <w:t xml:space="preserve">  6</w:t>
      </w:r>
      <w:r w:rsidR="00855FCB">
        <w:t>4</w:t>
      </w:r>
    </w:p>
    <w:p w:rsidR="0073612B" w:rsidRDefault="0073612B" w:rsidP="0073612B">
      <w:pPr>
        <w:pStyle w:val="ListParagraph"/>
        <w:numPr>
          <w:ilvl w:val="0"/>
          <w:numId w:val="40"/>
        </w:numPr>
        <w:tabs>
          <w:tab w:val="left" w:pos="567"/>
        </w:tabs>
        <w:ind w:hanging="218"/>
        <w:rPr>
          <w:lang w:val="sr-Cyrl-CS"/>
        </w:rPr>
      </w:pPr>
      <w:r>
        <w:rPr>
          <w:lang w:val="sr-Cyrl-CS"/>
        </w:rPr>
        <w:t xml:space="preserve">РЕШЕЊЕ О РАЗРЕШЕЊУ </w:t>
      </w:r>
      <w:r w:rsidRPr="00A2175E">
        <w:rPr>
          <w:lang w:val="sr-Cyrl-CS"/>
        </w:rPr>
        <w:t xml:space="preserve">ЧЛАНА </w:t>
      </w:r>
      <w:r>
        <w:rPr>
          <w:lang w:val="sr-Cyrl-CS"/>
        </w:rPr>
        <w:t>УПРАВН</w:t>
      </w:r>
      <w:r w:rsidRPr="00A2175E">
        <w:rPr>
          <w:lang w:val="sr-Cyrl-CS"/>
        </w:rPr>
        <w:t xml:space="preserve">ОГ ОДБОРА </w:t>
      </w:r>
    </w:p>
    <w:p w:rsidR="0073612B" w:rsidRPr="00855FCB" w:rsidRDefault="0073612B" w:rsidP="0073612B">
      <w:pPr>
        <w:pStyle w:val="ListParagraph"/>
        <w:tabs>
          <w:tab w:val="left" w:pos="567"/>
        </w:tabs>
        <w:ind w:left="360"/>
      </w:pPr>
      <w:r>
        <w:rPr>
          <w:lang w:val="sr-Cyrl-CS"/>
        </w:rPr>
        <w:t xml:space="preserve">    ПРЕДШКОЛСКЕ УСТАНОВЕ „КАЈА“ </w:t>
      </w:r>
      <w:r w:rsidRPr="00A2175E">
        <w:rPr>
          <w:lang w:val="sr-Cyrl-CS"/>
        </w:rPr>
        <w:t xml:space="preserve"> ЉИГ </w:t>
      </w:r>
      <w:r>
        <w:rPr>
          <w:lang w:val="sr-Cyrl-CS"/>
        </w:rPr>
        <w:t xml:space="preserve">................................... </w:t>
      </w:r>
      <w:r w:rsidRPr="00A2175E">
        <w:rPr>
          <w:lang w:val="ru-RU"/>
        </w:rPr>
        <w:t>стран</w:t>
      </w:r>
      <w:r w:rsidRPr="00A2175E">
        <w:rPr>
          <w:lang w:val="sr-Cyrl-CS"/>
        </w:rPr>
        <w:t>а</w:t>
      </w:r>
      <w:r>
        <w:t xml:space="preserve">           </w:t>
      </w:r>
      <w:r w:rsidRPr="00A2175E">
        <w:t xml:space="preserve"> </w:t>
      </w:r>
      <w:r>
        <w:t xml:space="preserve"> </w:t>
      </w:r>
      <w:r w:rsidRPr="00A2175E">
        <w:t xml:space="preserve">  6</w:t>
      </w:r>
      <w:r w:rsidR="00855FCB">
        <w:t>5</w:t>
      </w:r>
    </w:p>
    <w:p w:rsidR="0073612B" w:rsidRDefault="0073612B" w:rsidP="0073612B">
      <w:pPr>
        <w:pStyle w:val="ListParagraph"/>
        <w:numPr>
          <w:ilvl w:val="0"/>
          <w:numId w:val="40"/>
        </w:numPr>
        <w:tabs>
          <w:tab w:val="left" w:pos="567"/>
        </w:tabs>
        <w:ind w:hanging="218"/>
        <w:rPr>
          <w:lang w:val="sr-Cyrl-CS"/>
        </w:rPr>
      </w:pPr>
      <w:r w:rsidRPr="00A2175E">
        <w:rPr>
          <w:lang w:val="sr-Cyrl-CS"/>
        </w:rPr>
        <w:t xml:space="preserve">РЕШЕЊЕ О ИМЕНОВАЊУ ЧЛАНА </w:t>
      </w:r>
      <w:r>
        <w:rPr>
          <w:lang w:val="sr-Cyrl-CS"/>
        </w:rPr>
        <w:t>УПРАВН</w:t>
      </w:r>
      <w:r w:rsidRPr="00A2175E">
        <w:rPr>
          <w:lang w:val="sr-Cyrl-CS"/>
        </w:rPr>
        <w:t xml:space="preserve">ОГ ОДБОРА </w:t>
      </w:r>
    </w:p>
    <w:p w:rsidR="0073612B" w:rsidRPr="00855FCB" w:rsidRDefault="0073612B" w:rsidP="0073612B">
      <w:pPr>
        <w:pStyle w:val="ListParagraph"/>
        <w:tabs>
          <w:tab w:val="left" w:pos="567"/>
        </w:tabs>
        <w:ind w:left="360"/>
      </w:pPr>
      <w:r>
        <w:rPr>
          <w:lang w:val="sr-Cyrl-CS"/>
        </w:rPr>
        <w:t xml:space="preserve">    ПРЕДШКОЛСКЕ УСТАНОВЕ „КАЈА“ </w:t>
      </w:r>
      <w:r w:rsidRPr="00A2175E">
        <w:rPr>
          <w:lang w:val="sr-Cyrl-CS"/>
        </w:rPr>
        <w:t xml:space="preserve"> ЉИГ </w:t>
      </w:r>
      <w:r>
        <w:rPr>
          <w:lang w:val="sr-Cyrl-CS"/>
        </w:rPr>
        <w:t xml:space="preserve">................................... </w:t>
      </w:r>
      <w:r w:rsidRPr="00A2175E">
        <w:rPr>
          <w:lang w:val="ru-RU"/>
        </w:rPr>
        <w:t>стран</w:t>
      </w:r>
      <w:r w:rsidRPr="00A2175E">
        <w:rPr>
          <w:lang w:val="sr-Cyrl-CS"/>
        </w:rPr>
        <w:t>а</w:t>
      </w:r>
      <w:r>
        <w:t xml:space="preserve">           </w:t>
      </w:r>
      <w:r w:rsidRPr="00A2175E">
        <w:t xml:space="preserve"> </w:t>
      </w:r>
      <w:r>
        <w:t xml:space="preserve"> </w:t>
      </w:r>
      <w:r w:rsidRPr="00A2175E">
        <w:t xml:space="preserve">  6</w:t>
      </w:r>
      <w:r w:rsidR="00855FCB">
        <w:t>6</w:t>
      </w:r>
    </w:p>
    <w:p w:rsidR="00BA7A3E" w:rsidRPr="00BA7A3E" w:rsidRDefault="0073612B" w:rsidP="00BA7A3E">
      <w:pPr>
        <w:pStyle w:val="ListParagraph"/>
        <w:numPr>
          <w:ilvl w:val="0"/>
          <w:numId w:val="40"/>
        </w:numPr>
        <w:tabs>
          <w:tab w:val="left" w:pos="567"/>
        </w:tabs>
        <w:ind w:hanging="218"/>
      </w:pPr>
      <w:r w:rsidRPr="00BA7A3E">
        <w:t xml:space="preserve">КОНКУРС ЗА ДОДЕЛУ СТИПЕНДИЈА </w:t>
      </w:r>
      <w:r w:rsidR="00BA7A3E" w:rsidRPr="00BA7A3E">
        <w:t xml:space="preserve">ЗА УЧЕНИКЕ </w:t>
      </w:r>
    </w:p>
    <w:p w:rsidR="00335623" w:rsidRPr="00855FCB" w:rsidRDefault="00BA7A3E" w:rsidP="00BA7A3E">
      <w:r>
        <w:t xml:space="preserve">          </w:t>
      </w:r>
      <w:r w:rsidRPr="00BA7A3E">
        <w:t>ОСНОВНИХ И СРЕДЊИХ ШКОЛА</w:t>
      </w:r>
      <w:r>
        <w:t xml:space="preserve"> </w:t>
      </w:r>
      <w:r w:rsidRPr="00BA7A3E">
        <w:t>ЗА ШКОЛСКУ 2018/19</w:t>
      </w:r>
      <w:r>
        <w:t xml:space="preserve"> </w:t>
      </w:r>
      <w:r>
        <w:rPr>
          <w:lang w:val="sr-Cyrl-CS"/>
        </w:rPr>
        <w:t xml:space="preserve">......... </w:t>
      </w:r>
      <w:r w:rsidR="00DB11E8" w:rsidRPr="00E8548E">
        <w:rPr>
          <w:lang w:val="ru-RU"/>
        </w:rPr>
        <w:t>стран</w:t>
      </w:r>
      <w:r w:rsidR="00DB11E8">
        <w:rPr>
          <w:lang w:val="sr-Cyrl-CS"/>
        </w:rPr>
        <w:t xml:space="preserve">е       </w:t>
      </w:r>
      <w:r w:rsidR="00DB11E8">
        <w:t>6</w:t>
      </w:r>
      <w:r w:rsidR="00855FCB">
        <w:t>7</w:t>
      </w:r>
      <w:r w:rsidR="00DB11E8" w:rsidRPr="00E8548E">
        <w:rPr>
          <w:lang w:val="sr-Cyrl-CS"/>
        </w:rPr>
        <w:t xml:space="preserve"> – </w:t>
      </w:r>
      <w:r w:rsidR="00DB11E8">
        <w:t>6</w:t>
      </w:r>
      <w:r w:rsidR="00855FCB">
        <w:t>8</w:t>
      </w:r>
    </w:p>
    <w:p w:rsidR="00FF2E1F" w:rsidRDefault="00FF2E1F" w:rsidP="00FF2E1F">
      <w:pPr>
        <w:pStyle w:val="ListParagraph"/>
        <w:ind w:left="1080" w:hanging="938"/>
        <w:rPr>
          <w:lang w:val="sr-Cyrl-CS"/>
        </w:rPr>
      </w:pPr>
    </w:p>
    <w:p w:rsidR="00FF2E1F" w:rsidRDefault="00FF2E1F" w:rsidP="00FF2E1F">
      <w:pPr>
        <w:ind w:firstLine="360"/>
        <w:jc w:val="center"/>
        <w:rPr>
          <w:b/>
          <w:lang w:val="sr-Cyrl-CS"/>
        </w:rPr>
      </w:pPr>
    </w:p>
    <w:p w:rsidR="00FF2E1F" w:rsidRDefault="00FF2E1F" w:rsidP="00FF2E1F">
      <w:pPr>
        <w:ind w:firstLine="360"/>
        <w:jc w:val="center"/>
        <w:rPr>
          <w:b/>
          <w:lang w:val="sr-Cyrl-CS"/>
        </w:rPr>
      </w:pPr>
      <w:r>
        <w:rPr>
          <w:b/>
          <w:lang w:val="sr-Cyrl-CS"/>
        </w:rPr>
        <w:t>ИЗДАЈЕ: Скупштина општине Љиг</w:t>
      </w:r>
    </w:p>
    <w:p w:rsidR="00FF2E1F" w:rsidRDefault="00FF2E1F" w:rsidP="00FF2E1F">
      <w:pPr>
        <w:jc w:val="center"/>
      </w:pPr>
      <w:r>
        <w:rPr>
          <w:b/>
          <w:lang w:val="sr-Cyrl-CS"/>
        </w:rPr>
        <w:t>Одговорни уредник:  Марија Филиповић, Секретар Скупштине општине</w:t>
      </w:r>
    </w:p>
    <w:p w:rsidR="00FF2E1F" w:rsidRDefault="00FF2E1F" w:rsidP="00FF2E1F">
      <w:pPr>
        <w:jc w:val="center"/>
        <w:rPr>
          <w:b/>
        </w:rPr>
      </w:pPr>
    </w:p>
    <w:p w:rsidR="00981E82" w:rsidRPr="00745A8A" w:rsidRDefault="00981E82" w:rsidP="00981E82">
      <w:pPr>
        <w:jc w:val="center"/>
        <w:rPr>
          <w:b/>
          <w:lang w:val="sr-Cyrl-CS"/>
        </w:rPr>
      </w:pPr>
    </w:p>
    <w:p w:rsidR="00981E82" w:rsidRPr="00745A8A" w:rsidRDefault="00981E82" w:rsidP="00981E82">
      <w:pPr>
        <w:tabs>
          <w:tab w:val="left" w:pos="3420"/>
        </w:tabs>
        <w:jc w:val="center"/>
      </w:pPr>
    </w:p>
    <w:sectPr w:rsidR="00981E82" w:rsidRPr="00745A8A" w:rsidSect="005E2EDA">
      <w:headerReference w:type="defaul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0C9" w:rsidRDefault="007350C9" w:rsidP="00460994">
      <w:r>
        <w:separator/>
      </w:r>
    </w:p>
  </w:endnote>
  <w:endnote w:type="continuationSeparator" w:id="1">
    <w:p w:rsidR="007350C9" w:rsidRDefault="007350C9" w:rsidP="00460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ir Times_New_Roman">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Cir Times_New_Cond">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Arial Unicode MS"/>
    <w:panose1 w:val="020B0503020204020204"/>
    <w:charset w:val="86"/>
    <w:family w:val="swiss"/>
    <w:pitch w:val="variable"/>
    <w:sig w:usb0="80000287" w:usb1="280F3C52" w:usb2="00000016" w:usb3="00000000" w:csb0="0004001F" w:csb1="00000000"/>
  </w:font>
  <w:font w:name="Helv Ciril">
    <w:altName w:val="Courier New"/>
    <w:charset w:val="00"/>
    <w:family w:val="swiss"/>
    <w:pitch w:val="variable"/>
    <w:sig w:usb0="00000083" w:usb1="00000000" w:usb2="00000000" w:usb3="00000000" w:csb0="00000009"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0C9" w:rsidRDefault="007350C9" w:rsidP="00460994">
      <w:r>
        <w:separator/>
      </w:r>
    </w:p>
  </w:footnote>
  <w:footnote w:type="continuationSeparator" w:id="1">
    <w:p w:rsidR="007350C9" w:rsidRDefault="007350C9" w:rsidP="00460994">
      <w:r>
        <w:continuationSeparator/>
      </w:r>
    </w:p>
  </w:footnote>
  <w:footnote w:id="2">
    <w:p w:rsidR="006F35FA" w:rsidRPr="003F29F8" w:rsidRDefault="006F35FA" w:rsidP="00460994">
      <w:pPr>
        <w:pStyle w:val="FootnoteText"/>
      </w:pPr>
      <w:r>
        <w:rPr>
          <w:rStyle w:val="FootnoteReference"/>
        </w:rPr>
        <w:footnoteRef/>
      </w:r>
      <w:r>
        <w:t xml:space="preserve">Републички завод за статистику РЗС, ДЕВИНФО - </w:t>
      </w:r>
      <w:r w:rsidRPr="00ED3FB7">
        <w:t>Природно кретање становништва 1961 ─ 201</w:t>
      </w:r>
      <w:r>
        <w:t>7</w:t>
      </w:r>
      <w:r w:rsidRPr="006542CA">
        <w:t xml:space="preserve"> http://devinfo.stat.gov.rs/vitalna/libraries/aspx/dataview.aspx/</w:t>
      </w:r>
      <w:r>
        <w:t xml:space="preserve">) </w:t>
      </w:r>
      <w:r w:rsidRPr="00ED3FB7">
        <w:t>.</w:t>
      </w:r>
    </w:p>
  </w:footnote>
  <w:footnote w:id="3">
    <w:p w:rsidR="006F35FA" w:rsidRPr="008B7854" w:rsidRDefault="006F35FA" w:rsidP="00460994">
      <w:pPr>
        <w:pStyle w:val="FootnoteText"/>
        <w:jc w:val="both"/>
      </w:pPr>
      <w:r>
        <w:rPr>
          <w:rStyle w:val="FootnoteReference"/>
        </w:rPr>
        <w:footnoteRef/>
      </w:r>
      <w:r>
        <w:t>Подаци у табели 4. дати су у циљу симулације трендова и дефинисања предлога могућих решења</w:t>
      </w:r>
    </w:p>
  </w:footnote>
  <w:footnote w:id="4">
    <w:p w:rsidR="006F35FA" w:rsidRDefault="006F35FA" w:rsidP="00460994">
      <w:pPr>
        <w:pStyle w:val="FootnoteText"/>
      </w:pPr>
    </w:p>
    <w:p w:rsidR="006F35FA" w:rsidRDefault="006F35FA" w:rsidP="00460994">
      <w:pPr>
        <w:pStyle w:val="FootnoteText"/>
      </w:pPr>
    </w:p>
    <w:p w:rsidR="006F35FA" w:rsidRPr="00460994" w:rsidRDefault="006F35FA" w:rsidP="00460994">
      <w:pPr>
        <w:pStyle w:val="FootnoteText"/>
      </w:pPr>
    </w:p>
  </w:footnote>
  <w:footnote w:id="5">
    <w:p w:rsidR="006F35FA" w:rsidRPr="002432FA" w:rsidRDefault="006F35FA" w:rsidP="00460994">
      <w:pPr>
        <w:pStyle w:val="FootnoteText"/>
        <w:rPr>
          <w:rFonts w:cstheme="minorHAnsi"/>
        </w:rPr>
      </w:pPr>
      <w:r>
        <w:rPr>
          <w:rStyle w:val="FootnoteReference"/>
        </w:rPr>
        <w:footnoteRef/>
      </w:r>
      <w:r w:rsidRPr="002432FA">
        <w:rPr>
          <w:rFonts w:cstheme="minorHAnsi"/>
        </w:rPr>
        <w:t>Природно кретање становништва 1961 ─ 201</w:t>
      </w:r>
      <w:r>
        <w:rPr>
          <w:rFonts w:cstheme="minorHAnsi"/>
        </w:rPr>
        <w:t>7</w:t>
      </w:r>
      <w:r w:rsidRPr="002432FA">
        <w:rPr>
          <w:rFonts w:cstheme="minorHAnsi"/>
        </w:rPr>
        <w:t>. РЗС ДЕВИНФО Статистика</w:t>
      </w:r>
    </w:p>
  </w:footnote>
  <w:footnote w:id="6">
    <w:p w:rsidR="006F35FA" w:rsidRPr="002432FA" w:rsidRDefault="006F35FA" w:rsidP="00460994">
      <w:pPr>
        <w:pStyle w:val="FootnoteText"/>
        <w:rPr>
          <w:rFonts w:cstheme="minorHAnsi"/>
        </w:rPr>
      </w:pPr>
      <w:r>
        <w:rPr>
          <w:rStyle w:val="FootnoteReference"/>
        </w:rPr>
        <w:footnoteRef/>
      </w:r>
      <w:r w:rsidRPr="002432FA">
        <w:rPr>
          <w:rFonts w:cstheme="minorHAnsi"/>
        </w:rPr>
        <w:t>Природно кретање становништва 1961 ─ 201</w:t>
      </w:r>
      <w:r>
        <w:rPr>
          <w:rFonts w:cstheme="minorHAnsi"/>
        </w:rPr>
        <w:t>7</w:t>
      </w:r>
      <w:r w:rsidRPr="002432FA">
        <w:rPr>
          <w:rFonts w:cstheme="minorHAnsi"/>
        </w:rPr>
        <w:t>. РЗС ДЕВИНФО Статистика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7064"/>
      <w:docPartObj>
        <w:docPartGallery w:val="Page Numbers (Top of Page)"/>
        <w:docPartUnique/>
      </w:docPartObj>
    </w:sdtPr>
    <w:sdtContent>
      <w:p w:rsidR="006F35FA" w:rsidRDefault="00462B87">
        <w:pPr>
          <w:pStyle w:val="Header"/>
          <w:jc w:val="right"/>
        </w:pPr>
        <w:fldSimple w:instr=" PAGE   \* MERGEFORMAT ">
          <w:r w:rsidR="000D4BC1">
            <w:rPr>
              <w:noProof/>
            </w:rPr>
            <w:t>70</w:t>
          </w:r>
        </w:fldSimple>
      </w:p>
    </w:sdtContent>
  </w:sdt>
  <w:p w:rsidR="006F35FA" w:rsidRDefault="006F35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decimal"/>
      <w:lvlText w:val="%1)"/>
      <w:lvlJc w:val="left"/>
      <w:pPr>
        <w:tabs>
          <w:tab w:val="num" w:pos="0"/>
        </w:tabs>
        <w:ind w:left="1080" w:hanging="360"/>
      </w:pPr>
      <w:rPr>
        <w:rFonts w:ascii="Times New Roman" w:hAnsi="Times New Roman" w:cs="Times New Roman"/>
      </w:rPr>
    </w:lvl>
  </w:abstractNum>
  <w:abstractNum w:abstractNumId="1">
    <w:nsid w:val="02E965EE"/>
    <w:multiLevelType w:val="multilevel"/>
    <w:tmpl w:val="44F27F2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nsid w:val="03A86770"/>
    <w:multiLevelType w:val="hybridMultilevel"/>
    <w:tmpl w:val="A4D04F84"/>
    <w:lvl w:ilvl="0" w:tplc="C248B7AA">
      <w:start w:val="13"/>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24117B"/>
    <w:multiLevelType w:val="multilevel"/>
    <w:tmpl w:val="862E06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FC391B"/>
    <w:multiLevelType w:val="multilevel"/>
    <w:tmpl w:val="0C1CFE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E6114"/>
    <w:multiLevelType w:val="hybridMultilevel"/>
    <w:tmpl w:val="8D5464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FED3BF1"/>
    <w:multiLevelType w:val="hybridMultilevel"/>
    <w:tmpl w:val="81B44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B6C75"/>
    <w:multiLevelType w:val="multilevel"/>
    <w:tmpl w:val="0288634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nsid w:val="13665B2F"/>
    <w:multiLevelType w:val="hybridMultilevel"/>
    <w:tmpl w:val="DD0E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77351"/>
    <w:multiLevelType w:val="hybridMultilevel"/>
    <w:tmpl w:val="8BAA9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05D7C"/>
    <w:multiLevelType w:val="hybridMultilevel"/>
    <w:tmpl w:val="AF061938"/>
    <w:lvl w:ilvl="0" w:tplc="0560AD3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038B3"/>
    <w:multiLevelType w:val="multilevel"/>
    <w:tmpl w:val="B9CAF8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B76042"/>
    <w:multiLevelType w:val="hybridMultilevel"/>
    <w:tmpl w:val="08AAAA4C"/>
    <w:lvl w:ilvl="0" w:tplc="A2EE26DE">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A7B5B53"/>
    <w:multiLevelType w:val="multilevel"/>
    <w:tmpl w:val="81D2EF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3E6EE3"/>
    <w:multiLevelType w:val="hybridMultilevel"/>
    <w:tmpl w:val="FD3C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428B0"/>
    <w:multiLevelType w:val="multilevel"/>
    <w:tmpl w:val="D516548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E19428D"/>
    <w:multiLevelType w:val="hybridMultilevel"/>
    <w:tmpl w:val="B5529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87FF4"/>
    <w:multiLevelType w:val="hybridMultilevel"/>
    <w:tmpl w:val="29A649A0"/>
    <w:lvl w:ilvl="0" w:tplc="E69ED3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32B277E"/>
    <w:multiLevelType w:val="hybridMultilevel"/>
    <w:tmpl w:val="ECFE71E6"/>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19">
    <w:nsid w:val="3492160A"/>
    <w:multiLevelType w:val="hybridMultilevel"/>
    <w:tmpl w:val="631C9A88"/>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391E6CF5"/>
    <w:multiLevelType w:val="multilevel"/>
    <w:tmpl w:val="49CEE43A"/>
    <w:lvl w:ilvl="0">
      <w:start w:val="1"/>
      <w:numFmt w:val="decimal"/>
      <w:lvlText w:val="%1.0."/>
      <w:lvlJc w:val="left"/>
      <w:pPr>
        <w:ind w:left="375" w:hanging="375"/>
      </w:pPr>
      <w:rPr>
        <w:rFonts w:hint="default"/>
        <w:b w:val="0"/>
      </w:rPr>
    </w:lvl>
    <w:lvl w:ilvl="1">
      <w:start w:val="1"/>
      <w:numFmt w:val="decimal"/>
      <w:lvlText w:val="%1.%2."/>
      <w:lvlJc w:val="left"/>
      <w:pPr>
        <w:ind w:left="1083" w:hanging="37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2">
    <w:nsid w:val="3C0D02EE"/>
    <w:multiLevelType w:val="hybridMultilevel"/>
    <w:tmpl w:val="3E7C7FF0"/>
    <w:lvl w:ilvl="0" w:tplc="081A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3">
    <w:nsid w:val="41A9381D"/>
    <w:multiLevelType w:val="hybridMultilevel"/>
    <w:tmpl w:val="828A84A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45F80FC7"/>
    <w:multiLevelType w:val="hybridMultilevel"/>
    <w:tmpl w:val="0636B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FA505D"/>
    <w:multiLevelType w:val="hybridMultilevel"/>
    <w:tmpl w:val="524492D2"/>
    <w:lvl w:ilvl="0" w:tplc="86063826">
      <w:start w:val="30"/>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4AE56C24"/>
    <w:multiLevelType w:val="hybridMultilevel"/>
    <w:tmpl w:val="C8B68AA6"/>
    <w:lvl w:ilvl="0" w:tplc="7FFA4152">
      <w:start w:val="1"/>
      <w:numFmt w:val="upperRoman"/>
      <w:lvlText w:val="%1."/>
      <w:lvlJc w:val="left"/>
      <w:pPr>
        <w:ind w:left="57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DD5350C"/>
    <w:multiLevelType w:val="multilevel"/>
    <w:tmpl w:val="AC72041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50367662"/>
    <w:multiLevelType w:val="hybridMultilevel"/>
    <w:tmpl w:val="3554554C"/>
    <w:lvl w:ilvl="0" w:tplc="0FCEA1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FD2532"/>
    <w:multiLevelType w:val="hybridMultilevel"/>
    <w:tmpl w:val="64DE02A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C2F3F11"/>
    <w:multiLevelType w:val="hybridMultilevel"/>
    <w:tmpl w:val="709A43F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5D1375CB"/>
    <w:multiLevelType w:val="hybridMultilevel"/>
    <w:tmpl w:val="7F3E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947A7B"/>
    <w:multiLevelType w:val="hybridMultilevel"/>
    <w:tmpl w:val="CB88A2B0"/>
    <w:lvl w:ilvl="0" w:tplc="5ACCC61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7C628E"/>
    <w:multiLevelType w:val="multilevel"/>
    <w:tmpl w:val="44C842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63670AC"/>
    <w:multiLevelType w:val="hybridMultilevel"/>
    <w:tmpl w:val="87C874AA"/>
    <w:lvl w:ilvl="0" w:tplc="4976ACAA">
      <w:start w:val="13"/>
      <w:numFmt w:val="decimal"/>
      <w:lvlText w:val="%1."/>
      <w:lvlJc w:val="left"/>
      <w:pPr>
        <w:ind w:left="3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B2B140A"/>
    <w:multiLevelType w:val="hybridMultilevel"/>
    <w:tmpl w:val="ECC2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90A58"/>
    <w:multiLevelType w:val="hybridMultilevel"/>
    <w:tmpl w:val="0C6E23F0"/>
    <w:lvl w:ilvl="0" w:tplc="46FCB5E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3501241"/>
    <w:multiLevelType w:val="multilevel"/>
    <w:tmpl w:val="DCE6E4A4"/>
    <w:lvl w:ilvl="0">
      <w:start w:val="11"/>
      <w:numFmt w:val="decimal"/>
      <w:lvlText w:val="%1-"/>
      <w:lvlJc w:val="left"/>
      <w:pPr>
        <w:ind w:left="615" w:hanging="61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E5A260B"/>
    <w:multiLevelType w:val="multilevel"/>
    <w:tmpl w:val="7660BC78"/>
    <w:lvl w:ilvl="0">
      <w:start w:val="11"/>
      <w:numFmt w:val="decimal"/>
      <w:lvlText w:val="%1"/>
      <w:lvlJc w:val="left"/>
      <w:pPr>
        <w:ind w:left="555" w:hanging="555"/>
      </w:pPr>
      <w:rPr>
        <w:rFonts w:hint="default"/>
      </w:rPr>
    </w:lvl>
    <w:lvl w:ilvl="1">
      <w:start w:val="12"/>
      <w:numFmt w:val="decimal"/>
      <w:lvlText w:val="%1-%2"/>
      <w:lvlJc w:val="left"/>
      <w:pPr>
        <w:ind w:left="1122" w:hanging="55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F1C31B7"/>
    <w:multiLevelType w:val="hybridMultilevel"/>
    <w:tmpl w:val="5E58CDE8"/>
    <w:lvl w:ilvl="0" w:tplc="DBF6259C">
      <w:start w:val="8"/>
      <w:numFmt w:val="decimal"/>
      <w:lvlText w:val="%1"/>
      <w:lvlJc w:val="left"/>
      <w:pPr>
        <w:ind w:left="200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FE13F9F"/>
    <w:multiLevelType w:val="hybridMultilevel"/>
    <w:tmpl w:val="A002D5DE"/>
    <w:lvl w:ilvl="0" w:tplc="46FCB5E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4"/>
  </w:num>
  <w:num w:numId="7">
    <w:abstractNumId w:val="11"/>
  </w:num>
  <w:num w:numId="8">
    <w:abstractNumId w:val="15"/>
  </w:num>
  <w:num w:numId="9">
    <w:abstractNumId w:val="27"/>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4"/>
  </w:num>
  <w:num w:numId="14">
    <w:abstractNumId w:val="17"/>
  </w:num>
  <w:num w:numId="15">
    <w:abstractNumId w:val="14"/>
  </w:num>
  <w:num w:numId="16">
    <w:abstractNumId w:val="28"/>
  </w:num>
  <w:num w:numId="17">
    <w:abstractNumId w:val="33"/>
  </w:num>
  <w:num w:numId="18">
    <w:abstractNumId w:val="1"/>
  </w:num>
  <w:num w:numId="19">
    <w:abstractNumId w:val="7"/>
  </w:num>
  <w:num w:numId="20">
    <w:abstractNumId w:val="0"/>
  </w:num>
  <w:num w:numId="21">
    <w:abstractNumId w:val="9"/>
  </w:num>
  <w:num w:numId="22">
    <w:abstractNumId w:val="8"/>
  </w:num>
  <w:num w:numId="23">
    <w:abstractNumId w:val="6"/>
  </w:num>
  <w:num w:numId="24">
    <w:abstractNumId w:val="35"/>
  </w:num>
  <w:num w:numId="25">
    <w:abstractNumId w:val="31"/>
  </w:num>
  <w:num w:numId="26">
    <w:abstractNumId w:val="29"/>
  </w:num>
  <w:num w:numId="27">
    <w:abstractNumId w:val="40"/>
  </w:num>
  <w:num w:numId="28">
    <w:abstractNumId w:val="36"/>
  </w:num>
  <w:num w:numId="29">
    <w:abstractNumId w:val="18"/>
  </w:num>
  <w:num w:numId="30">
    <w:abstractNumId w:val="19"/>
  </w:num>
  <w:num w:numId="31">
    <w:abstractNumId w:val="30"/>
  </w:num>
  <w:num w:numId="32">
    <w:abstractNumId w:val="3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1"/>
  </w:num>
  <w:num w:numId="37">
    <w:abstractNumId w:val="10"/>
  </w:num>
  <w:num w:numId="38">
    <w:abstractNumId w:val="38"/>
  </w:num>
  <w:num w:numId="39">
    <w:abstractNumId w:val="37"/>
  </w:num>
  <w:num w:numId="40">
    <w:abstractNumId w:val="34"/>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F2E1F"/>
    <w:rsid w:val="00006A62"/>
    <w:rsid w:val="0002439F"/>
    <w:rsid w:val="000256EA"/>
    <w:rsid w:val="00052636"/>
    <w:rsid w:val="00052967"/>
    <w:rsid w:val="0005716D"/>
    <w:rsid w:val="00060D5D"/>
    <w:rsid w:val="000D4BC1"/>
    <w:rsid w:val="000F79B9"/>
    <w:rsid w:val="00194539"/>
    <w:rsid w:val="001946F9"/>
    <w:rsid w:val="00196872"/>
    <w:rsid w:val="002025F0"/>
    <w:rsid w:val="002501FA"/>
    <w:rsid w:val="002558F4"/>
    <w:rsid w:val="00335623"/>
    <w:rsid w:val="00360190"/>
    <w:rsid w:val="003A1040"/>
    <w:rsid w:val="003E109E"/>
    <w:rsid w:val="004317D8"/>
    <w:rsid w:val="00442554"/>
    <w:rsid w:val="00451F47"/>
    <w:rsid w:val="00460994"/>
    <w:rsid w:val="0046186F"/>
    <w:rsid w:val="00462B87"/>
    <w:rsid w:val="00472F0B"/>
    <w:rsid w:val="00481CC9"/>
    <w:rsid w:val="00492F1A"/>
    <w:rsid w:val="004956DC"/>
    <w:rsid w:val="004A5A3D"/>
    <w:rsid w:val="004B090C"/>
    <w:rsid w:val="004B340A"/>
    <w:rsid w:val="004C0140"/>
    <w:rsid w:val="004C5BD4"/>
    <w:rsid w:val="004E0FAD"/>
    <w:rsid w:val="004F59A7"/>
    <w:rsid w:val="005112A0"/>
    <w:rsid w:val="00521AC7"/>
    <w:rsid w:val="005557BD"/>
    <w:rsid w:val="005701AB"/>
    <w:rsid w:val="00575B20"/>
    <w:rsid w:val="005A38A8"/>
    <w:rsid w:val="005A64D3"/>
    <w:rsid w:val="005C7DD7"/>
    <w:rsid w:val="005E2EDA"/>
    <w:rsid w:val="005E677E"/>
    <w:rsid w:val="006146AC"/>
    <w:rsid w:val="006435B8"/>
    <w:rsid w:val="006A5BDB"/>
    <w:rsid w:val="006C4F89"/>
    <w:rsid w:val="006C5743"/>
    <w:rsid w:val="006D2186"/>
    <w:rsid w:val="006D2C8C"/>
    <w:rsid w:val="006D481C"/>
    <w:rsid w:val="006E1917"/>
    <w:rsid w:val="006F35FA"/>
    <w:rsid w:val="00715261"/>
    <w:rsid w:val="00715B35"/>
    <w:rsid w:val="007350C9"/>
    <w:rsid w:val="0073612B"/>
    <w:rsid w:val="00745A8A"/>
    <w:rsid w:val="00754931"/>
    <w:rsid w:val="00766AD6"/>
    <w:rsid w:val="007712EB"/>
    <w:rsid w:val="007734F3"/>
    <w:rsid w:val="00774D35"/>
    <w:rsid w:val="007924D1"/>
    <w:rsid w:val="007B1D91"/>
    <w:rsid w:val="007B7430"/>
    <w:rsid w:val="007B7CDF"/>
    <w:rsid w:val="007C58DE"/>
    <w:rsid w:val="007D70C2"/>
    <w:rsid w:val="00804416"/>
    <w:rsid w:val="008201B6"/>
    <w:rsid w:val="00820C49"/>
    <w:rsid w:val="00822B50"/>
    <w:rsid w:val="0083194F"/>
    <w:rsid w:val="00855FCB"/>
    <w:rsid w:val="00865FA5"/>
    <w:rsid w:val="008B4998"/>
    <w:rsid w:val="008B5A6E"/>
    <w:rsid w:val="008C0E8A"/>
    <w:rsid w:val="009453E8"/>
    <w:rsid w:val="00946545"/>
    <w:rsid w:val="00971DA1"/>
    <w:rsid w:val="00981E82"/>
    <w:rsid w:val="00994197"/>
    <w:rsid w:val="009F391B"/>
    <w:rsid w:val="00A2175E"/>
    <w:rsid w:val="00A40A1D"/>
    <w:rsid w:val="00A460D8"/>
    <w:rsid w:val="00A578CF"/>
    <w:rsid w:val="00AB4B2B"/>
    <w:rsid w:val="00AC7489"/>
    <w:rsid w:val="00B12253"/>
    <w:rsid w:val="00B16682"/>
    <w:rsid w:val="00B550FA"/>
    <w:rsid w:val="00B90A39"/>
    <w:rsid w:val="00BA6889"/>
    <w:rsid w:val="00BA7A3E"/>
    <w:rsid w:val="00BA7C38"/>
    <w:rsid w:val="00C03DE3"/>
    <w:rsid w:val="00C056E5"/>
    <w:rsid w:val="00C16A88"/>
    <w:rsid w:val="00C30BA4"/>
    <w:rsid w:val="00C444E5"/>
    <w:rsid w:val="00C447C3"/>
    <w:rsid w:val="00CC1F07"/>
    <w:rsid w:val="00CD3B11"/>
    <w:rsid w:val="00D1105B"/>
    <w:rsid w:val="00D13E38"/>
    <w:rsid w:val="00D321F1"/>
    <w:rsid w:val="00D74329"/>
    <w:rsid w:val="00DA5FE6"/>
    <w:rsid w:val="00DA7E06"/>
    <w:rsid w:val="00DB11E8"/>
    <w:rsid w:val="00DD5B2D"/>
    <w:rsid w:val="00E672B1"/>
    <w:rsid w:val="00E840DA"/>
    <w:rsid w:val="00E8548E"/>
    <w:rsid w:val="00ED6DDA"/>
    <w:rsid w:val="00F46020"/>
    <w:rsid w:val="00F524E7"/>
    <w:rsid w:val="00F82CB9"/>
    <w:rsid w:val="00FD5166"/>
    <w:rsid w:val="00FD5F0A"/>
    <w:rsid w:val="00FE4DA5"/>
    <w:rsid w:val="00FF2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2E1F"/>
    <w:pPr>
      <w:keepNext/>
      <w:jc w:val="both"/>
      <w:outlineLvl w:val="0"/>
    </w:pPr>
    <w:rPr>
      <w:b/>
      <w:lang w:val="sr-Cyrl-CS"/>
    </w:rPr>
  </w:style>
  <w:style w:type="paragraph" w:styleId="Heading2">
    <w:name w:val="heading 2"/>
    <w:basedOn w:val="Normal"/>
    <w:next w:val="Normal"/>
    <w:link w:val="Heading2Char"/>
    <w:uiPriority w:val="9"/>
    <w:unhideWhenUsed/>
    <w:qFormat/>
    <w:rsid w:val="00FF2E1F"/>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
    <w:unhideWhenUsed/>
    <w:qFormat/>
    <w:rsid w:val="00FF2E1F"/>
    <w:pPr>
      <w:keepNext/>
      <w:jc w:val="center"/>
      <w:outlineLvl w:val="2"/>
    </w:pPr>
    <w:rPr>
      <w:b/>
      <w:bCs/>
      <w:lang w:val="sr-Cyrl-CS"/>
    </w:rPr>
  </w:style>
  <w:style w:type="paragraph" w:styleId="Heading4">
    <w:name w:val="heading 4"/>
    <w:basedOn w:val="Normal"/>
    <w:next w:val="Normal"/>
    <w:link w:val="Heading4Char"/>
    <w:uiPriority w:val="9"/>
    <w:unhideWhenUsed/>
    <w:qFormat/>
    <w:rsid w:val="00FF2E1F"/>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FF2E1F"/>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semiHidden/>
    <w:unhideWhenUsed/>
    <w:qFormat/>
    <w:rsid w:val="00FF2E1F"/>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FF2E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E1F"/>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
    <w:rsid w:val="00FF2E1F"/>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uiPriority w:val="9"/>
    <w:rsid w:val="00FF2E1F"/>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uiPriority w:val="9"/>
    <w:rsid w:val="00FF2E1F"/>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FF2E1F"/>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uiPriority w:val="99"/>
    <w:semiHidden/>
    <w:rsid w:val="00FF2E1F"/>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FF2E1F"/>
    <w:rPr>
      <w:rFonts w:ascii="Arial" w:eastAsia="Times New Roman" w:hAnsi="Arial" w:cs="Arial"/>
    </w:rPr>
  </w:style>
  <w:style w:type="character" w:styleId="Hyperlink">
    <w:name w:val="Hyperlink"/>
    <w:basedOn w:val="DefaultParagraphFont"/>
    <w:uiPriority w:val="99"/>
    <w:unhideWhenUsed/>
    <w:rsid w:val="00FF2E1F"/>
    <w:rPr>
      <w:color w:val="0000FF"/>
      <w:u w:val="single"/>
    </w:rPr>
  </w:style>
  <w:style w:type="character" w:styleId="Emphasis">
    <w:name w:val="Emphasis"/>
    <w:basedOn w:val="DefaultParagraphFont"/>
    <w:uiPriority w:val="99"/>
    <w:qFormat/>
    <w:rsid w:val="00FF2E1F"/>
    <w:rPr>
      <w:rFonts w:ascii="Times New Roman" w:hAnsi="Times New Roman" w:cs="Times New Roman" w:hint="default"/>
      <w:i/>
      <w:iCs w:val="0"/>
    </w:rPr>
  </w:style>
  <w:style w:type="paragraph" w:styleId="HTMLPreformatted">
    <w:name w:val="HTML Preformatted"/>
    <w:basedOn w:val="Normal"/>
    <w:link w:val="HTMLPreformattedChar"/>
    <w:uiPriority w:val="99"/>
    <w:unhideWhenUsed/>
    <w:rsid w:val="00FF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F2E1F"/>
    <w:rPr>
      <w:rFonts w:ascii="Courier New" w:eastAsia="Times New Roman" w:hAnsi="Courier New" w:cs="Courier New"/>
      <w:sz w:val="20"/>
      <w:szCs w:val="20"/>
    </w:rPr>
  </w:style>
  <w:style w:type="character" w:styleId="Strong">
    <w:name w:val="Strong"/>
    <w:qFormat/>
    <w:rsid w:val="00FF2E1F"/>
    <w:rPr>
      <w:rFonts w:ascii="Times New Roman" w:hAnsi="Times New Roman" w:cs="Times New Roman" w:hint="default"/>
      <w:b/>
      <w:bCs/>
    </w:rPr>
  </w:style>
  <w:style w:type="paragraph" w:styleId="NormalWeb">
    <w:name w:val="Normal (Web)"/>
    <w:basedOn w:val="Normal"/>
    <w:uiPriority w:val="99"/>
    <w:unhideWhenUsed/>
    <w:rsid w:val="00FF2E1F"/>
    <w:pPr>
      <w:spacing w:before="100" w:beforeAutospacing="1" w:after="100" w:afterAutospacing="1"/>
    </w:pPr>
    <w:rPr>
      <w:color w:val="000000"/>
    </w:rPr>
  </w:style>
  <w:style w:type="paragraph" w:styleId="TOC1">
    <w:name w:val="toc 1"/>
    <w:basedOn w:val="Normal"/>
    <w:next w:val="Normal"/>
    <w:autoRedefine/>
    <w:uiPriority w:val="39"/>
    <w:unhideWhenUsed/>
    <w:rsid w:val="00FF2E1F"/>
    <w:pPr>
      <w:spacing w:after="140"/>
      <w:ind w:left="576" w:right="3240" w:hanging="576"/>
    </w:pPr>
    <w:rPr>
      <w:rFonts w:asciiTheme="minorHAnsi" w:eastAsiaTheme="minorEastAsia" w:hAnsiTheme="minorHAnsi" w:cstheme="minorBidi"/>
      <w:b/>
      <w:bCs/>
      <w:color w:val="1F497D" w:themeColor="text2"/>
      <w:sz w:val="26"/>
      <w:szCs w:val="26"/>
      <w:lang w:eastAsia="ja-JP"/>
    </w:rPr>
  </w:style>
  <w:style w:type="paragraph" w:styleId="TOC2">
    <w:name w:val="toc 2"/>
    <w:basedOn w:val="Normal"/>
    <w:next w:val="Normal"/>
    <w:autoRedefine/>
    <w:uiPriority w:val="39"/>
    <w:unhideWhenUsed/>
    <w:rsid w:val="00FF2E1F"/>
    <w:pPr>
      <w:tabs>
        <w:tab w:val="right" w:leader="dot" w:pos="8460"/>
      </w:tabs>
      <w:spacing w:after="100"/>
      <w:ind w:left="720" w:right="900"/>
    </w:pPr>
    <w:rPr>
      <w:rFonts w:asciiTheme="minorHAnsi" w:eastAsiaTheme="minorEastAsia" w:hAnsiTheme="minorHAnsi" w:cstheme="minorBidi"/>
      <w:b/>
      <w:noProof/>
      <w:color w:val="1F497D" w:themeColor="text2"/>
      <w:sz w:val="22"/>
      <w:szCs w:val="22"/>
      <w:lang w:eastAsia="ja-JP"/>
    </w:rPr>
  </w:style>
  <w:style w:type="paragraph" w:styleId="FootnoteText">
    <w:name w:val="footnote text"/>
    <w:basedOn w:val="Normal"/>
    <w:link w:val="FootnoteTextChar"/>
    <w:uiPriority w:val="99"/>
    <w:unhideWhenUsed/>
    <w:rsid w:val="00FF2E1F"/>
    <w:rPr>
      <w:sz w:val="20"/>
      <w:szCs w:val="20"/>
    </w:rPr>
  </w:style>
  <w:style w:type="character" w:customStyle="1" w:styleId="FootnoteTextChar">
    <w:name w:val="Footnote Text Char"/>
    <w:basedOn w:val="DefaultParagraphFont"/>
    <w:link w:val="FootnoteText"/>
    <w:uiPriority w:val="99"/>
    <w:rsid w:val="00FF2E1F"/>
    <w:rPr>
      <w:rFonts w:ascii="Times New Roman" w:eastAsia="Times New Roman" w:hAnsi="Times New Roman" w:cs="Times New Roman"/>
      <w:sz w:val="20"/>
      <w:szCs w:val="20"/>
    </w:rPr>
  </w:style>
  <w:style w:type="paragraph" w:styleId="CommentText">
    <w:name w:val="annotation text"/>
    <w:basedOn w:val="Normal"/>
    <w:link w:val="CommentTextChar1"/>
    <w:uiPriority w:val="99"/>
    <w:unhideWhenUsed/>
    <w:rsid w:val="00FF2E1F"/>
    <w:pPr>
      <w:spacing w:after="200" w:line="276" w:lineRule="auto"/>
    </w:pPr>
    <w:rPr>
      <w:rFonts w:ascii="Calibri" w:eastAsia="Calibri" w:hAnsi="Calibri"/>
      <w:sz w:val="20"/>
      <w:szCs w:val="20"/>
    </w:rPr>
  </w:style>
  <w:style w:type="character" w:customStyle="1" w:styleId="CommentTextChar1">
    <w:name w:val="Comment Text Char1"/>
    <w:basedOn w:val="DefaultParagraphFont"/>
    <w:link w:val="CommentText"/>
    <w:uiPriority w:val="99"/>
    <w:locked/>
    <w:rsid w:val="00FF2E1F"/>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F2E1F"/>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FF2E1F"/>
    <w:pPr>
      <w:tabs>
        <w:tab w:val="center" w:pos="4680"/>
        <w:tab w:val="right" w:pos="9360"/>
      </w:tabs>
    </w:pPr>
  </w:style>
  <w:style w:type="character" w:customStyle="1" w:styleId="HeaderChar1">
    <w:name w:val="Header Char1"/>
    <w:basedOn w:val="DefaultParagraphFont"/>
    <w:link w:val="Header"/>
    <w:locked/>
    <w:rsid w:val="00FF2E1F"/>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F2E1F"/>
    <w:rPr>
      <w:rFonts w:ascii="Times New Roman" w:eastAsia="Times New Roman" w:hAnsi="Times New Roman" w:cs="Times New Roman"/>
      <w:sz w:val="24"/>
      <w:szCs w:val="24"/>
    </w:rPr>
  </w:style>
  <w:style w:type="character" w:customStyle="1" w:styleId="FooterChar1">
    <w:name w:val="Footer Char1"/>
    <w:aliases w:val="Body Text Char1,Char Char Char Char Char Char Char Char1,Char Char Char Char Char Char Char Char Char Char1,Char Char Char Char Char Char Char1,Char1 Char,Char Cha Char,Char Char1, Char Char1"/>
    <w:basedOn w:val="DefaultParagraphFont"/>
    <w:locked/>
    <w:rsid w:val="00FF2E1F"/>
    <w:rPr>
      <w:rFonts w:ascii="Times New Roman" w:eastAsia="Times New Roman" w:hAnsi="Times New Roman" w:cs="Times New Roman" w:hint="default"/>
      <w:sz w:val="24"/>
      <w:szCs w:val="24"/>
      <w:lang w:val="sr-Cyrl-CS"/>
    </w:rPr>
  </w:style>
  <w:style w:type="paragraph" w:customStyle="1" w:styleId="Footer1">
    <w:name w:val="Footer1"/>
    <w:aliases w:val="Body Text,Char Char Char Char Char Char Char,Char Char Char Char Char Char Char Char Char,Char Char Char Char Char Char,Char1,Char Cha,Char, Char"/>
    <w:basedOn w:val="Normal"/>
    <w:link w:val="BodyTextChar2"/>
    <w:uiPriority w:val="99"/>
    <w:rsid w:val="00FF2E1F"/>
    <w:pPr>
      <w:tabs>
        <w:tab w:val="center" w:pos="4680"/>
        <w:tab w:val="right" w:pos="9360"/>
      </w:tabs>
    </w:pPr>
    <w:rPr>
      <w:lang w:val="sr-Cyrl-CS"/>
    </w:rPr>
  </w:style>
  <w:style w:type="character" w:customStyle="1" w:styleId="BodyTextChar2">
    <w:name w:val="Body Text Char2"/>
    <w:basedOn w:val="DefaultParagraphFont"/>
    <w:link w:val="Footer1"/>
    <w:uiPriority w:val="99"/>
    <w:locked/>
    <w:rsid w:val="00FF2E1F"/>
    <w:rPr>
      <w:rFonts w:ascii="Times New Roman" w:eastAsia="Times New Roman" w:hAnsi="Times New Roman" w:cs="Times New Roman"/>
      <w:sz w:val="24"/>
      <w:szCs w:val="24"/>
      <w:lang w:val="sr-Cyrl-CS"/>
    </w:rPr>
  </w:style>
  <w:style w:type="paragraph" w:styleId="List">
    <w:name w:val="List"/>
    <w:basedOn w:val="Normal"/>
    <w:uiPriority w:val="99"/>
    <w:semiHidden/>
    <w:unhideWhenUsed/>
    <w:rsid w:val="00FF2E1F"/>
    <w:pPr>
      <w:spacing w:after="120"/>
      <w:jc w:val="both"/>
    </w:pPr>
    <w:rPr>
      <w:rFonts w:cs="Mangal"/>
      <w:lang w:eastAsia="ar-SA"/>
    </w:rPr>
  </w:style>
  <w:style w:type="paragraph" w:styleId="Title">
    <w:name w:val="Title"/>
    <w:basedOn w:val="Normal"/>
    <w:next w:val="Normal"/>
    <w:link w:val="TitleChar"/>
    <w:uiPriority w:val="10"/>
    <w:qFormat/>
    <w:rsid w:val="00FF2E1F"/>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FF2E1F"/>
    <w:rPr>
      <w:rFonts w:ascii="Calibri" w:eastAsia="Times New Roman" w:hAnsi="Calibri" w:cs="Times New Roman"/>
      <w:smallCaps/>
      <w:sz w:val="48"/>
      <w:szCs w:val="48"/>
      <w:lang w:bidi="en-US"/>
    </w:rPr>
  </w:style>
  <w:style w:type="character" w:customStyle="1" w:styleId="BodyTextChar">
    <w:name w:val="Body Text Char"/>
    <w:aliases w:val=" Char Char"/>
    <w:basedOn w:val="DefaultParagraphFont"/>
    <w:locked/>
    <w:rsid w:val="00FF2E1F"/>
    <w:rPr>
      <w:rFonts w:ascii="Times New Roman" w:eastAsia="Times New Roman" w:hAnsi="Times New Roman" w:cs="Times New Roman" w:hint="default"/>
      <w:sz w:val="24"/>
      <w:szCs w:val="24"/>
    </w:rPr>
  </w:style>
  <w:style w:type="paragraph" w:styleId="BodyTextIndent">
    <w:name w:val="Body Text Indent"/>
    <w:basedOn w:val="Normal"/>
    <w:link w:val="BodyTextIndentChar1"/>
    <w:unhideWhenUsed/>
    <w:rsid w:val="00FF2E1F"/>
    <w:pPr>
      <w:spacing w:after="120"/>
      <w:ind w:left="360"/>
    </w:pPr>
    <w:rPr>
      <w:lang w:val="sr-Latn-CS" w:eastAsia="sr-Latn-CS"/>
    </w:rPr>
  </w:style>
  <w:style w:type="character" w:customStyle="1" w:styleId="BodyTextIndentChar1">
    <w:name w:val="Body Text Indent Char1"/>
    <w:basedOn w:val="DefaultParagraphFont"/>
    <w:link w:val="BodyTextIndent"/>
    <w:locked/>
    <w:rsid w:val="00FF2E1F"/>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rsid w:val="00FF2E1F"/>
    <w:rPr>
      <w:rFonts w:ascii="Times New Roman" w:eastAsia="Times New Roman" w:hAnsi="Times New Roman" w:cs="Times New Roman"/>
      <w:sz w:val="24"/>
      <w:szCs w:val="24"/>
    </w:rPr>
  </w:style>
  <w:style w:type="paragraph" w:styleId="BodyText2">
    <w:name w:val="Body Text 2"/>
    <w:basedOn w:val="Normal"/>
    <w:link w:val="BodyText2Char1"/>
    <w:unhideWhenUsed/>
    <w:rsid w:val="00FF2E1F"/>
    <w:pPr>
      <w:spacing w:after="120" w:line="480" w:lineRule="auto"/>
    </w:pPr>
  </w:style>
  <w:style w:type="character" w:customStyle="1" w:styleId="BodyText2Char1">
    <w:name w:val="Body Text 2 Char1"/>
    <w:basedOn w:val="DefaultParagraphFont"/>
    <w:link w:val="BodyText2"/>
    <w:locked/>
    <w:rsid w:val="00FF2E1F"/>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F2E1F"/>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FF2E1F"/>
    <w:pPr>
      <w:jc w:val="both"/>
    </w:pPr>
    <w:rPr>
      <w:szCs w:val="20"/>
      <w:lang w:val="sr-Cyrl-CS"/>
    </w:rPr>
  </w:style>
  <w:style w:type="character" w:customStyle="1" w:styleId="BodyText3Char1">
    <w:name w:val="Body Text 3 Char1"/>
    <w:basedOn w:val="DefaultParagraphFont"/>
    <w:link w:val="BodyText3"/>
    <w:uiPriority w:val="99"/>
    <w:semiHidden/>
    <w:locked/>
    <w:rsid w:val="00FF2E1F"/>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semiHidden/>
    <w:rsid w:val="00FF2E1F"/>
    <w:rPr>
      <w:rFonts w:ascii="Times New Roman" w:eastAsia="Times New Roman" w:hAnsi="Times New Roman" w:cs="Times New Roman"/>
      <w:sz w:val="16"/>
      <w:szCs w:val="16"/>
    </w:rPr>
  </w:style>
  <w:style w:type="paragraph" w:styleId="BodyTextIndent2">
    <w:name w:val="Body Text Indent 2"/>
    <w:basedOn w:val="Normal"/>
    <w:link w:val="BodyTextIndent2Char1"/>
    <w:unhideWhenUsed/>
    <w:rsid w:val="00FF2E1F"/>
    <w:pPr>
      <w:spacing w:after="120" w:line="480" w:lineRule="auto"/>
      <w:ind w:left="360"/>
    </w:pPr>
  </w:style>
  <w:style w:type="character" w:customStyle="1" w:styleId="BodyTextIndent2Char1">
    <w:name w:val="Body Text Indent 2 Char1"/>
    <w:basedOn w:val="DefaultParagraphFont"/>
    <w:link w:val="BodyTextIndent2"/>
    <w:locked/>
    <w:rsid w:val="00FF2E1F"/>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F2E1F"/>
    <w:rPr>
      <w:rFonts w:ascii="Times New Roman" w:eastAsia="Times New Roman" w:hAnsi="Times New Roman" w:cs="Times New Roman"/>
      <w:sz w:val="24"/>
      <w:szCs w:val="24"/>
    </w:rPr>
  </w:style>
  <w:style w:type="paragraph" w:styleId="BodyTextIndent3">
    <w:name w:val="Body Text Indent 3"/>
    <w:basedOn w:val="Normal"/>
    <w:link w:val="BodyTextIndent3Char1"/>
    <w:uiPriority w:val="99"/>
    <w:semiHidden/>
    <w:unhideWhenUsed/>
    <w:rsid w:val="00FF2E1F"/>
    <w:pPr>
      <w:ind w:firstLine="720"/>
      <w:jc w:val="both"/>
    </w:pPr>
    <w:rPr>
      <w:b/>
      <w:szCs w:val="28"/>
      <w:lang w:val="sr-Cyrl-CS"/>
    </w:rPr>
  </w:style>
  <w:style w:type="character" w:customStyle="1" w:styleId="BodyTextIndent3Char1">
    <w:name w:val="Body Text Indent 3 Char1"/>
    <w:basedOn w:val="DefaultParagraphFont"/>
    <w:link w:val="BodyTextIndent3"/>
    <w:uiPriority w:val="99"/>
    <w:semiHidden/>
    <w:locked/>
    <w:rsid w:val="00FF2E1F"/>
    <w:rPr>
      <w:rFonts w:ascii="Times New Roman" w:eastAsia="Times New Roman" w:hAnsi="Times New Roman" w:cs="Times New Roman"/>
      <w:b/>
      <w:sz w:val="24"/>
      <w:szCs w:val="28"/>
      <w:lang w:val="sr-Cyrl-CS"/>
    </w:rPr>
  </w:style>
  <w:style w:type="character" w:customStyle="1" w:styleId="BodyTextIndent3Char">
    <w:name w:val="Body Text Indent 3 Char"/>
    <w:basedOn w:val="DefaultParagraphFont"/>
    <w:link w:val="BodyTextIndent3"/>
    <w:uiPriority w:val="99"/>
    <w:semiHidden/>
    <w:rsid w:val="00FF2E1F"/>
    <w:rPr>
      <w:rFonts w:ascii="Times New Roman" w:eastAsia="Times New Roman" w:hAnsi="Times New Roman" w:cs="Times New Roman"/>
      <w:sz w:val="16"/>
      <w:szCs w:val="16"/>
    </w:rPr>
  </w:style>
  <w:style w:type="paragraph" w:styleId="DocumentMap">
    <w:name w:val="Document Map"/>
    <w:basedOn w:val="Normal"/>
    <w:link w:val="DocumentMapChar1"/>
    <w:semiHidden/>
    <w:unhideWhenUsed/>
    <w:rsid w:val="00FF2E1F"/>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locked/>
    <w:rsid w:val="00FF2E1F"/>
    <w:rPr>
      <w:rFonts w:ascii="Tahoma" w:eastAsia="Times New Roman" w:hAnsi="Tahoma" w:cs="Tahoma"/>
      <w:sz w:val="20"/>
      <w:szCs w:val="20"/>
      <w:shd w:val="clear" w:color="auto" w:fill="000080"/>
    </w:rPr>
  </w:style>
  <w:style w:type="character" w:customStyle="1" w:styleId="DocumentMapChar">
    <w:name w:val="Document Map Char"/>
    <w:basedOn w:val="DefaultParagraphFont"/>
    <w:link w:val="DocumentMap"/>
    <w:semiHidden/>
    <w:rsid w:val="00FF2E1F"/>
    <w:rPr>
      <w:rFonts w:ascii="Tahoma" w:eastAsia="Times New Roman" w:hAnsi="Tahoma" w:cs="Tahoma"/>
      <w:sz w:val="16"/>
      <w:szCs w:val="16"/>
    </w:rPr>
  </w:style>
  <w:style w:type="paragraph" w:styleId="CommentSubject">
    <w:name w:val="annotation subject"/>
    <w:basedOn w:val="CommentText"/>
    <w:next w:val="CommentText"/>
    <w:link w:val="CommentSubjectChar1"/>
    <w:unhideWhenUsed/>
    <w:rsid w:val="00FF2E1F"/>
    <w:rPr>
      <w:rFonts w:cstheme="minorBidi"/>
      <w:b/>
      <w:bCs/>
      <w:sz w:val="22"/>
      <w:szCs w:val="22"/>
    </w:rPr>
  </w:style>
  <w:style w:type="character" w:customStyle="1" w:styleId="CommentSubjectChar1">
    <w:name w:val="Comment Subject Char1"/>
    <w:basedOn w:val="CommentTextChar"/>
    <w:link w:val="CommentSubject"/>
    <w:locked/>
    <w:rsid w:val="00FF2E1F"/>
    <w:rPr>
      <w:rFonts w:ascii="Calibri" w:eastAsia="Calibri" w:hAnsi="Calibri"/>
      <w:b/>
      <w:bCs/>
    </w:rPr>
  </w:style>
  <w:style w:type="character" w:customStyle="1" w:styleId="CommentSubjectChar">
    <w:name w:val="Comment Subject Char"/>
    <w:basedOn w:val="CommentTextChar"/>
    <w:link w:val="CommentSubject"/>
    <w:rsid w:val="00FF2E1F"/>
    <w:rPr>
      <w:b/>
      <w:bCs/>
    </w:rPr>
  </w:style>
  <w:style w:type="paragraph" w:styleId="BalloonText">
    <w:name w:val="Balloon Text"/>
    <w:basedOn w:val="Normal"/>
    <w:link w:val="BalloonTextChar"/>
    <w:uiPriority w:val="99"/>
    <w:unhideWhenUsed/>
    <w:rsid w:val="00FF2E1F"/>
    <w:rPr>
      <w:rFonts w:ascii="Tahoma" w:hAnsi="Tahoma" w:cs="Tahoma"/>
      <w:sz w:val="16"/>
      <w:szCs w:val="16"/>
    </w:rPr>
  </w:style>
  <w:style w:type="character" w:customStyle="1" w:styleId="BalloonTextChar">
    <w:name w:val="Balloon Text Char"/>
    <w:basedOn w:val="DefaultParagraphFont"/>
    <w:link w:val="BalloonText"/>
    <w:uiPriority w:val="99"/>
    <w:rsid w:val="00FF2E1F"/>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FF2E1F"/>
    <w:rPr>
      <w:rFonts w:ascii="Calibri" w:eastAsia="Calibri" w:hAnsi="Calibri" w:cs="Arial Unicode MS"/>
    </w:rPr>
  </w:style>
  <w:style w:type="paragraph" w:styleId="NoSpacing">
    <w:name w:val="No Spacing"/>
    <w:link w:val="NoSpacingChar"/>
    <w:uiPriority w:val="1"/>
    <w:qFormat/>
    <w:rsid w:val="00FF2E1F"/>
    <w:pPr>
      <w:spacing w:after="0" w:line="240" w:lineRule="auto"/>
    </w:pPr>
    <w:rPr>
      <w:rFonts w:ascii="Calibri" w:eastAsia="Calibri" w:hAnsi="Calibri" w:cs="Arial Unicode MS"/>
    </w:rPr>
  </w:style>
  <w:style w:type="paragraph" w:styleId="ListParagraph">
    <w:name w:val="List Paragraph"/>
    <w:basedOn w:val="Normal"/>
    <w:link w:val="ListParagraphChar"/>
    <w:uiPriority w:val="34"/>
    <w:qFormat/>
    <w:rsid w:val="00FF2E1F"/>
    <w:pPr>
      <w:ind w:left="720"/>
      <w:contextualSpacing/>
    </w:pPr>
  </w:style>
  <w:style w:type="paragraph" w:styleId="TOCHeading">
    <w:name w:val="TOC Heading"/>
    <w:basedOn w:val="Heading1"/>
    <w:next w:val="Normal"/>
    <w:uiPriority w:val="39"/>
    <w:unhideWhenUsed/>
    <w:qFormat/>
    <w:rsid w:val="00FF2E1F"/>
    <w:pPr>
      <w:keepLines/>
      <w:spacing w:after="400" w:line="300" w:lineRule="auto"/>
      <w:jc w:val="left"/>
      <w:outlineLvl w:val="9"/>
    </w:pPr>
    <w:rPr>
      <w:rFonts w:asciiTheme="majorHAnsi" w:eastAsiaTheme="majorEastAsia" w:hAnsiTheme="majorHAnsi" w:cstheme="majorBidi"/>
      <w:b w:val="0"/>
      <w:color w:val="365F91" w:themeColor="accent1" w:themeShade="BF"/>
      <w:sz w:val="72"/>
      <w:szCs w:val="72"/>
      <w:lang w:val="en-US" w:eastAsia="ja-JP"/>
    </w:rPr>
  </w:style>
  <w:style w:type="paragraph" w:customStyle="1" w:styleId="xl40">
    <w:name w:val="xl40"/>
    <w:basedOn w:val="Normal"/>
    <w:uiPriority w:val="99"/>
    <w:rsid w:val="00FF2E1F"/>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FF2E1F"/>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FF2E1F"/>
    <w:pPr>
      <w:spacing w:before="60" w:after="60"/>
      <w:jc w:val="both"/>
    </w:pPr>
    <w:rPr>
      <w:rFonts w:ascii="Verdana" w:hAnsi="Verdana"/>
      <w:sz w:val="22"/>
      <w:szCs w:val="22"/>
    </w:rPr>
  </w:style>
  <w:style w:type="paragraph" w:customStyle="1" w:styleId="stil1tekst">
    <w:name w:val="stil_1tekst"/>
    <w:basedOn w:val="Normal"/>
    <w:rsid w:val="00FF2E1F"/>
    <w:pPr>
      <w:spacing w:before="100" w:beforeAutospacing="1" w:after="100" w:afterAutospacing="1"/>
    </w:pPr>
  </w:style>
  <w:style w:type="paragraph" w:customStyle="1" w:styleId="stil4clan">
    <w:name w:val="stil_4clan"/>
    <w:basedOn w:val="Normal"/>
    <w:rsid w:val="00FF2E1F"/>
    <w:pPr>
      <w:spacing w:before="100" w:beforeAutospacing="1" w:after="100" w:afterAutospacing="1"/>
    </w:pPr>
  </w:style>
  <w:style w:type="paragraph" w:customStyle="1" w:styleId="stil7podnas">
    <w:name w:val="stil_7podnas"/>
    <w:basedOn w:val="Normal"/>
    <w:rsid w:val="00FF2E1F"/>
    <w:pPr>
      <w:shd w:val="clear" w:color="auto" w:fill="FFFFFF"/>
      <w:spacing w:before="240" w:after="240"/>
      <w:jc w:val="center"/>
    </w:pPr>
    <w:rPr>
      <w:b/>
      <w:bCs/>
      <w:sz w:val="28"/>
      <w:szCs w:val="28"/>
    </w:rPr>
  </w:style>
  <w:style w:type="paragraph" w:customStyle="1" w:styleId="osnovnitekst">
    <w:name w:val="osnovnitekst"/>
    <w:basedOn w:val="Normal"/>
    <w:uiPriority w:val="99"/>
    <w:rsid w:val="00FF2E1F"/>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FF2E1F"/>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FF2E1F"/>
    <w:pPr>
      <w:shd w:val="clear" w:color="auto" w:fill="FFFFFF"/>
      <w:spacing w:before="240" w:after="240"/>
      <w:jc w:val="center"/>
    </w:pPr>
    <w:rPr>
      <w:i/>
      <w:iCs/>
      <w:sz w:val="28"/>
      <w:szCs w:val="28"/>
    </w:rPr>
  </w:style>
  <w:style w:type="paragraph" w:customStyle="1" w:styleId="Style2">
    <w:name w:val="Style2"/>
    <w:basedOn w:val="Normal"/>
    <w:uiPriority w:val="99"/>
    <w:rsid w:val="00FF2E1F"/>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FF2E1F"/>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FF2E1F"/>
    <w:pPr>
      <w:widowControl w:val="0"/>
      <w:autoSpaceDE w:val="0"/>
      <w:autoSpaceDN w:val="0"/>
      <w:adjustRightInd w:val="0"/>
      <w:jc w:val="center"/>
    </w:pPr>
    <w:rPr>
      <w:lang w:val="sr-Latn-CS" w:eastAsia="sr-Latn-CS"/>
    </w:rPr>
  </w:style>
  <w:style w:type="paragraph" w:customStyle="1" w:styleId="Style6">
    <w:name w:val="Style6"/>
    <w:basedOn w:val="Normal"/>
    <w:uiPriority w:val="99"/>
    <w:rsid w:val="00FF2E1F"/>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FF2E1F"/>
    <w:pPr>
      <w:spacing w:after="120"/>
      <w:ind w:firstLine="720"/>
      <w:jc w:val="center"/>
    </w:pPr>
    <w:rPr>
      <w:sz w:val="22"/>
      <w:szCs w:val="20"/>
    </w:rPr>
  </w:style>
  <w:style w:type="paragraph" w:customStyle="1" w:styleId="Paragrafspiska">
    <w:name w:val="Paragraf spiska"/>
    <w:basedOn w:val="Normal"/>
    <w:uiPriority w:val="99"/>
    <w:qFormat/>
    <w:rsid w:val="00FF2E1F"/>
    <w:pPr>
      <w:spacing w:after="200" w:line="276" w:lineRule="auto"/>
      <w:ind w:left="720"/>
      <w:contextualSpacing/>
    </w:pPr>
    <w:rPr>
      <w:rFonts w:ascii="Calibri" w:hAnsi="Calibri"/>
      <w:sz w:val="22"/>
      <w:szCs w:val="22"/>
    </w:rPr>
  </w:style>
  <w:style w:type="paragraph" w:customStyle="1" w:styleId="Default">
    <w:name w:val="Default"/>
    <w:rsid w:val="00FF2E1F"/>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FF2E1F"/>
    <w:pPr>
      <w:spacing w:before="100" w:beforeAutospacing="1" w:after="100" w:afterAutospacing="1"/>
    </w:pPr>
    <w:rPr>
      <w:rFonts w:ascii="Arial" w:hAnsi="Arial" w:cs="Arial"/>
      <w:sz w:val="22"/>
      <w:szCs w:val="22"/>
    </w:rPr>
  </w:style>
  <w:style w:type="paragraph" w:customStyle="1" w:styleId="rvps1">
    <w:name w:val="rvps1"/>
    <w:basedOn w:val="Normal"/>
    <w:uiPriority w:val="99"/>
    <w:rsid w:val="00FF2E1F"/>
    <w:pPr>
      <w:spacing w:before="100" w:beforeAutospacing="1" w:after="100" w:afterAutospacing="1"/>
    </w:pPr>
  </w:style>
  <w:style w:type="paragraph" w:customStyle="1" w:styleId="Style10">
    <w:name w:val="Style10"/>
    <w:basedOn w:val="Normal"/>
    <w:uiPriority w:val="99"/>
    <w:rsid w:val="00FF2E1F"/>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FF2E1F"/>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FF2E1F"/>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FF2E1F"/>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FF2E1F"/>
    <w:pPr>
      <w:keepLines/>
      <w:autoSpaceDE/>
      <w:autoSpaceDN/>
      <w:adjustRightInd/>
      <w:spacing w:before="40" w:after="160" w:line="252"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FF2E1F"/>
    <w:rPr>
      <w:rFonts w:ascii="Arial" w:eastAsia="Times New Roman" w:hAnsi="Arial" w:cs="Arial"/>
    </w:rPr>
  </w:style>
  <w:style w:type="paragraph" w:customStyle="1" w:styleId="normal0">
    <w:name w:val="normal"/>
    <w:basedOn w:val="Normal"/>
    <w:link w:val="normalChar"/>
    <w:rsid w:val="00FF2E1F"/>
    <w:pPr>
      <w:spacing w:before="100" w:beforeAutospacing="1" w:after="100" w:afterAutospacing="1"/>
    </w:pPr>
    <w:rPr>
      <w:rFonts w:ascii="Arial" w:hAnsi="Arial" w:cs="Arial"/>
      <w:sz w:val="22"/>
      <w:szCs w:val="22"/>
    </w:rPr>
  </w:style>
  <w:style w:type="paragraph" w:customStyle="1" w:styleId="Zaglavlje">
    <w:name w:val="Zaglavlje"/>
    <w:basedOn w:val="Normal"/>
    <w:next w:val="Normal"/>
    <w:uiPriority w:val="99"/>
    <w:rsid w:val="00FF2E1F"/>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FF2E1F"/>
    <w:pPr>
      <w:suppressLineNumbers/>
      <w:spacing w:before="120" w:after="120"/>
      <w:jc w:val="both"/>
    </w:pPr>
    <w:rPr>
      <w:rFonts w:cs="Mangal"/>
      <w:i/>
      <w:iCs/>
      <w:lang w:eastAsia="ar-SA"/>
    </w:rPr>
  </w:style>
  <w:style w:type="paragraph" w:customStyle="1" w:styleId="Indeks">
    <w:name w:val="Indeks"/>
    <w:basedOn w:val="Normal"/>
    <w:uiPriority w:val="99"/>
    <w:rsid w:val="00FF2E1F"/>
    <w:pPr>
      <w:suppressLineNumbers/>
      <w:jc w:val="both"/>
    </w:pPr>
    <w:rPr>
      <w:rFonts w:cs="Mangal"/>
      <w:lang w:eastAsia="ar-SA"/>
    </w:rPr>
  </w:style>
  <w:style w:type="paragraph" w:customStyle="1" w:styleId="tekst">
    <w:name w:val="tekst"/>
    <w:basedOn w:val="Normal"/>
    <w:uiPriority w:val="99"/>
    <w:rsid w:val="00FF2E1F"/>
    <w:pPr>
      <w:ind w:left="375" w:right="375" w:firstLine="240"/>
      <w:jc w:val="both"/>
    </w:pPr>
    <w:rPr>
      <w:rFonts w:ascii="Arial" w:hAnsi="Arial" w:cs="Arial"/>
      <w:sz w:val="20"/>
      <w:szCs w:val="20"/>
    </w:rPr>
  </w:style>
  <w:style w:type="paragraph" w:customStyle="1" w:styleId="naslov0">
    <w:name w:val="naslov"/>
    <w:basedOn w:val="Normal"/>
    <w:uiPriority w:val="99"/>
    <w:rsid w:val="00FF2E1F"/>
    <w:pPr>
      <w:spacing w:before="60" w:after="30"/>
      <w:ind w:left="225" w:right="225"/>
      <w:jc w:val="center"/>
    </w:pPr>
    <w:rPr>
      <w:rFonts w:ascii="Arial" w:hAnsi="Arial" w:cs="Arial"/>
      <w:b/>
      <w:bCs/>
      <w:sz w:val="27"/>
      <w:szCs w:val="27"/>
    </w:rPr>
  </w:style>
  <w:style w:type="paragraph" w:customStyle="1" w:styleId="clan">
    <w:name w:val="clan"/>
    <w:basedOn w:val="Normal"/>
    <w:rsid w:val="00FF2E1F"/>
    <w:pPr>
      <w:spacing w:before="30" w:after="30"/>
      <w:jc w:val="center"/>
    </w:pPr>
    <w:rPr>
      <w:rFonts w:ascii="Arial" w:hAnsi="Arial" w:cs="Arial"/>
      <w:b/>
      <w:bCs/>
      <w:sz w:val="20"/>
      <w:szCs w:val="20"/>
    </w:rPr>
  </w:style>
  <w:style w:type="paragraph" w:customStyle="1" w:styleId="normalprored">
    <w:name w:val="normalprored"/>
    <w:basedOn w:val="Normal"/>
    <w:rsid w:val="00FF2E1F"/>
    <w:pPr>
      <w:jc w:val="both"/>
    </w:pPr>
    <w:rPr>
      <w:rFonts w:ascii="Arial" w:hAnsi="Arial" w:cs="Arial"/>
      <w:sz w:val="26"/>
      <w:szCs w:val="26"/>
    </w:rPr>
  </w:style>
  <w:style w:type="paragraph" w:customStyle="1" w:styleId="wyq100---naslov-grupe-clanova-kurziv">
    <w:name w:val="wyq100---naslov-grupe-clanova-kurziv"/>
    <w:basedOn w:val="Normal"/>
    <w:uiPriority w:val="99"/>
    <w:rsid w:val="00FF2E1F"/>
    <w:pPr>
      <w:spacing w:before="240" w:after="240"/>
      <w:jc w:val="center"/>
    </w:pPr>
    <w:rPr>
      <w:rFonts w:ascii="Arial" w:hAnsi="Arial" w:cs="Arial"/>
      <w:b/>
      <w:bCs/>
      <w:i/>
      <w:iCs/>
    </w:rPr>
  </w:style>
  <w:style w:type="paragraph" w:customStyle="1" w:styleId="CharCharCharChar">
    <w:name w:val="Char Char Char Char"/>
    <w:basedOn w:val="Normal"/>
    <w:uiPriority w:val="99"/>
    <w:rsid w:val="00FF2E1F"/>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FF2E1F"/>
    <w:pPr>
      <w:spacing w:after="160" w:line="240" w:lineRule="exact"/>
      <w:jc w:val="both"/>
    </w:pPr>
    <w:rPr>
      <w:rFonts w:ascii="Tahoma" w:hAnsi="Tahoma"/>
      <w:sz w:val="20"/>
      <w:szCs w:val="20"/>
    </w:rPr>
  </w:style>
  <w:style w:type="paragraph" w:customStyle="1" w:styleId="110---naslov-clana">
    <w:name w:val="110---naslov-clana"/>
    <w:basedOn w:val="Normal"/>
    <w:uiPriority w:val="99"/>
    <w:rsid w:val="00FF2E1F"/>
    <w:pPr>
      <w:spacing w:before="240" w:after="240"/>
      <w:jc w:val="center"/>
    </w:pPr>
    <w:rPr>
      <w:b/>
      <w:bCs/>
    </w:rPr>
  </w:style>
  <w:style w:type="paragraph" w:customStyle="1" w:styleId="1tekst">
    <w:name w:val="1tekst"/>
    <w:basedOn w:val="Normal"/>
    <w:rsid w:val="00FF2E1F"/>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FF2E1F"/>
    <w:pPr>
      <w:spacing w:after="160" w:line="240" w:lineRule="exact"/>
      <w:jc w:val="both"/>
    </w:pPr>
    <w:rPr>
      <w:rFonts w:ascii="Tahoma" w:hAnsi="Tahoma"/>
      <w:sz w:val="20"/>
      <w:szCs w:val="20"/>
    </w:rPr>
  </w:style>
  <w:style w:type="paragraph" w:customStyle="1" w:styleId="CharCharChar">
    <w:name w:val="Char Char Char"/>
    <w:basedOn w:val="Normal"/>
    <w:uiPriority w:val="99"/>
    <w:rsid w:val="00FF2E1F"/>
    <w:pPr>
      <w:spacing w:after="160" w:line="240" w:lineRule="exact"/>
      <w:jc w:val="both"/>
    </w:pPr>
    <w:rPr>
      <w:rFonts w:ascii="Tahoma" w:hAnsi="Tahoma"/>
      <w:sz w:val="20"/>
      <w:szCs w:val="20"/>
    </w:rPr>
  </w:style>
  <w:style w:type="paragraph" w:customStyle="1" w:styleId="CharCharChar1">
    <w:name w:val="Char Char Char1"/>
    <w:basedOn w:val="Normal"/>
    <w:uiPriority w:val="99"/>
    <w:rsid w:val="00FF2E1F"/>
    <w:pPr>
      <w:spacing w:after="160" w:line="240" w:lineRule="exact"/>
      <w:jc w:val="both"/>
    </w:pPr>
    <w:rPr>
      <w:rFonts w:ascii="Tahoma" w:hAnsi="Tahoma"/>
      <w:sz w:val="20"/>
      <w:szCs w:val="20"/>
    </w:rPr>
  </w:style>
  <w:style w:type="paragraph" w:customStyle="1" w:styleId="uslovi">
    <w:name w:val="uslovi"/>
    <w:basedOn w:val="Normal"/>
    <w:uiPriority w:val="99"/>
    <w:rsid w:val="00FF2E1F"/>
    <w:pPr>
      <w:ind w:left="907" w:hanging="907"/>
      <w:jc w:val="both"/>
    </w:pPr>
    <w:rPr>
      <w:rFonts w:eastAsia="Calibri" w:cs="Calibri"/>
      <w:kern w:val="2"/>
      <w:lang w:eastAsia="zh-CN"/>
    </w:rPr>
  </w:style>
  <w:style w:type="paragraph" w:customStyle="1" w:styleId="Normal2">
    <w:name w:val="Normal2"/>
    <w:basedOn w:val="Normal"/>
    <w:rsid w:val="00FF2E1F"/>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FF2E1F"/>
    <w:pPr>
      <w:spacing w:before="240" w:after="240"/>
      <w:jc w:val="center"/>
    </w:pPr>
    <w:rPr>
      <w:rFonts w:ascii="Arial" w:hAnsi="Arial" w:cs="Arial"/>
      <w:b/>
      <w:bCs/>
    </w:rPr>
  </w:style>
  <w:style w:type="paragraph" w:customStyle="1" w:styleId="msonormal0">
    <w:name w:val="msonormal"/>
    <w:basedOn w:val="Normal"/>
    <w:uiPriority w:val="99"/>
    <w:rsid w:val="00FF2E1F"/>
    <w:pPr>
      <w:spacing w:before="100" w:beforeAutospacing="1" w:after="100" w:afterAutospacing="1"/>
    </w:pPr>
  </w:style>
  <w:style w:type="paragraph" w:customStyle="1" w:styleId="TextBody">
    <w:name w:val="Text Body"/>
    <w:basedOn w:val="Normal"/>
    <w:uiPriority w:val="99"/>
    <w:rsid w:val="00FF2E1F"/>
    <w:pPr>
      <w:suppressAutoHyphens/>
      <w:spacing w:after="120"/>
    </w:pPr>
    <w:rPr>
      <w:color w:val="00000A"/>
      <w:lang w:eastAsia="ar-SA"/>
    </w:rPr>
  </w:style>
  <w:style w:type="paragraph" w:customStyle="1" w:styleId="stil1tekst0">
    <w:name w:val="stil1tekst"/>
    <w:basedOn w:val="Normal"/>
    <w:uiPriority w:val="99"/>
    <w:rsid w:val="00FF2E1F"/>
    <w:pPr>
      <w:spacing w:before="100" w:beforeAutospacing="1" w:after="100" w:afterAutospacing="1"/>
    </w:pPr>
    <w:rPr>
      <w:rFonts w:eastAsia="Calibri"/>
      <w:lang w:val="sr-Latn-CS" w:eastAsia="sr-Latn-CS"/>
    </w:rPr>
  </w:style>
  <w:style w:type="paragraph" w:customStyle="1" w:styleId="Clan0">
    <w:name w:val="Clan"/>
    <w:basedOn w:val="Normal"/>
    <w:rsid w:val="00FF2E1F"/>
    <w:pPr>
      <w:keepNext/>
      <w:tabs>
        <w:tab w:val="left" w:pos="1872"/>
      </w:tabs>
      <w:spacing w:before="240" w:after="360"/>
      <w:ind w:left="720" w:right="720"/>
      <w:jc w:val="center"/>
    </w:pPr>
    <w:rPr>
      <w:rFonts w:ascii="Helv Ciril" w:hAnsi="Helv Ciril"/>
      <w:b/>
      <w:szCs w:val="20"/>
    </w:rPr>
  </w:style>
  <w:style w:type="paragraph" w:customStyle="1" w:styleId="DateRef">
    <w:name w:val="DateRef"/>
    <w:basedOn w:val="Normal"/>
    <w:rsid w:val="00FF2E1F"/>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rsid w:val="00FF2E1F"/>
    <w:pPr>
      <w:spacing w:after="160" w:line="240" w:lineRule="exact"/>
    </w:pPr>
    <w:rPr>
      <w:rFonts w:ascii="Arial" w:hAnsi="Arial" w:cs="Arial"/>
      <w:sz w:val="20"/>
      <w:szCs w:val="20"/>
    </w:rPr>
  </w:style>
  <w:style w:type="paragraph" w:customStyle="1" w:styleId="1tekst0">
    <w:name w:val="_1tekst"/>
    <w:basedOn w:val="Normal"/>
    <w:rsid w:val="00FF2E1F"/>
    <w:pPr>
      <w:spacing w:before="100" w:beforeAutospacing="1" w:after="100" w:afterAutospacing="1"/>
    </w:pPr>
    <w:rPr>
      <w:lang w:val="sr-Cyrl-CS"/>
    </w:rPr>
  </w:style>
  <w:style w:type="paragraph" w:customStyle="1" w:styleId="4clan">
    <w:name w:val="_4clan"/>
    <w:basedOn w:val="Normal"/>
    <w:rsid w:val="00FF2E1F"/>
    <w:pPr>
      <w:spacing w:before="100" w:beforeAutospacing="1" w:after="100" w:afterAutospacing="1"/>
    </w:pPr>
    <w:rPr>
      <w:lang w:val="sr-Cyrl-CS"/>
    </w:rPr>
  </w:style>
  <w:style w:type="paragraph" w:customStyle="1" w:styleId="7podnas">
    <w:name w:val="_7podnas"/>
    <w:basedOn w:val="Normal"/>
    <w:rsid w:val="00FF2E1F"/>
    <w:pPr>
      <w:spacing w:before="100" w:beforeAutospacing="1" w:after="100" w:afterAutospacing="1"/>
    </w:pPr>
    <w:rPr>
      <w:lang w:val="sr-Cyrl-CS"/>
    </w:rPr>
  </w:style>
  <w:style w:type="paragraph" w:customStyle="1" w:styleId="Logo">
    <w:name w:val="Logo"/>
    <w:basedOn w:val="Normal"/>
    <w:uiPriority w:val="99"/>
    <w:rsid w:val="00FF2E1F"/>
    <w:pPr>
      <w:spacing w:before="600" w:after="320" w:line="300" w:lineRule="auto"/>
    </w:pPr>
    <w:rPr>
      <w:rFonts w:asciiTheme="minorHAnsi" w:eastAsiaTheme="minorEastAsia" w:hAnsiTheme="minorHAnsi" w:cstheme="minorBidi"/>
      <w:color w:val="1F497D" w:themeColor="text2"/>
      <w:sz w:val="20"/>
      <w:szCs w:val="20"/>
      <w:lang w:eastAsia="ja-JP"/>
    </w:rPr>
  </w:style>
  <w:style w:type="paragraph" w:customStyle="1" w:styleId="ContactInfo">
    <w:name w:val="Contact Info"/>
    <w:basedOn w:val="NoSpacing"/>
    <w:uiPriority w:val="99"/>
    <w:qFormat/>
    <w:rsid w:val="00FF2E1F"/>
    <w:rPr>
      <w:rFonts w:asciiTheme="minorHAnsi" w:eastAsiaTheme="minorEastAsia" w:hAnsiTheme="minorHAnsi" w:cstheme="minorBidi"/>
      <w:color w:val="FFFFFF" w:themeColor="background1"/>
      <w:lang w:eastAsia="ja-JP"/>
    </w:rPr>
  </w:style>
  <w:style w:type="paragraph" w:customStyle="1" w:styleId="TableSpace">
    <w:name w:val="Table Space"/>
    <w:basedOn w:val="NoSpacing"/>
    <w:uiPriority w:val="99"/>
    <w:rsid w:val="00FF2E1F"/>
    <w:pPr>
      <w:spacing w:line="14" w:lineRule="exact"/>
    </w:pPr>
    <w:rPr>
      <w:rFonts w:asciiTheme="minorHAnsi" w:eastAsiaTheme="minorEastAsia" w:hAnsiTheme="minorHAnsi" w:cstheme="minorBidi"/>
      <w:color w:val="1F497D" w:themeColor="text2"/>
      <w:sz w:val="20"/>
      <w:szCs w:val="20"/>
      <w:lang w:eastAsia="ja-JP"/>
    </w:rPr>
  </w:style>
  <w:style w:type="paragraph" w:customStyle="1" w:styleId="Pa6">
    <w:name w:val="Pa6"/>
    <w:basedOn w:val="Normal"/>
    <w:next w:val="Normal"/>
    <w:uiPriority w:val="99"/>
    <w:rsid w:val="00FF2E1F"/>
    <w:pPr>
      <w:autoSpaceDE w:val="0"/>
      <w:autoSpaceDN w:val="0"/>
      <w:adjustRightInd w:val="0"/>
      <w:spacing w:line="241" w:lineRule="atLeast"/>
    </w:pPr>
    <w:rPr>
      <w:rFonts w:ascii="Calibri" w:eastAsiaTheme="minorHAnsi" w:hAnsi="Calibri" w:cs="Calibri"/>
    </w:rPr>
  </w:style>
  <w:style w:type="paragraph" w:customStyle="1" w:styleId="Pa0">
    <w:name w:val="Pa0"/>
    <w:basedOn w:val="Default"/>
    <w:next w:val="Default"/>
    <w:uiPriority w:val="99"/>
    <w:rsid w:val="00FF2E1F"/>
    <w:pPr>
      <w:spacing w:line="241" w:lineRule="atLeast"/>
    </w:pPr>
    <w:rPr>
      <w:rFonts w:ascii="Calibri" w:eastAsiaTheme="minorHAnsi" w:hAnsi="Calibri" w:cs="Calibri"/>
      <w:color w:val="auto"/>
      <w:lang w:eastAsia="en-US"/>
    </w:rPr>
  </w:style>
  <w:style w:type="paragraph" w:customStyle="1" w:styleId="Pa13">
    <w:name w:val="Pa13"/>
    <w:basedOn w:val="Default"/>
    <w:next w:val="Default"/>
    <w:uiPriority w:val="99"/>
    <w:rsid w:val="00FF2E1F"/>
    <w:pPr>
      <w:spacing w:line="241" w:lineRule="atLeast"/>
    </w:pPr>
    <w:rPr>
      <w:rFonts w:ascii="Calibri" w:eastAsiaTheme="minorHAnsi" w:hAnsi="Calibri" w:cs="Calibri"/>
      <w:color w:val="auto"/>
      <w:lang w:eastAsia="en-US"/>
    </w:rPr>
  </w:style>
  <w:style w:type="paragraph" w:customStyle="1" w:styleId="wyq060---pododeljak">
    <w:name w:val="wyq060---pododeljak"/>
    <w:basedOn w:val="Normal"/>
    <w:rsid w:val="00FF2E1F"/>
    <w:pPr>
      <w:jc w:val="center"/>
    </w:pPr>
    <w:rPr>
      <w:rFonts w:ascii="Arial" w:hAnsi="Arial" w:cs="Arial"/>
      <w:sz w:val="31"/>
      <w:szCs w:val="31"/>
    </w:rPr>
  </w:style>
  <w:style w:type="paragraph" w:customStyle="1" w:styleId="podnaslovpropisa">
    <w:name w:val="podnaslovpropisa"/>
    <w:basedOn w:val="Normal"/>
    <w:rsid w:val="00FF2E1F"/>
    <w:pPr>
      <w:shd w:val="clear" w:color="auto" w:fill="000000"/>
      <w:spacing w:before="100" w:beforeAutospacing="1" w:after="100" w:afterAutospacing="1"/>
      <w:jc w:val="center"/>
    </w:pPr>
    <w:rPr>
      <w:rFonts w:ascii="Arial" w:hAnsi="Arial" w:cs="Arial"/>
      <w:i/>
      <w:iCs/>
      <w:color w:val="FFE8BF"/>
      <w:sz w:val="26"/>
      <w:szCs w:val="26"/>
    </w:rPr>
  </w:style>
  <w:style w:type="character" w:styleId="FootnoteReference">
    <w:name w:val="footnote reference"/>
    <w:basedOn w:val="DefaultParagraphFont"/>
    <w:uiPriority w:val="99"/>
    <w:semiHidden/>
    <w:unhideWhenUsed/>
    <w:rsid w:val="00FF2E1F"/>
    <w:rPr>
      <w:vertAlign w:val="superscript"/>
    </w:rPr>
  </w:style>
  <w:style w:type="character" w:styleId="CommentReference">
    <w:name w:val="annotation reference"/>
    <w:basedOn w:val="DefaultParagraphFont"/>
    <w:uiPriority w:val="99"/>
    <w:unhideWhenUsed/>
    <w:rsid w:val="00FF2E1F"/>
    <w:rPr>
      <w:sz w:val="16"/>
      <w:szCs w:val="16"/>
    </w:rPr>
  </w:style>
  <w:style w:type="character" w:styleId="BookTitle">
    <w:name w:val="Book Title"/>
    <w:basedOn w:val="DefaultParagraphFont"/>
    <w:uiPriority w:val="33"/>
    <w:qFormat/>
    <w:rsid w:val="00FF2E1F"/>
    <w:rPr>
      <w:b/>
      <w:bCs/>
      <w:smallCaps/>
      <w:spacing w:val="5"/>
    </w:rPr>
  </w:style>
  <w:style w:type="character" w:customStyle="1" w:styleId="FooterChar">
    <w:name w:val="Footer Char"/>
    <w:aliases w:val="Char Char Char Char Char Char Char Char,Char Char Char Char Char Char Char Char Char Char,Char Char Char Char Char Char Char2,Char1 Char1,Char Cha Char1,Char Char,Char Char Char Char Char,Char Char Char Char1"/>
    <w:basedOn w:val="DefaultParagraphFont"/>
    <w:uiPriority w:val="99"/>
    <w:locked/>
    <w:rsid w:val="00FF2E1F"/>
    <w:rPr>
      <w:rFonts w:ascii="Times New Roman" w:eastAsia="Times New Roman" w:hAnsi="Times New Roman" w:cs="Times New Roman" w:hint="default"/>
      <w:sz w:val="24"/>
      <w:szCs w:val="24"/>
    </w:rPr>
  </w:style>
  <w:style w:type="character" w:customStyle="1" w:styleId="ball1">
    <w:name w:val="ball1"/>
    <w:basedOn w:val="DefaultParagraphFont"/>
    <w:rsid w:val="00FF2E1F"/>
  </w:style>
  <w:style w:type="character" w:customStyle="1" w:styleId="vidividi1">
    <w:name w:val="vidi_vidi1"/>
    <w:rsid w:val="00FF2E1F"/>
    <w:rPr>
      <w:b/>
      <w:bCs/>
      <w:color w:val="800000"/>
      <w:sz w:val="24"/>
      <w:szCs w:val="24"/>
      <w:shd w:val="clear" w:color="auto" w:fill="FFFFFF"/>
    </w:rPr>
  </w:style>
  <w:style w:type="character" w:customStyle="1" w:styleId="FontStyle11">
    <w:name w:val="Font Style11"/>
    <w:basedOn w:val="DefaultParagraphFont"/>
    <w:rsid w:val="00FF2E1F"/>
    <w:rPr>
      <w:rFonts w:ascii="Times New Roman" w:hAnsi="Times New Roman" w:cs="Times New Roman" w:hint="default"/>
      <w:sz w:val="22"/>
      <w:szCs w:val="22"/>
    </w:rPr>
  </w:style>
  <w:style w:type="character" w:customStyle="1" w:styleId="apple-style-span">
    <w:name w:val="apple-style-span"/>
    <w:basedOn w:val="DefaultParagraphFont"/>
    <w:rsid w:val="00FF2E1F"/>
  </w:style>
  <w:style w:type="character" w:customStyle="1" w:styleId="apple-converted-space">
    <w:name w:val="apple-converted-space"/>
    <w:basedOn w:val="DefaultParagraphFont"/>
    <w:uiPriority w:val="99"/>
    <w:rsid w:val="00FF2E1F"/>
  </w:style>
  <w:style w:type="character" w:customStyle="1" w:styleId="WW-Absatz-Standardschriftart">
    <w:name w:val="WW-Absatz-Standardschriftart"/>
    <w:uiPriority w:val="99"/>
    <w:rsid w:val="00FF2E1F"/>
  </w:style>
  <w:style w:type="character" w:customStyle="1" w:styleId="CharChar4">
    <w:name w:val="Char Char4"/>
    <w:rsid w:val="00FF2E1F"/>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FF2E1F"/>
  </w:style>
  <w:style w:type="character" w:customStyle="1" w:styleId="rvts3">
    <w:name w:val="rvts3"/>
    <w:basedOn w:val="DefaultParagraphFont"/>
    <w:rsid w:val="00FF2E1F"/>
  </w:style>
  <w:style w:type="character" w:customStyle="1" w:styleId="rvts15">
    <w:name w:val="rvts15"/>
    <w:basedOn w:val="DefaultParagraphFont"/>
    <w:rsid w:val="00FF2E1F"/>
  </w:style>
  <w:style w:type="character" w:customStyle="1" w:styleId="FontStyle16">
    <w:name w:val="Font Style16"/>
    <w:basedOn w:val="DefaultParagraphFont"/>
    <w:rsid w:val="00FF2E1F"/>
    <w:rPr>
      <w:rFonts w:ascii="Times New Roman" w:hAnsi="Times New Roman" w:cs="Times New Roman" w:hint="default"/>
      <w:sz w:val="20"/>
      <w:szCs w:val="20"/>
    </w:rPr>
  </w:style>
  <w:style w:type="character" w:customStyle="1" w:styleId="WW8Num2z0">
    <w:name w:val="WW8Num2z0"/>
    <w:uiPriority w:val="99"/>
    <w:rsid w:val="00FF2E1F"/>
  </w:style>
  <w:style w:type="character" w:customStyle="1" w:styleId="WW8Num2z1">
    <w:name w:val="WW8Num2z1"/>
    <w:uiPriority w:val="99"/>
    <w:rsid w:val="00FF2E1F"/>
    <w:rPr>
      <w:b/>
      <w:bCs w:val="0"/>
    </w:rPr>
  </w:style>
  <w:style w:type="character" w:customStyle="1" w:styleId="WW8Num3z0">
    <w:name w:val="WW8Num3z0"/>
    <w:uiPriority w:val="99"/>
    <w:rsid w:val="00FF2E1F"/>
    <w:rPr>
      <w:b/>
      <w:bCs w:val="0"/>
    </w:rPr>
  </w:style>
  <w:style w:type="character" w:customStyle="1" w:styleId="WW8Num4z0">
    <w:name w:val="WW8Num4z0"/>
    <w:uiPriority w:val="99"/>
    <w:rsid w:val="00FF2E1F"/>
    <w:rPr>
      <w:rFonts w:ascii="Times New Roman" w:hAnsi="Times New Roman" w:cs="Times New Roman" w:hint="default"/>
    </w:rPr>
  </w:style>
  <w:style w:type="character" w:customStyle="1" w:styleId="WW8Num10z0">
    <w:name w:val="WW8Num10z0"/>
    <w:uiPriority w:val="99"/>
    <w:rsid w:val="00FF2E1F"/>
    <w:rPr>
      <w:color w:val="000000"/>
    </w:rPr>
  </w:style>
  <w:style w:type="character" w:customStyle="1" w:styleId="WW8Num11z0">
    <w:name w:val="WW8Num11z0"/>
    <w:uiPriority w:val="99"/>
    <w:rsid w:val="00FF2E1F"/>
    <w:rPr>
      <w:color w:val="auto"/>
    </w:rPr>
  </w:style>
  <w:style w:type="character" w:customStyle="1" w:styleId="WW8Num13z1">
    <w:name w:val="WW8Num13z1"/>
    <w:uiPriority w:val="99"/>
    <w:rsid w:val="00FF2E1F"/>
    <w:rPr>
      <w:b/>
      <w:bCs w:val="0"/>
    </w:rPr>
  </w:style>
  <w:style w:type="character" w:customStyle="1" w:styleId="Absatz-Standardschriftart">
    <w:name w:val="Absatz-Standardschriftart"/>
    <w:uiPriority w:val="99"/>
    <w:rsid w:val="00FF2E1F"/>
  </w:style>
  <w:style w:type="character" w:customStyle="1" w:styleId="WW-Absatz-Standardschriftart1">
    <w:name w:val="WW-Absatz-Standardschriftart1"/>
    <w:uiPriority w:val="99"/>
    <w:rsid w:val="00FF2E1F"/>
  </w:style>
  <w:style w:type="character" w:customStyle="1" w:styleId="WW-Absatz-Standardschriftart11">
    <w:name w:val="WW-Absatz-Standardschriftart11"/>
    <w:uiPriority w:val="99"/>
    <w:rsid w:val="00FF2E1F"/>
  </w:style>
  <w:style w:type="character" w:customStyle="1" w:styleId="WW-Absatz-Standardschriftart111">
    <w:name w:val="WW-Absatz-Standardschriftart111"/>
    <w:uiPriority w:val="99"/>
    <w:rsid w:val="00FF2E1F"/>
  </w:style>
  <w:style w:type="character" w:customStyle="1" w:styleId="WW-Absatz-Standardschriftart1111">
    <w:name w:val="WW-Absatz-Standardschriftart1111"/>
    <w:uiPriority w:val="99"/>
    <w:rsid w:val="00FF2E1F"/>
  </w:style>
  <w:style w:type="character" w:customStyle="1" w:styleId="WW-Absatz-Standardschriftart11111">
    <w:name w:val="WW-Absatz-Standardschriftart11111"/>
    <w:uiPriority w:val="99"/>
    <w:rsid w:val="00FF2E1F"/>
  </w:style>
  <w:style w:type="character" w:customStyle="1" w:styleId="WW-Absatz-Standardschriftart111111">
    <w:name w:val="WW-Absatz-Standardschriftart111111"/>
    <w:uiPriority w:val="99"/>
    <w:rsid w:val="00FF2E1F"/>
  </w:style>
  <w:style w:type="character" w:customStyle="1" w:styleId="WW-Absatz-Standardschriftart1111111">
    <w:name w:val="WW-Absatz-Standardschriftart1111111"/>
    <w:uiPriority w:val="99"/>
    <w:rsid w:val="00FF2E1F"/>
  </w:style>
  <w:style w:type="character" w:customStyle="1" w:styleId="WW8Num5z1">
    <w:name w:val="WW8Num5z1"/>
    <w:uiPriority w:val="99"/>
    <w:rsid w:val="00FF2E1F"/>
    <w:rPr>
      <w:b/>
      <w:bCs w:val="0"/>
    </w:rPr>
  </w:style>
  <w:style w:type="character" w:customStyle="1" w:styleId="WW8Num6z0">
    <w:name w:val="WW8Num6z0"/>
    <w:uiPriority w:val="99"/>
    <w:rsid w:val="00FF2E1F"/>
  </w:style>
  <w:style w:type="character" w:customStyle="1" w:styleId="WW8Num16z0">
    <w:name w:val="WW8Num16z0"/>
    <w:uiPriority w:val="99"/>
    <w:rsid w:val="00FF2E1F"/>
    <w:rPr>
      <w:color w:val="000000"/>
    </w:rPr>
  </w:style>
  <w:style w:type="character" w:customStyle="1" w:styleId="WW8Num17z0">
    <w:name w:val="WW8Num17z0"/>
    <w:uiPriority w:val="99"/>
    <w:rsid w:val="00FF2E1F"/>
    <w:rPr>
      <w:color w:val="000000"/>
    </w:rPr>
  </w:style>
  <w:style w:type="character" w:customStyle="1" w:styleId="WW8Num19z1">
    <w:name w:val="WW8Num19z1"/>
    <w:uiPriority w:val="99"/>
    <w:rsid w:val="00FF2E1F"/>
    <w:rPr>
      <w:b/>
      <w:bCs w:val="0"/>
    </w:rPr>
  </w:style>
  <w:style w:type="character" w:customStyle="1" w:styleId="WW-Absatz-Standardschriftart11111111">
    <w:name w:val="WW-Absatz-Standardschriftart11111111"/>
    <w:uiPriority w:val="99"/>
    <w:rsid w:val="00FF2E1F"/>
  </w:style>
  <w:style w:type="character" w:customStyle="1" w:styleId="WW8Num1z0">
    <w:name w:val="WW8Num1z0"/>
    <w:uiPriority w:val="99"/>
    <w:rsid w:val="00FF2E1F"/>
  </w:style>
  <w:style w:type="character" w:customStyle="1" w:styleId="WW8Num4z1">
    <w:name w:val="WW8Num4z1"/>
    <w:uiPriority w:val="99"/>
    <w:rsid w:val="00FF2E1F"/>
    <w:rPr>
      <w:rFonts w:ascii="Courier New" w:hAnsi="Courier New" w:cs="Courier New" w:hint="default"/>
    </w:rPr>
  </w:style>
  <w:style w:type="character" w:customStyle="1" w:styleId="WW8Num4z2">
    <w:name w:val="WW8Num4z2"/>
    <w:uiPriority w:val="99"/>
    <w:rsid w:val="00FF2E1F"/>
    <w:rPr>
      <w:rFonts w:ascii="Wingdings" w:hAnsi="Wingdings" w:hint="default"/>
    </w:rPr>
  </w:style>
  <w:style w:type="character" w:customStyle="1" w:styleId="WW8Num4z3">
    <w:name w:val="WW8Num4z3"/>
    <w:uiPriority w:val="99"/>
    <w:rsid w:val="00FF2E1F"/>
    <w:rPr>
      <w:rFonts w:ascii="Symbol" w:hAnsi="Symbol" w:hint="default"/>
    </w:rPr>
  </w:style>
  <w:style w:type="character" w:customStyle="1" w:styleId="WW8Num6z1">
    <w:name w:val="WW8Num6z1"/>
    <w:uiPriority w:val="99"/>
    <w:rsid w:val="00FF2E1F"/>
    <w:rPr>
      <w:b/>
      <w:bCs w:val="0"/>
    </w:rPr>
  </w:style>
  <w:style w:type="character" w:customStyle="1" w:styleId="WW8Num7z0">
    <w:name w:val="WW8Num7z0"/>
    <w:uiPriority w:val="99"/>
    <w:rsid w:val="00FF2E1F"/>
    <w:rPr>
      <w:b/>
      <w:bCs w:val="0"/>
    </w:rPr>
  </w:style>
  <w:style w:type="character" w:customStyle="1" w:styleId="WW8Num12z0">
    <w:name w:val="WW8Num12z0"/>
    <w:uiPriority w:val="99"/>
    <w:rsid w:val="00FF2E1F"/>
    <w:rPr>
      <w:b/>
      <w:bCs w:val="0"/>
    </w:rPr>
  </w:style>
  <w:style w:type="character" w:customStyle="1" w:styleId="WW8Num15z1">
    <w:name w:val="WW8Num15z1"/>
    <w:uiPriority w:val="99"/>
    <w:rsid w:val="00FF2E1F"/>
    <w:rPr>
      <w:b/>
      <w:bCs w:val="0"/>
    </w:rPr>
  </w:style>
  <w:style w:type="character" w:customStyle="1" w:styleId="WW8Num21z0">
    <w:name w:val="WW8Num21z0"/>
    <w:uiPriority w:val="99"/>
    <w:rsid w:val="00FF2E1F"/>
    <w:rPr>
      <w:color w:val="auto"/>
    </w:rPr>
  </w:style>
  <w:style w:type="character" w:customStyle="1" w:styleId="Simbolizanumerisanje">
    <w:name w:val="Simboli za numerisanje"/>
    <w:uiPriority w:val="99"/>
    <w:rsid w:val="00FF2E1F"/>
  </w:style>
  <w:style w:type="character" w:customStyle="1" w:styleId="Znakovifusnote">
    <w:name w:val="Znakovi fusnote"/>
    <w:uiPriority w:val="99"/>
    <w:rsid w:val="00FF2E1F"/>
  </w:style>
  <w:style w:type="character" w:customStyle="1" w:styleId="highlight">
    <w:name w:val="highlight"/>
    <w:basedOn w:val="DefaultParagraphFont"/>
    <w:uiPriority w:val="99"/>
    <w:rsid w:val="00FF2E1F"/>
    <w:rPr>
      <w:rFonts w:ascii="Times New Roman" w:hAnsi="Times New Roman" w:cs="Times New Roman" w:hint="default"/>
    </w:rPr>
  </w:style>
  <w:style w:type="character" w:customStyle="1" w:styleId="CharChar5">
    <w:name w:val="Char Char5"/>
    <w:basedOn w:val="DefaultParagraphFont"/>
    <w:rsid w:val="00FF2E1F"/>
    <w:rPr>
      <w:lang w:val="sl-SI" w:eastAsia="sl-SI"/>
    </w:rPr>
  </w:style>
  <w:style w:type="character" w:customStyle="1" w:styleId="A2">
    <w:name w:val="A2"/>
    <w:uiPriority w:val="99"/>
    <w:rsid w:val="00FF2E1F"/>
    <w:rPr>
      <w:color w:val="000000"/>
      <w:sz w:val="22"/>
      <w:szCs w:val="22"/>
    </w:rPr>
  </w:style>
  <w:style w:type="table" w:styleId="TableGrid">
    <w:name w:val="Table Grid"/>
    <w:basedOn w:val="TableNormal"/>
    <w:uiPriority w:val="59"/>
    <w:rsid w:val="00FF2E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77">
    <w:name w:val="Tabela77"/>
    <w:uiPriority w:val="99"/>
    <w:rsid w:val="00FF2E1F"/>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paragraph" w:styleId="BodyText">
    <w:name w:val="Body Text"/>
    <w:aliases w:val="Body Text Char Char Char Char Char Char Char Char Char Char Char Char Char Char Char Char Char Char Char Char Char Char Char Char Char Char Char Char Char Char Char Char Char Char Char Char Char Char Char Char Char Char Char Char Char"/>
    <w:basedOn w:val="Normal"/>
    <w:link w:val="BodyTextChar3"/>
    <w:unhideWhenUsed/>
    <w:rsid w:val="00C444E5"/>
    <w:pPr>
      <w:spacing w:after="120"/>
    </w:pPr>
  </w:style>
  <w:style w:type="character" w:customStyle="1" w:styleId="BodyTextChar3">
    <w:name w:val="Body Text Char3"/>
    <w:basedOn w:val="DefaultParagraphFont"/>
    <w:link w:val="BodyText"/>
    <w:uiPriority w:val="99"/>
    <w:semiHidden/>
    <w:rsid w:val="00C444E5"/>
    <w:rPr>
      <w:rFonts w:ascii="Times New Roman" w:eastAsia="Times New Roman" w:hAnsi="Times New Roman" w:cs="Times New Roman"/>
      <w:sz w:val="24"/>
      <w:szCs w:val="24"/>
    </w:rPr>
  </w:style>
  <w:style w:type="character" w:styleId="PageNumber">
    <w:name w:val="page number"/>
    <w:basedOn w:val="DefaultParagraphFont"/>
    <w:rsid w:val="00C444E5"/>
  </w:style>
  <w:style w:type="character" w:customStyle="1" w:styleId="ListParagraphChar">
    <w:name w:val="List Paragraph Char"/>
    <w:link w:val="ListParagraph"/>
    <w:uiPriority w:val="34"/>
    <w:locked/>
    <w:rsid w:val="00981E82"/>
    <w:rPr>
      <w:rFonts w:ascii="Times New Roman" w:eastAsia="Times New Roman" w:hAnsi="Times New Roman" w:cs="Times New Roman"/>
      <w:sz w:val="24"/>
      <w:szCs w:val="24"/>
    </w:rPr>
  </w:style>
  <w:style w:type="paragraph" w:styleId="Footer">
    <w:name w:val="footer"/>
    <w:basedOn w:val="Normal"/>
    <w:link w:val="FooterChar2"/>
    <w:uiPriority w:val="99"/>
    <w:semiHidden/>
    <w:unhideWhenUsed/>
    <w:rsid w:val="006C4F89"/>
    <w:pPr>
      <w:tabs>
        <w:tab w:val="center" w:pos="4703"/>
        <w:tab w:val="right" w:pos="9406"/>
      </w:tabs>
    </w:pPr>
  </w:style>
  <w:style w:type="character" w:customStyle="1" w:styleId="FooterChar2">
    <w:name w:val="Footer Char2"/>
    <w:basedOn w:val="DefaultParagraphFont"/>
    <w:link w:val="Footer"/>
    <w:uiPriority w:val="99"/>
    <w:semiHidden/>
    <w:rsid w:val="006C4F8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0541726">
      <w:bodyDiv w:val="1"/>
      <w:marLeft w:val="0"/>
      <w:marRight w:val="0"/>
      <w:marTop w:val="0"/>
      <w:marBottom w:val="0"/>
      <w:divBdr>
        <w:top w:val="none" w:sz="0" w:space="0" w:color="auto"/>
        <w:left w:val="none" w:sz="0" w:space="0" w:color="auto"/>
        <w:bottom w:val="none" w:sz="0" w:space="0" w:color="auto"/>
        <w:right w:val="none" w:sz="0" w:space="0" w:color="auto"/>
      </w:divBdr>
    </w:div>
    <w:div w:id="17508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encrypted-tbn3.gstatic.com/images?q=tbn:ANd9GcTiQ97H8XaR4Fg6VUthftJIN8dC2pd4sNwNufAuIOoFIuI2Bc9C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8AD5-60D9-4CD8-A1AF-48F35648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70</Pages>
  <Words>18013</Words>
  <Characters>102677</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7</cp:revision>
  <dcterms:created xsi:type="dcterms:W3CDTF">2019-10-03T12:06:00Z</dcterms:created>
  <dcterms:modified xsi:type="dcterms:W3CDTF">2019-10-11T08:32:00Z</dcterms:modified>
</cp:coreProperties>
</file>