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D5CB" w14:textId="4F4390AF" w:rsidR="00206DBB" w:rsidRDefault="00206DBB" w:rsidP="00206DB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63A2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CD01751" w14:textId="77777777" w:rsidR="000473BC" w:rsidRDefault="000473BC" w:rsidP="00206DB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220F5A" w14:textId="02F00065" w:rsidR="000F4D08" w:rsidRDefault="000F4D08" w:rsidP="00F553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чл. 6, 7а, и чл. 38б</w:t>
      </w:r>
      <w:r w:rsidR="00852B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порезима на имовину (,,Сл. гласник РС“ бр. 26/2001...138/22) </w:t>
      </w:r>
      <w:r w:rsidR="00852B45">
        <w:rPr>
          <w:rFonts w:ascii="Times New Roman" w:hAnsi="Times New Roman" w:cs="Times New Roman"/>
          <w:sz w:val="24"/>
          <w:szCs w:val="24"/>
          <w:lang w:val="sr-Cyrl-RS"/>
        </w:rPr>
        <w:t xml:space="preserve">, члана 86. став 4. Закона о локалној самоуправи </w:t>
      </w:r>
      <w:r w:rsidR="00852B45" w:rsidRPr="00852B45">
        <w:rPr>
          <w:rFonts w:ascii="Times New Roman" w:hAnsi="Times New Roman" w:cs="Times New Roman"/>
          <w:sz w:val="24"/>
          <w:szCs w:val="24"/>
          <w:lang w:val="sr-Cyrl-RS"/>
        </w:rPr>
        <w:t>("Сл. гласник РС", бр. 129/2007, 83/2014 - др. закон, 101/2016 - др. закон, 47/2018 и 111/2021 - др. закон)</w:t>
      </w:r>
      <w:r w:rsidR="00852B4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чл. </w:t>
      </w:r>
      <w:r w:rsidR="00852B45">
        <w:rPr>
          <w:rFonts w:ascii="Times New Roman" w:hAnsi="Times New Roman" w:cs="Times New Roman"/>
          <w:sz w:val="24"/>
          <w:szCs w:val="24"/>
          <w:lang w:val="sr-Cyrl-RS"/>
        </w:rPr>
        <w:t xml:space="preserve">40.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Статута Општине Љиг (,,Сл. гласник Општине Љиг“</w:t>
      </w:r>
      <w:r w:rsidR="00367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2B45">
        <w:rPr>
          <w:rFonts w:ascii="Times New Roman" w:hAnsi="Times New Roman" w:cs="Times New Roman"/>
          <w:sz w:val="24"/>
          <w:szCs w:val="24"/>
          <w:lang w:val="sr-Cyrl-RS"/>
        </w:rPr>
        <w:t>4/19 и 12/22) Привремени орган општине</w:t>
      </w:r>
      <w:r w:rsidR="00367428">
        <w:rPr>
          <w:rFonts w:ascii="Times New Roman" w:hAnsi="Times New Roman" w:cs="Times New Roman"/>
          <w:sz w:val="24"/>
          <w:szCs w:val="24"/>
          <w:lang w:val="sr-Cyrl-RS"/>
        </w:rPr>
        <w:t xml:space="preserve"> Љиг на седници одржаној _______ доне</w:t>
      </w:r>
      <w:r w:rsidR="00852B4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67428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</w:p>
    <w:p w14:paraId="31A83321" w14:textId="77777777" w:rsidR="000F4D08" w:rsidRDefault="000F4D08" w:rsidP="003674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C2CD5F" w14:textId="0013BD34" w:rsidR="00EF4F5D" w:rsidRDefault="00EF4F5D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</w:t>
      </w:r>
    </w:p>
    <w:p w14:paraId="1B62B816" w14:textId="6C32FF2A" w:rsidR="00367428" w:rsidRDefault="00EF4F5D" w:rsidP="0087751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ОДРЕЂИВАЊУ ЗОНА И НАЈОПРЕМЉЕНИЈЕ ЗОНЕ НА ТЕРИТОРИЈИ ОПШТИНЕ ЉИГ</w:t>
      </w:r>
    </w:p>
    <w:p w14:paraId="7B73D030" w14:textId="77777777" w:rsidR="00877512" w:rsidRDefault="00877512" w:rsidP="0087751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5C9B10" w14:textId="4F5D6776" w:rsidR="006A43CE" w:rsidRDefault="00EF4F5D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3024C828" w14:textId="73B22DC6" w:rsidR="00814435" w:rsidRDefault="006A43CE" w:rsidP="00C017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одлуком одређују се зоне и најопремљеније зоне на територији општине Љиг, за утврђивање пореза на имовину.</w:t>
      </w:r>
    </w:p>
    <w:p w14:paraId="32D312C5" w14:textId="24717867" w:rsidR="006A43CE" w:rsidRDefault="006A43CE" w:rsidP="0081443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3D7337C5" w14:textId="07B0B6CE" w:rsidR="006A43CE" w:rsidRDefault="006A43CE" w:rsidP="003674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територији</w:t>
      </w:r>
      <w:r w:rsidR="00367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Љиг одређују се </w:t>
      </w:r>
      <w:r w:rsidRPr="003674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укупно четири зоне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зависности од комуналне опремљености</w:t>
      </w:r>
      <w:r w:rsidR="00852B4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опремљености јавним објектима, саобраћајне повезаности са централним деловима општине, за утврђивање пореза на имовину на непокретностима на територији Општине Љиг и то: </w:t>
      </w:r>
      <w:r w:rsidRPr="006A43C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Прва зона као најопремљенија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комуналне опремљености и опремљености јавним објектима, </w:t>
      </w:r>
      <w:r w:rsidRPr="006A43C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Друга зона, Трећа зона и Четврта зона.</w:t>
      </w:r>
    </w:p>
    <w:p w14:paraId="4BEC9D8C" w14:textId="77777777" w:rsidR="00814435" w:rsidRPr="00061C0C" w:rsidRDefault="00814435" w:rsidP="008144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F60E6" w14:textId="77C64B31" w:rsidR="006A43CE" w:rsidRDefault="006A43CE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A43CE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14:paraId="768D554F" w14:textId="620097F1" w:rsidR="00C01724" w:rsidRDefault="006A43CE" w:rsidP="003674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38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Прва зона</w:t>
      </w:r>
      <w:r w:rsidRPr="004338B7">
        <w:rPr>
          <w:rFonts w:ascii="Times New Roman" w:hAnsi="Times New Roman" w:cs="Times New Roman"/>
          <w:sz w:val="24"/>
          <w:szCs w:val="24"/>
          <w:lang w:val="sr-Cyrl-RS"/>
        </w:rPr>
        <w:t xml:space="preserve"> као најопремљенија, обухвата </w:t>
      </w:r>
      <w:r w:rsidR="0008561E" w:rsidRPr="00C017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зону</w:t>
      </w:r>
      <w:r w:rsidR="00C01724" w:rsidRPr="00C0172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8561E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</w:t>
      </w:r>
      <w:r w:rsidR="00927FD8">
        <w:rPr>
          <w:rFonts w:ascii="Times New Roman" w:hAnsi="Times New Roman" w:cs="Times New Roman"/>
          <w:sz w:val="24"/>
          <w:szCs w:val="24"/>
          <w:lang w:val="sr-Cyrl-RS"/>
        </w:rPr>
        <w:t xml:space="preserve">лану генералне регулације </w:t>
      </w:r>
      <w:r w:rsidRPr="004338B7">
        <w:rPr>
          <w:rFonts w:ascii="Times New Roman" w:hAnsi="Times New Roman" w:cs="Times New Roman"/>
          <w:sz w:val="24"/>
          <w:szCs w:val="24"/>
          <w:lang w:val="sr-Cyrl-RS"/>
        </w:rPr>
        <w:t>насељено</w:t>
      </w:r>
      <w:r w:rsidR="0008561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4338B7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08561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338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9246A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7F1E70" w:rsidRPr="00D9246A">
        <w:rPr>
          <w:rFonts w:ascii="Times New Roman" w:hAnsi="Times New Roman" w:cs="Times New Roman"/>
          <w:sz w:val="24"/>
          <w:szCs w:val="24"/>
          <w:lang w:val="sr-Cyrl-RS"/>
        </w:rPr>
        <w:t xml:space="preserve"> (Прилог 1 ове одлуке),</w:t>
      </w:r>
      <w:r w:rsidRPr="004338B7">
        <w:rPr>
          <w:rFonts w:ascii="Times New Roman" w:hAnsi="Times New Roman" w:cs="Times New Roman"/>
          <w:sz w:val="24"/>
          <w:szCs w:val="24"/>
          <w:lang w:val="sr-Cyrl-RS"/>
        </w:rPr>
        <w:t xml:space="preserve"> и то: Цент</w:t>
      </w:r>
      <w:r w:rsidR="000B4E99">
        <w:rPr>
          <w:rFonts w:ascii="Times New Roman" w:hAnsi="Times New Roman" w:cs="Times New Roman"/>
          <w:sz w:val="24"/>
          <w:szCs w:val="24"/>
          <w:lang w:val="sr-Cyrl-RS"/>
        </w:rPr>
        <w:t>ралн</w:t>
      </w:r>
      <w:r w:rsidR="00892A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4E99">
        <w:rPr>
          <w:rFonts w:ascii="Times New Roman" w:hAnsi="Times New Roman" w:cs="Times New Roman"/>
          <w:sz w:val="24"/>
          <w:szCs w:val="24"/>
          <w:lang w:val="sr-Cyrl-RS"/>
        </w:rPr>
        <w:t xml:space="preserve"> зон</w:t>
      </w:r>
      <w:r w:rsidR="00892A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B3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4E99">
        <w:rPr>
          <w:rFonts w:ascii="Times New Roman" w:hAnsi="Times New Roman" w:cs="Times New Roman"/>
          <w:sz w:val="24"/>
          <w:szCs w:val="24"/>
          <w:lang w:val="sr-Cyrl-RS"/>
        </w:rPr>
        <w:t>обухваћен</w:t>
      </w:r>
      <w:r w:rsidR="00DB3C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4E99">
        <w:rPr>
          <w:rFonts w:ascii="Times New Roman" w:hAnsi="Times New Roman" w:cs="Times New Roman"/>
          <w:sz w:val="24"/>
          <w:szCs w:val="24"/>
          <w:lang w:val="sr-Cyrl-RS"/>
        </w:rPr>
        <w:t xml:space="preserve"> целим или деловима следећих саобраћајница: </w:t>
      </w:r>
      <w:r w:rsidR="00F741D0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0B4E99" w:rsidRPr="001B1713">
        <w:rPr>
          <w:rFonts w:ascii="Times New Roman" w:hAnsi="Times New Roman" w:cs="Times New Roman"/>
          <w:sz w:val="24"/>
          <w:szCs w:val="24"/>
          <w:lang w:val="sr-Cyrl-RS"/>
        </w:rPr>
        <w:t>улиц</w:t>
      </w:r>
      <w:r w:rsidR="00F741D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B4E99">
        <w:rPr>
          <w:rFonts w:ascii="Times New Roman" w:hAnsi="Times New Roman" w:cs="Times New Roman"/>
          <w:sz w:val="24"/>
          <w:szCs w:val="24"/>
          <w:lang w:val="sr-Cyrl-RS"/>
        </w:rPr>
        <w:t xml:space="preserve"> Равногорска</w:t>
      </w:r>
      <w:r w:rsidR="001B1713">
        <w:rPr>
          <w:rFonts w:ascii="Times New Roman" w:hAnsi="Times New Roman" w:cs="Times New Roman"/>
          <w:sz w:val="24"/>
          <w:szCs w:val="24"/>
          <w:lang w:val="sr-Cyrl-RS"/>
        </w:rPr>
        <w:t xml:space="preserve"> (део магистралног пута)</w:t>
      </w:r>
      <w:r w:rsidR="000B4E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41D0">
        <w:rPr>
          <w:rFonts w:ascii="Times New Roman" w:hAnsi="Times New Roman" w:cs="Times New Roman"/>
          <w:sz w:val="24"/>
          <w:szCs w:val="24"/>
          <w:lang w:val="sr-Cyrl-RS"/>
        </w:rPr>
        <w:t>ка ул. Хаџи Ђерина, затим деловима</w:t>
      </w:r>
      <w:r w:rsidR="002F0BCC">
        <w:rPr>
          <w:rFonts w:ascii="Times New Roman" w:hAnsi="Times New Roman" w:cs="Times New Roman"/>
          <w:sz w:val="24"/>
          <w:szCs w:val="24"/>
          <w:lang w:val="sr-Cyrl-RS"/>
        </w:rPr>
        <w:t xml:space="preserve"> ул. Хаџи-Ђерине, ул. Милана Недељковића, ул. др. Љубе Сајића, ул. Пуковника Бацића, ул. Војводе Мишића, ул. Св. Кнеза Лазара, целом улицом Зелени венац, дело</w:t>
      </w:r>
      <w:r w:rsidR="00F741D0">
        <w:rPr>
          <w:rFonts w:ascii="Times New Roman" w:hAnsi="Times New Roman" w:cs="Times New Roman"/>
          <w:sz w:val="24"/>
          <w:szCs w:val="24"/>
          <w:lang w:val="sr-Cyrl-RS"/>
        </w:rPr>
        <w:t>вима</w:t>
      </w:r>
      <w:r w:rsidR="002F0BCC">
        <w:rPr>
          <w:rFonts w:ascii="Times New Roman" w:hAnsi="Times New Roman" w:cs="Times New Roman"/>
          <w:sz w:val="24"/>
          <w:szCs w:val="24"/>
          <w:lang w:val="sr-Cyrl-RS"/>
        </w:rPr>
        <w:t xml:space="preserve"> улица Св. Деспота Стефана и Војводе Мишића</w:t>
      </w:r>
      <w:r w:rsidR="00DB3C0E">
        <w:rPr>
          <w:rFonts w:ascii="Times New Roman" w:hAnsi="Times New Roman" w:cs="Times New Roman"/>
          <w:sz w:val="24"/>
          <w:szCs w:val="24"/>
          <w:lang w:val="sr-Cyrl-RS"/>
        </w:rPr>
        <w:t xml:space="preserve">, даље </w:t>
      </w:r>
      <w:r w:rsidR="00C01724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="00DB3C0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01724">
        <w:rPr>
          <w:rFonts w:ascii="Times New Roman" w:hAnsi="Times New Roman" w:cs="Times New Roman"/>
          <w:sz w:val="24"/>
          <w:szCs w:val="24"/>
        </w:rPr>
        <w:t xml:space="preserve"> </w:t>
      </w:r>
      <w:r w:rsidR="00C01724">
        <w:rPr>
          <w:rFonts w:ascii="Times New Roman" w:hAnsi="Times New Roman" w:cs="Times New Roman"/>
          <w:sz w:val="24"/>
          <w:szCs w:val="24"/>
          <w:lang w:val="sr-Cyrl-RS"/>
        </w:rPr>
        <w:t xml:space="preserve">ул. Карађорђева, преко ул. Краља Петра, затим део ул. Хаџи-Рувимова, део ул. Дарка Милошевића, до ул. Колубарска и делом те улице, даље до потока Годевац,  </w:t>
      </w:r>
      <w:r w:rsidR="00DC1F71">
        <w:rPr>
          <w:rFonts w:ascii="Times New Roman" w:hAnsi="Times New Roman" w:cs="Times New Roman"/>
          <w:sz w:val="24"/>
          <w:szCs w:val="24"/>
          <w:lang w:val="sr-Cyrl-RS"/>
        </w:rPr>
        <w:t xml:space="preserve">делом </w:t>
      </w:r>
      <w:r w:rsidR="00C31590">
        <w:rPr>
          <w:rFonts w:ascii="Times New Roman" w:hAnsi="Times New Roman" w:cs="Times New Roman"/>
          <w:sz w:val="24"/>
          <w:szCs w:val="24"/>
          <w:lang w:val="sr-Cyrl-RS"/>
        </w:rPr>
        <w:t>ул</w:t>
      </w:r>
      <w:r w:rsidR="00DC1F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31590">
        <w:rPr>
          <w:rFonts w:ascii="Times New Roman" w:hAnsi="Times New Roman" w:cs="Times New Roman"/>
          <w:sz w:val="24"/>
          <w:szCs w:val="24"/>
          <w:lang w:val="sr-Cyrl-RS"/>
        </w:rPr>
        <w:t>Пут Алимпија Васиљевића</w:t>
      </w:r>
      <w:r w:rsidR="00DC1F71">
        <w:rPr>
          <w:rFonts w:ascii="Times New Roman" w:hAnsi="Times New Roman" w:cs="Times New Roman"/>
          <w:sz w:val="24"/>
          <w:szCs w:val="24"/>
          <w:lang w:val="sr-Cyrl-RS"/>
        </w:rPr>
        <w:t xml:space="preserve"> (око Дома здравља)</w:t>
      </w:r>
      <w:r w:rsidR="00C315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1F71">
        <w:rPr>
          <w:rFonts w:ascii="Times New Roman" w:hAnsi="Times New Roman" w:cs="Times New Roman"/>
          <w:sz w:val="24"/>
          <w:szCs w:val="24"/>
          <w:lang w:val="sr-Cyrl-RS"/>
        </w:rPr>
        <w:t xml:space="preserve"> преко реке Љиг,</w:t>
      </w:r>
      <w:r w:rsidR="004B2BC8">
        <w:rPr>
          <w:rFonts w:ascii="Times New Roman" w:hAnsi="Times New Roman" w:cs="Times New Roman"/>
          <w:sz w:val="24"/>
          <w:szCs w:val="24"/>
          <w:lang w:val="sr-Cyrl-RS"/>
        </w:rPr>
        <w:t xml:space="preserve"> дуж Кеја Момчила Жиловића</w:t>
      </w:r>
      <w:r w:rsidR="00F741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2BC8">
        <w:rPr>
          <w:rFonts w:ascii="Times New Roman" w:hAnsi="Times New Roman" w:cs="Times New Roman"/>
          <w:sz w:val="24"/>
          <w:szCs w:val="24"/>
          <w:lang w:val="sr-Cyrl-RS"/>
        </w:rPr>
        <w:t xml:space="preserve"> до ул. Равногорска (магистрални пут)</w:t>
      </w:r>
      <w:r w:rsidR="00DB3C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5C8B0B" w14:textId="77777777" w:rsidR="00510F63" w:rsidRDefault="00510F63" w:rsidP="003674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35EF7D" w14:textId="0C0640C5" w:rsidR="004338B7" w:rsidRDefault="004338B7" w:rsidP="003674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38B7">
        <w:rPr>
          <w:rFonts w:ascii="Times New Roman" w:hAnsi="Times New Roman" w:cs="Times New Roman"/>
          <w:sz w:val="24"/>
          <w:szCs w:val="24"/>
          <w:lang w:val="sr-Cyrl-RS"/>
        </w:rPr>
        <w:t>Саставни део одлуке чини скица плана са границама прве зоне, у прилогу</w:t>
      </w:r>
      <w:r w:rsidR="00741AB5">
        <w:rPr>
          <w:rFonts w:ascii="Times New Roman" w:hAnsi="Times New Roman" w:cs="Times New Roman"/>
          <w:sz w:val="24"/>
          <w:szCs w:val="24"/>
        </w:rPr>
        <w:t xml:space="preserve"> 1</w:t>
      </w:r>
      <w:r w:rsidRPr="004338B7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Одлуке.</w:t>
      </w:r>
    </w:p>
    <w:p w14:paraId="1BB1DDC5" w14:textId="77777777" w:rsidR="00814435" w:rsidRDefault="00814435" w:rsidP="008144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D81CD0" w14:textId="77777777" w:rsidR="000473BC" w:rsidRDefault="000473BC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97213C" w14:textId="12699079" w:rsidR="004338B7" w:rsidRDefault="004338B7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4.</w:t>
      </w:r>
    </w:p>
    <w:p w14:paraId="5BDAECB3" w14:textId="77E4B175" w:rsidR="00814435" w:rsidRDefault="004338B7" w:rsidP="00F553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38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Друга зона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 </w:t>
      </w:r>
      <w:r w:rsidR="00061C0C" w:rsidRPr="00061C0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зону </w:t>
      </w:r>
      <w:r w:rsidR="00061C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1C0C" w:rsidRPr="00061C0C">
        <w:rPr>
          <w:rFonts w:ascii="Times New Roman" w:hAnsi="Times New Roman" w:cs="Times New Roman"/>
          <w:sz w:val="24"/>
          <w:szCs w:val="24"/>
          <w:lang w:val="sr-Cyrl-RS"/>
        </w:rPr>
        <w:t xml:space="preserve"> према </w:t>
      </w:r>
      <w:r w:rsidR="00FE53DD">
        <w:rPr>
          <w:rFonts w:ascii="Times New Roman" w:hAnsi="Times New Roman" w:cs="Times New Roman"/>
          <w:sz w:val="24"/>
          <w:szCs w:val="24"/>
          <w:lang w:val="sr-Cyrl-RS"/>
        </w:rPr>
        <w:t>Плану генералне регулације</w:t>
      </w:r>
      <w:r w:rsidR="00FE53DD" w:rsidRPr="00061C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1C0C" w:rsidRPr="00061C0C">
        <w:rPr>
          <w:rFonts w:ascii="Times New Roman" w:hAnsi="Times New Roman" w:cs="Times New Roman"/>
          <w:sz w:val="24"/>
          <w:szCs w:val="24"/>
          <w:lang w:val="sr-Cyrl-RS"/>
        </w:rPr>
        <w:t>насељеног места Љиг</w:t>
      </w:r>
      <w:r w:rsidR="00927FD8">
        <w:rPr>
          <w:rFonts w:ascii="Times New Roman" w:hAnsi="Times New Roman" w:cs="Times New Roman"/>
          <w:sz w:val="24"/>
          <w:szCs w:val="24"/>
        </w:rPr>
        <w:t xml:space="preserve">, </w:t>
      </w:r>
      <w:r w:rsidR="00927FD8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proofErr w:type="spellStart"/>
      <w:r w:rsidR="00061C0C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06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C0C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="0006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C0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061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C0C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="00061C0C">
        <w:rPr>
          <w:rFonts w:ascii="Times New Roman" w:hAnsi="Times New Roman" w:cs="Times New Roman"/>
          <w:sz w:val="24"/>
          <w:szCs w:val="24"/>
        </w:rPr>
        <w:t xml:space="preserve"> 1</w:t>
      </w:r>
      <w:r w:rsidR="00927F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1C0C" w:rsidRPr="00D9246A">
        <w:rPr>
          <w:rFonts w:ascii="Times New Roman" w:hAnsi="Times New Roman" w:cs="Times New Roman"/>
          <w:sz w:val="24"/>
          <w:szCs w:val="24"/>
          <w:lang w:val="sr-Cyrl-RS"/>
        </w:rPr>
        <w:t xml:space="preserve">(Прилог </w:t>
      </w:r>
      <w:r w:rsidR="00061C0C" w:rsidRPr="00D9246A">
        <w:rPr>
          <w:rFonts w:ascii="Times New Roman" w:hAnsi="Times New Roman" w:cs="Times New Roman"/>
          <w:sz w:val="24"/>
          <w:szCs w:val="24"/>
        </w:rPr>
        <w:t>2</w:t>
      </w:r>
      <w:r w:rsidR="00061C0C" w:rsidRPr="00D9246A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одлуке),</w:t>
      </w:r>
      <w:r w:rsidR="0006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остало Љиг према плану Генералне регулације и Рајац</w:t>
      </w:r>
      <w:r w:rsidR="009A50C4">
        <w:rPr>
          <w:rFonts w:ascii="Times New Roman" w:hAnsi="Times New Roman" w:cs="Times New Roman"/>
          <w:sz w:val="24"/>
          <w:szCs w:val="24"/>
          <w:lang w:val="sr-Cyrl-RS"/>
        </w:rPr>
        <w:t xml:space="preserve"> - зона викенд насеља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Рајца по </w:t>
      </w:r>
      <w:r w:rsidR="009A50C4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росторном плану</w:t>
      </w:r>
      <w:r w:rsidR="009A50C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Љиг (Прилог 3 ове одлуке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5C87BA0B" w14:textId="644C88B3" w:rsidR="004338B7" w:rsidRDefault="004338B7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14:paraId="5D7D85C9" w14:textId="19D27BBE" w:rsidR="004338B7" w:rsidRDefault="004338B7" w:rsidP="003674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38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Трећа зона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 насељено место Белановица по ГУП-у</w:t>
      </w:r>
      <w:r w:rsidR="00E60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21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60211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E60211">
        <w:rPr>
          <w:rFonts w:ascii="Times New Roman" w:hAnsi="Times New Roman" w:cs="Times New Roman"/>
          <w:sz w:val="24"/>
          <w:szCs w:val="24"/>
        </w:rPr>
        <w:t>Белановица</w:t>
      </w:r>
      <w:proofErr w:type="spellEnd"/>
      <w:r w:rsidR="00E60211">
        <w:rPr>
          <w:rFonts w:ascii="Times New Roman" w:hAnsi="Times New Roman" w:cs="Times New Roman"/>
          <w:sz w:val="24"/>
          <w:szCs w:val="24"/>
        </w:rPr>
        <w:t xml:space="preserve">, </w:t>
      </w:r>
      <w:r w:rsidR="00E60211">
        <w:rPr>
          <w:rFonts w:ascii="Times New Roman" w:hAnsi="Times New Roman" w:cs="Times New Roman"/>
          <w:sz w:val="24"/>
          <w:szCs w:val="24"/>
          <w:lang w:val="sr-Cyrl-RS"/>
        </w:rPr>
        <w:t xml:space="preserve">као и делове КО Шутци и КО Калањевци </w:t>
      </w:r>
      <w:r w:rsidR="00BA4B54">
        <w:rPr>
          <w:rFonts w:ascii="Times New Roman" w:hAnsi="Times New Roman" w:cs="Times New Roman"/>
          <w:sz w:val="24"/>
          <w:szCs w:val="24"/>
          <w:lang w:val="sr-Cyrl-RS"/>
        </w:rPr>
        <w:t>(Прилог 4 ове одлуке)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9A149A" w14:textId="7E4A4802" w:rsidR="004338B7" w:rsidRDefault="004338B7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14:paraId="0D292F99" w14:textId="5F6FB06C" w:rsidR="00367428" w:rsidRDefault="004338B7" w:rsidP="008144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38B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Четврта зона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 села у општини Љиг</w:t>
      </w:r>
      <w:r w:rsidR="00DB3C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сеоска зона.</w:t>
      </w:r>
    </w:p>
    <w:p w14:paraId="424049C0" w14:textId="77777777" w:rsidR="00814435" w:rsidRDefault="00814435" w:rsidP="008144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E34332" w14:textId="579F1659" w:rsidR="004338B7" w:rsidRPr="004338B7" w:rsidRDefault="004338B7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38B7"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14:paraId="1F6A99E8" w14:textId="375A3260" w:rsidR="00367428" w:rsidRDefault="004338B7" w:rsidP="003674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биће објављена у ,,Службеном гласнику Општине Љиг“ и на Интернет страни општине Љиг.</w:t>
      </w:r>
    </w:p>
    <w:p w14:paraId="1A4B6EBC" w14:textId="77777777" w:rsidR="00814435" w:rsidRDefault="00814435" w:rsidP="008144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C44F3" w14:textId="5F68EB31" w:rsidR="004338B7" w:rsidRDefault="004338B7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14:paraId="57139117" w14:textId="6A0D9418" w:rsidR="004338B7" w:rsidRDefault="004338B7" w:rsidP="003674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објављиваља у ,,Сл. гласнику Општине Љиг“, а примењује се од 01.</w:t>
      </w:r>
      <w:r w:rsidR="00C01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јануара 2024. године.</w:t>
      </w:r>
    </w:p>
    <w:p w14:paraId="25F740AD" w14:textId="77777777" w:rsidR="00120696" w:rsidRDefault="00120696" w:rsidP="003674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12DB54" w14:textId="232785AB" w:rsidR="004338B7" w:rsidRDefault="00852B45" w:rsidP="0036742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ПРИВРЕМЕНИ ОРГАН ОПШТИНЕ ЉИГ </w:t>
      </w:r>
    </w:p>
    <w:p w14:paraId="69400CFF" w14:textId="4F08CD64" w:rsidR="000473BC" w:rsidRDefault="000473BC" w:rsidP="001206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bookmarkStart w:id="0" w:name="_GoBack"/>
      <w:bookmarkEnd w:id="0"/>
    </w:p>
    <w:p w14:paraId="734ADDCE" w14:textId="463A1B2E" w:rsidR="000473BC" w:rsidRDefault="000473BC" w:rsidP="00F553F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привременог органа</w:t>
      </w:r>
    </w:p>
    <w:p w14:paraId="3E317C64" w14:textId="58544BFC" w:rsidR="000473BC" w:rsidRDefault="000473BC" w:rsidP="00F553F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Миломир Старчевић</w:t>
      </w:r>
    </w:p>
    <w:p w14:paraId="7F1ED623" w14:textId="3CC262BB" w:rsidR="004338B7" w:rsidRDefault="004338B7" w:rsidP="003674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70E027" w14:textId="1C28C473" w:rsidR="00DC5F3F" w:rsidRDefault="00DC5F3F" w:rsidP="00DC5F3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14:paraId="6B74572C" w14:textId="6994433F" w:rsidR="00DC5F3F" w:rsidRDefault="00DC5F3F" w:rsidP="001206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5F3F">
        <w:rPr>
          <w:rFonts w:ascii="Times New Roman" w:hAnsi="Times New Roman" w:cs="Times New Roman"/>
          <w:sz w:val="24"/>
          <w:szCs w:val="24"/>
          <w:lang w:val="sr-Cyrl-RS"/>
        </w:rPr>
        <w:t xml:space="preserve">Како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6. </w:t>
      </w:r>
      <w:r w:rsidRPr="00DC5F3F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порезима на имовину (,,Сл. Гласник РС“ бр. 26/2001... 138/22) прописано да: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,, </w:t>
      </w:r>
      <w:r w:rsidRPr="00DC5F3F">
        <w:rPr>
          <w:rFonts w:ascii="Times New Roman" w:hAnsi="Times New Roman" w:cs="Times New Roman"/>
          <w:sz w:val="24"/>
          <w:szCs w:val="24"/>
          <w:lang w:val="sr-Cyrl-RS"/>
        </w:rPr>
        <w:t>Зоне представљају делове територије јединице локалне самоуправе које надлежни орган јединице локалне самоуправе одлуком може одредити одвојено за насеља према врсти насеља (село, град) и изван насеља или јединствено за насеља и изван насеља, према комуналној опремљености и опремљености јавним објектима, саобраћајној повезаности са централним деловима јединице локалне самоуправе, односно са радним зонама и другим садржајима у насељу (у даљем тексту: зоне)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да је ј</w:t>
      </w:r>
      <w:r w:rsidRPr="00DC5F3F">
        <w:rPr>
          <w:rFonts w:ascii="Times New Roman" w:hAnsi="Times New Roman" w:cs="Times New Roman"/>
          <w:sz w:val="24"/>
          <w:szCs w:val="24"/>
          <w:lang w:val="sr-Cyrl-RS"/>
        </w:rPr>
        <w:t>единица локалне самоуправе дужна је да на својој територији одреди најмање две зоне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C5F3F">
        <w:t xml:space="preserve"> </w:t>
      </w:r>
      <w:r w:rsidRPr="00DC5F3F">
        <w:rPr>
          <w:rFonts w:ascii="Times New Roman" w:hAnsi="Times New Roman" w:cs="Times New Roman"/>
          <w:sz w:val="24"/>
          <w:szCs w:val="24"/>
          <w:lang w:val="sr-Cyrl-RS"/>
        </w:rPr>
        <w:t>припремљен је овај предлог Одлуке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Pr="00DC5F3F">
        <w:rPr>
          <w:rFonts w:ascii="Times New Roman" w:hAnsi="Times New Roman" w:cs="Times New Roman"/>
          <w:sz w:val="24"/>
          <w:szCs w:val="24"/>
          <w:lang w:val="sr-Cyrl-RS"/>
        </w:rPr>
        <w:t>одређивању зона и најопремљеније зоне на територији општине Љиг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0525E0" w14:textId="4D19288D" w:rsidR="00DC5F3F" w:rsidRPr="004338B7" w:rsidRDefault="00F553FC" w:rsidP="00F553F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ФИНАНСИЈЕ</w:t>
      </w:r>
    </w:p>
    <w:sectPr w:rsidR="00DC5F3F" w:rsidRPr="004338B7" w:rsidSect="00814435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054"/>
    <w:multiLevelType w:val="hybridMultilevel"/>
    <w:tmpl w:val="7F84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5D"/>
    <w:rsid w:val="000473BC"/>
    <w:rsid w:val="00061C0C"/>
    <w:rsid w:val="00063CEF"/>
    <w:rsid w:val="0008561E"/>
    <w:rsid w:val="000B4E99"/>
    <w:rsid w:val="000F4D08"/>
    <w:rsid w:val="001036CC"/>
    <w:rsid w:val="00120696"/>
    <w:rsid w:val="00122335"/>
    <w:rsid w:val="001B1713"/>
    <w:rsid w:val="00206DBB"/>
    <w:rsid w:val="002F0BCC"/>
    <w:rsid w:val="00367428"/>
    <w:rsid w:val="004338B7"/>
    <w:rsid w:val="004B2BC8"/>
    <w:rsid w:val="00510F63"/>
    <w:rsid w:val="00543FF8"/>
    <w:rsid w:val="0059231D"/>
    <w:rsid w:val="00620977"/>
    <w:rsid w:val="006A43CE"/>
    <w:rsid w:val="00741AB5"/>
    <w:rsid w:val="007D6FEC"/>
    <w:rsid w:val="007F1E70"/>
    <w:rsid w:val="00814435"/>
    <w:rsid w:val="00852B45"/>
    <w:rsid w:val="008763A2"/>
    <w:rsid w:val="00877512"/>
    <w:rsid w:val="00892A58"/>
    <w:rsid w:val="009008BE"/>
    <w:rsid w:val="00927FD8"/>
    <w:rsid w:val="00930D3C"/>
    <w:rsid w:val="009A50C4"/>
    <w:rsid w:val="00B064A3"/>
    <w:rsid w:val="00BA4B54"/>
    <w:rsid w:val="00C01724"/>
    <w:rsid w:val="00C31590"/>
    <w:rsid w:val="00CE6ED7"/>
    <w:rsid w:val="00D4643D"/>
    <w:rsid w:val="00D9246A"/>
    <w:rsid w:val="00DB3C0E"/>
    <w:rsid w:val="00DC1F71"/>
    <w:rsid w:val="00DC5F3F"/>
    <w:rsid w:val="00E60211"/>
    <w:rsid w:val="00EF4F5D"/>
    <w:rsid w:val="00F553FC"/>
    <w:rsid w:val="00F741D0"/>
    <w:rsid w:val="00FB4A91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EBBD"/>
  <w15:chartTrackingRefBased/>
  <w15:docId w15:val="{A27911D5-3981-450A-9C00-811D442F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5D"/>
    <w:pPr>
      <w:ind w:left="720"/>
      <w:contextualSpacing/>
    </w:pPr>
  </w:style>
  <w:style w:type="paragraph" w:styleId="NoSpacing">
    <w:name w:val="No Spacing"/>
    <w:uiPriority w:val="1"/>
    <w:qFormat/>
    <w:rsid w:val="00433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Simic</cp:lastModifiedBy>
  <cp:revision>40</cp:revision>
  <cp:lastPrinted>2023-10-27T09:34:00Z</cp:lastPrinted>
  <dcterms:created xsi:type="dcterms:W3CDTF">2023-10-20T05:06:00Z</dcterms:created>
  <dcterms:modified xsi:type="dcterms:W3CDTF">2023-11-13T09:59:00Z</dcterms:modified>
</cp:coreProperties>
</file>